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moma_ac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Preference-conditioned actor-critic for continuous multi-objective multi-agent reinforcement learning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 continuous multi-agent control tasks with K objectives, agents trained with preference-conditioned multi-headed actors and a centralized twin-vector critic using MGDA actor updates will achieve a statistically significant higher Pareto hypervolume (p &lt; 0.05) within 1e6 environment steps than agents trained with scalarized per-weight TD3/DDPG baselines, measured across ≥10 random seeds.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continuous multi-objective RL typically train one policy per scalarization weight or use scalarized single-objective methods, which requires many separate trainings to cover trade-offs and does not generalize across preferences. Multi-agent actor-critic methods with centralized critics (centralized training, decentralized execution) address coordination but are usually single-objective and scale poorly with joint-action dimension. Multi-gradient methods (e.g., MGDA) combine gradients from multiple objectives to find Pareto-stationary updates, but they are computationally costly and rarely integrated with off-policy actor-critic in multi-agent continuous control. Preference-based RL and human-in-the-loop work model user weights but often treat preferences as post hoc or use simple scalarization, limiting coverage and robustness. Limitations: need for many policies to cover fronts, high critic cost as agents increase, off-policy bias with replay, and high runtime/memory for multi-gradient solvers.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learning coordinated policies for continuous multi-agent systems when multiple, possibly conflicting objectives must be balanced and user preferences vary. We propose a preference-conditioned actor-critic framework in which each agent uses a multi-headed actor conditioned on a preference vector and a centralized twin-vector critic that estimates K objective value heads (one per objective). Conditioning allows a single neural policy per agent to represent many trade-offs (the Pareto front). For actor updates we support two modes: efficient scalarized gradients (sample a preference and optimize its weighted sum) and Pareto-aware multi-gradient combination (MGDA) that finds updates that improve all objectives where possible. The main contribution is an integrated, testable design that encodes Pareto trade-offs in single-agent policies for continuous multi-agent control and exposes the cost–quality trade-offs between scalarization and MGDA. Expected outcome: a reproducible method that improves Pareto-front coverage and preference-response without training separate policies for each weight.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Environments: PettingZoo continuous benchmarks such as simple_spread_continuous and Multiwalker variants; optional small Multiagent MuJoCo locomotion tasks. Data: episodic environment interactions, each run limited to 1e6 environment steps. Baselines: (1) scalarized TD3/DDPG trained per weight (multiple runs per weight), (2) MADDPG (centralized critic, single-objective), (3) MO-PPO variant, (4) ensemble of single-objective agents. Metrics: hypervolume indicator (volume in objective space dominated by learned front; use fixed reference point), dominated-points ratio, Pareto front coverage (fraction of reference front approximated), preference-weighted regret (expected shortfall under sampled preferences), sample-efficiency curves (metric vs steps). Protocol: run ≥10 seeds per condition, log metrics every 25k steps, compute bootstrap 95% CIs with 5000 resamples, report pairwise Wilcoxon tests with Holm–Bonferroni correction (α=0.05). Ablations: (A) scalarization vs MGDA actor updates; (B) twin-vector critics vs single critic; (C) centralized joint critic vs factorized/mean-field critic; (D) uniform preference sampling vs adaptive sampling driven by front-coverage uncertainty. Additional measures: runtime and memory profiling (report wall-clock and peak GPU memory), solver overhead (time per MGDA QP), and sensitivity to preference-noise (simulate noisy pairwise labels with logistic noise).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centralized joint critics scale poorly with agent count (joint-action dimension explosion) and may suffer high variance or bias from off-policy replay and target networks (biased value estimates). Computational costs: MGDA requires storing K gradient vectors (O(K·|θ|) memory) and solving a QP per update (worst-case O(K^3) time), which can be prohibitive for large K; solver overhead may dominate runtime. Approximation limits: neural function approximation error (ε_approx) depends on model size and budget; large ε_approx degrades stationarity and Pareto quality. Preference identifiability: with limited or noisy human queries the posterior over preferences may not contract, producing biased policies. Human-in-the-loop constraints: user fatigue and inconsistent responses limit usable query budgets. Reproducibility: GPU nondeterminism (CuDNN, mixed precision) can cause run variance; exact bitwise reproducibility may be infeasible on all hardware. Generalization: trained policies may not transfer to tasks with different dynamics or objective trade-offs beyond the training distribution. These risks limit scalability, wall-clock cost, and practical deployment.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