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super_net_uncertainty_propagation</w:t>
      </w:r>
    </w:p>
    <w:p>
      <w:r>
        <w:t xml:space="preserve"> </w:t>
      </w:r>
    </w:p>
    <w:p>
      <w:pPr>
        <w:pStyle w:val="Heading2"/>
      </w:pPr>
      <w:r>
        <w:t>Title</w:t>
      </w:r>
    </w:p>
    <w:p>
      <w:r>
        <w:t>Analytic uncertainty propagation in Bayesian encoder-decoder networks for pixel-wise image segmentation</w:t>
      </w:r>
    </w:p>
    <w:p>
      <w:r>
        <w:t xml:space="preserve"> </w:t>
      </w:r>
    </w:p>
    <w:p>
      <w:pPr>
        <w:pStyle w:val="Heading2"/>
      </w:pPr>
      <w:r>
        <w:t>Short Hypothesis</w:t>
      </w:r>
    </w:p>
    <w:p>
      <w:r>
        <w:t>Propagating posterior mean and covariance through encoder-decoder layers with Taylor-series moment-matching produces per-pixel uncertainty estimates that are better calibrated and more effective at detecting out-of-distribution inputs and noisy corruptions than equivalent deterministic segmentation models and lightweight Monte Carlo sampling baselines.</w:t>
      </w:r>
    </w:p>
    <w:p>
      <w:r>
        <w:t xml:space="preserve"> </w:t>
      </w:r>
    </w:p>
    <w:p>
      <w:pPr>
        <w:pStyle w:val="Heading2"/>
      </w:pPr>
      <w:r>
        <w:t>Related Work</w:t>
      </w:r>
    </w:p>
    <w:p>
      <w:r>
        <w:t>Existing segmentation approaches fall into several categories. Deterministic encoder-decoder networks (for example U-Net or DeepLab) produce point predictions but lack reliable uncertainty. Monte Carlo (MC) sampling methods (MC-Dropout, weight sampling) and deep ensembles estimate uncertainty via repeated stochastic forward passes but are computationally expensive at inference time. Probabilistic segmentation models (Probabilistic U-Net, evidential networks, Bayesian convolutional layers) model uncertainty explicitly but often rely on sampling or simplified output parametrizations and do not propagate a full covariance through encoder-decoder fusions and skip connections. Moment-matching or assumed-density filtering techniques propagate means and variances analytically but have been applied mainly to small networks or single layers and face numerical and memory challenges when extended to large convolutional encoder-decoders. Limitations in prior work include high MC cost, poor scaling of full covariance representations, lack of recipes for skip-connection fusion, limited numerical stability analyses for activation-moment approximations, and few reproducible unit tests comparing analytic propagation to MC baselines.</w:t>
      </w:r>
    </w:p>
    <w:p>
      <w:r>
        <w:t xml:space="preserve"> </w:t>
      </w:r>
    </w:p>
    <w:p>
      <w:pPr>
        <w:pStyle w:val="Heading2"/>
      </w:pPr>
      <w:r>
        <w:t>Abstract</w:t>
      </w:r>
    </w:p>
    <w:p>
      <w:r>
        <w:t>We address the problem of producing trustworthy image segmentations that include per-pixel uncertainty estimates without costly Monte Carlo sampling. We propose a Bayesian encoder-decoder framework, called a reliability super-net, that analytically propagates the posterior mean and covariance through nonlinear convolutional, activation, upsampling, and skip-merge layers using local Taylor-series (moment-matching) approximations. The method concentrates probabilistic modeling in critical decoder and skip modules, represents covariances as a scalable diagonal-plus-low-rank decomposition, and supports gated skip fusion to account for spatially varying reliability. The primary contribution is a practical, end-to-end recipe that outputs segmentation maps and pixel-wise uncertainty/confidence maps while avoiding large sampling budgets. Expected outcomes include calibrated predictive probabilities, improved out-of-distribution detection, and actionable uncertainty maps suitable for triage and human-in-the-loop review. The approach aims for reproducible implementations with unit tests that compare analytic moments to Monte Carlo reference, and profiling that reports memory/latency trade-offs.</w:t>
      </w:r>
    </w:p>
    <w:p>
      <w:r>
        <w:t xml:space="preserve"> </w:t>
      </w:r>
    </w:p>
    <w:p>
      <w:pPr>
        <w:pStyle w:val="Heading2"/>
      </w:pPr>
      <w:r>
        <w:t>Experiments</w:t>
      </w:r>
    </w:p>
    <w:p>
      <w:r>
        <w:t>Datasets: BraTS (multi-center brain MRI) with withheld centers as OOD splits; ISIC skin lesion segmentation for dermoscopy variability; Cityscapes street-scene segmentation for urban imagery; SpaceNet or DeepGlobe building segmentation for remote sensing; synthetic corruption suite (Gaussian noise, motion blur, occlusions) applied to validation sets. Baselines: deterministic U-Net/DeepLab trained with cross-entropy + Dice; deep ensembles (3 and 5 members); MC-Dropout (K=8); Probabilistic U-Net; Bayes-by-backprop convolutional layers. Metrics: segmentation quality (mean IoU, Dice), probabilistic calibration (Negative Log-Likelihood, Brier score, Expected Calibration Error), OOD detection (AUROC, AUPR on OOD splits), selective prediction utility (sparsification/retention curves, area under sparsification error), and numerical fidelity (bias and RMSE of analytic moment estimates vs Monte Carlo reference for mean and variance). Experimental setup: warm-start deterministic backbone for 80% of training epochs, then enable Bayesian modules (bottleneck and decoder blocks) with KL annealing over next 20% epochs; optimizer Adam, initial LR=1e-4, batch size 4 (medical) / 8 (Cityscapes), train for 100 epochs, run 30 random seeds for main comparisons. Ablations: propagation mode (moment-matching vs sample-based K={4,8}), placement of Bayesian modules (bottleneck-only, decoder-only, all), covariance rank budget r∈{0,8,32}, skip-fusion strategy (concatenation, gated fusion), evidential head vs per-class logit variance. Unit tests: fixed-RNG Monte Carlo comparisons using 10k samples for small tensors and 1k samples for larger tensors; assert mean relative error thresholds (mean error &lt;1e-2, variance error &lt;2e-2 for |α|≤10). Profiling: run wall-clock and peak-memory scripts on NVIDIA V100/A100 and report per-config numbers.</w:t>
      </w:r>
    </w:p>
    <w:p>
      <w:r>
        <w:t xml:space="preserve"> </w:t>
      </w:r>
    </w:p>
    <w:p>
      <w:pPr>
        <w:pStyle w:val="Heading2"/>
      </w:pPr>
      <w:r>
        <w:t>Risk Factors And Limitations</w:t>
      </w:r>
    </w:p>
    <w:p>
      <w:r>
        <w:t>Moment approximation error: Taylor-series / ADF approximations can be inaccurate for extreme activation ratios (α=μ/σ) leading to biased variances, especially in tail regimes. Numerical stability: log-CDF and PDF computations (logΦ, φ) may underflow/overflow without careful implementations and runtime guards. Covariance scalability: storing and propagating even low-rank factors increases memory and may limit application to high-resolution images or very deep networks. Fusion complexity: skip connections and gated fusions introduce cross-covariance terms that are costly or must be approximated, potentially losing fidelity. Training failure modes: posterior collapse, variance collapse or explosion under poor prior/annealing choices. Dataset and evaluation bias: multi-annotator uncertainty ground truth is limited; OOD splits may not capture all real-world shifts. Compute cost: while cheaper than large MC ensembles, analytic propagation adds FLOPs and memory overhead compared to deterministic models, which may be prohibitive in low-resource deployment. Generalization limits: methods tuned on medical and urban datasets may not transfer directly to all imaging modalities without retuning rank budgets and numerical safeguards.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