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pleistocene_western_europe_dispersal_bayes</w:t>
      </w:r>
    </w:p>
    <w:p>
      <w:r>
        <w:t xml:space="preserve"> </w:t>
      </w:r>
    </w:p>
    <w:p>
      <w:pPr>
        <w:pStyle w:val="Heading2"/>
      </w:pPr>
      <w:r>
        <w:t>Title</w:t>
      </w:r>
    </w:p>
    <w:p>
      <w:r>
        <w:t>Joint Bayesian multi-method chronology and spatial-demographic modeling to resolve early–middle Pleistocene dispersals into western Europe</w:t>
      </w:r>
    </w:p>
    <w:p>
      <w:r>
        <w:t xml:space="preserve"> </w:t>
      </w:r>
    </w:p>
    <w:p>
      <w:pPr>
        <w:pStyle w:val="Heading2"/>
      </w:pPr>
      <w:r>
        <w:t>Short Hypothesis</w:t>
      </w:r>
    </w:p>
    <w:p>
      <w:r>
        <w:t>A hierarchical Bayesian model that jointly integrates OSL single-grain, ESR/U-series, cosmogenic burial, tephrochronology, and magnetostratigraphy will produce posterior ages with lower mean absolute error to independent cross-checks and narrower credible intervals than any single-method dating approach, leading to different inferred dispersal timings.</w:t>
      </w:r>
    </w:p>
    <w:p>
      <w:r>
        <w:t xml:space="preserve"> </w:t>
      </w:r>
    </w:p>
    <w:p>
      <w:pPr>
        <w:pStyle w:val="Heading2"/>
      </w:pPr>
      <w:r>
        <w:t>Related Work</w:t>
      </w:r>
    </w:p>
    <w:p>
      <w:r>
        <w:t>Existing work uses individual chronometric methods (OSL, U-series/ESR, cosmogenic burial, paleomagnetism, tephra correlation) and separate paleoenvironmental or demographic models. Limitations include: (1) single-method age estimates that do not formally propagate inter-method uncertainties, (2) inconsistent sampling and metadata standards across sites, (3) limited use of hierarchical cross-site models that share information, (4) inadequate taphonomic standardization that confounds primary vs. secondary contexts, and (5) few synthetic or parameter-recovery tests that assess identifiability of dispersal vs. preservation signals. Spatial-demographic studies often use coarse habitat layers and lack integration with high-resolution, dated occupation horizons.</w:t>
      </w:r>
    </w:p>
    <w:p>
      <w:r>
        <w:t xml:space="preserve"> </w:t>
      </w:r>
    </w:p>
    <w:p>
      <w:pPr>
        <w:pStyle w:val="Heading2"/>
      </w:pPr>
      <w:r>
        <w:t>Abstract</w:t>
      </w:r>
    </w:p>
    <w:p>
      <w:r>
        <w:t>There is a documented chronological gap between early hominin occupations in Asia and those in western Europe during the early to middle Pleistocene. This project tests whether integrated, uncertainty-aware chronological models combined with standardized taphonomic filtering and spatial-demographic simulation can tighten age estimates and change dispersal inferences. We will build a hierarchical Bayesian chronology that ingests multiple dating methods and stratigraphic order, and feed time-slices into spatially explicit demographic models driven by paleoenvironmental layers. Main contributions are: (1) a reproducible Bayesian chronology pipeline that quantifies and propagates dating uncertainties across sites, (2) context-specific taphonomy rules to select primary occupation horizons, and (3) synthetic and empirical tests that evaluate how chronology affects inferred dispersal timings and population dynamics. Expected outcomes are more robust, comparable cross-site chronologies, clearer separation of preservation and dispersal signals, and testable maps of likely movement corridors and population change.</w:t>
      </w:r>
    </w:p>
    <w:p>
      <w:r>
        <w:t xml:space="preserve"> </w:t>
      </w:r>
    </w:p>
    <w:p>
      <w:pPr>
        <w:pStyle w:val="Heading2"/>
      </w:pPr>
      <w:r>
        <w:t>Experiments</w:t>
      </w:r>
    </w:p>
    <w:p>
      <w:r>
        <w:t>Datasets: (A) Empirical pilot: three sites representing karst/cave, high fluvial terrace, and lacustrine margin; per discrete horizon collect: 3 OSL single-grain samples (target 50–150 accepted grains each), 3 teeth for ESR/U-series, 1 or more tephra samples where present, contiguous micromorphology blocks (n=3), and 5–10 paleoenvironmental subsamples (pollen, phytolith, isotopes). (B) Synthetic: N=200 simulated horizons with known true ages, dose-rate heterogeneity, partial bleaching, and stratigraphic mixing to test identifiability. Baselines: (1) single-method age models (OSL-only, ESR-only), (2) pooled dates without hierarchical structure, (3) chronology with naive outlier removal. Bayesian implementation: Stan (Hamiltonian Monte Carlo) hierarchical model that encodes stratigraphic order (simple order constraints) and method-specific likelihoods; compare to OxCal-style outputs as baseline. Outlier treatment: robust likelihood (t-distribution) and explicit outlier mixture component; evaluate both. Spatial model: grid of 5x5 km cells (state space), input rasters from paleoclimate reconstructions and reconstructed vegetation/productivity per time-slice; agent-based dispersal kernel parametrized in km/generation (25 years). Evaluation metrics: chronological MAE and RMSE to cross-checked independent dates, 95% coverage (proportion true ages inside credible intervals), posterior SD, WAIC and LOO for model comparison, Bayes factors where applicable, parameter-recovery RMSE for synthetic tests, AUC and RMSE for predicted site occurrence in spatial model, and power to detect 50 ka offsets (target power ≥0.80). Ablations: remove tephra anchors, remove magnetostratigraphy, omit taphonomic filtering, switch OSL from single-grain to multi-grain, and vary priors (narrow vs wide). Experimental setup: run Stan models in Docker containers, four chains, 2000 warmup + 2000 sample iterations; use parallel compute nodes for synthetic ensembles; report reproducible notebooks and container images.</w:t>
      </w:r>
    </w:p>
    <w:p>
      <w:r>
        <w:t xml:space="preserve"> </w:t>
      </w:r>
    </w:p>
    <w:p>
      <w:pPr>
        <w:pStyle w:val="Heading2"/>
      </w:pPr>
      <w:r>
        <w:t>Risk Factors And Limitations</w:t>
      </w:r>
    </w:p>
    <w:p>
      <w:r>
        <w:t>Technical failures: high OSL overdispersion, dose-rate heterogeneity, open-system uranium uptake in teeth, or absence of tephra/magnetozone anchors can widen posterior uncertainty. Data biases: taphonomic mixing can produce false occupation signals; sampling bias across site types limits representativeness. Identifiability: age vs depositional-rate trade-offs and correlated errors across methods can prevent unique parameter recovery; synthetic tests may show non-identifiability for some configurations. Scalability and compute: hierarchical Bayesian models with many horizons are computationally heavy (long HMC chains, high memory) and require HPC or cloud resources. Generalization limits: models calibrated on western Europe may not apply to other regions with different geologies or preservation regimes. Ethical/permit constraints: access, destructive sampling limits, and stakeholder requirements can reduce sample sizes. No mitigation steps are included here.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