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quantum_lstm_attention_permeability</w:t>
      </w:r>
    </w:p>
    <w:p>
      <w:r>
        <w:t xml:space="preserve"> </w:t>
      </w:r>
    </w:p>
    <w:p>
      <w:pPr>
        <w:pStyle w:val="Heading2"/>
      </w:pPr>
      <w:r>
        <w:t>Title</w:t>
      </w:r>
    </w:p>
    <w:p>
      <w:r>
        <w:t>Quantum-enhanced long short-term memory with attention for spatial permeability prediction in oilfield reservoirs</w:t>
      </w:r>
    </w:p>
    <w:p>
      <w:r>
        <w:t xml:space="preserve"> </w:t>
      </w:r>
    </w:p>
    <w:p>
      <w:pPr>
        <w:pStyle w:val="Heading2"/>
      </w:pPr>
      <w:r>
        <w:t>Short Hypothesis</w:t>
      </w:r>
    </w:p>
    <w:p>
      <w:r>
        <w:t>Embedding a small variational quantum circuit into an LSTM attention head (quantum-enhanced LSTM-attention) will reduce predictive error (mean absolute error MAE and continuous ranked probability score CRPS) by at least 0.02 on pooled synthetic reservoir test data versus a matched classical LSTM-attention baseline when trained with N=300 paired realizations.</w:t>
      </w:r>
    </w:p>
    <w:p>
      <w:r>
        <w:t xml:space="preserve"> </w:t>
      </w:r>
    </w:p>
    <w:p>
      <w:pPr>
        <w:pStyle w:val="Heading2"/>
      </w:pPr>
      <w:r>
        <w:t>Related Work</w:t>
      </w:r>
    </w:p>
    <w:p>
      <w:r>
        <w:t>Prior work has combined quantum circuits with neural networks and explored hybrid quantum-classical models for pattern learning. Related approaches include quantum layers used as feature maps or readouts, and classical recurrent networks (LSTM) with attention for spatial prediction tasks. Limitations in existing methods are: (1) demonstrations use few qubits and shallow circuits without clear ablation over qubit counts or circuit design; (2) hardware noise and shot-sampling variance are often not integrated into training or uncertainty estimates; (3) comparisons rarely control for classical parameter count or report regime-stratified geological metrics; (4) reproducibility gaps exist due to missing seeds, containerization, and insufficient synthetic-data coverage. These gaps leave open whether small variational circuits can add a measurable, reproducible inductive bias for geospatial permeability prediction under realistic device noise.</w:t>
      </w:r>
    </w:p>
    <w:p>
      <w:r>
        <w:t xml:space="preserve"> </w:t>
      </w:r>
    </w:p>
    <w:p>
      <w:pPr>
        <w:pStyle w:val="Heading2"/>
      </w:pPr>
      <w:r>
        <w:t>Abstract</w:t>
      </w:r>
    </w:p>
    <w:p>
      <w:r>
        <w:t>We address spatial permeability prediction in oilfield reservoirs by introducing a hybrid quantum-classical model that embeds a variational quantum circuit (VQC) into an LSTM cell with attention. A VQC is a short quantum circuit with adjustable parameters that produces measurement-based features. We design two integration patterns: a quantum-augmented attention score and a quantum-transformed value path, and we test two gate-sharing structures (shared gates across time versus independent per-step gates) across 4–8 qubits. To support reproducible evaluation we build a synthetic reservoir corpus with regime labels and physics-derived flow maps. The main contribution is a preregistered experimental protocol that measures predictive accuracy (MAE, CRPS), spatial consistency (variogram misfit), and uncertainty calibration while accounting for hardware shot noise and device fidelity. Expected outcomes are measurable error reduction and clearer understanding of when and how small quantum components provide an inductive bias for reservoir permeability tasks.</w:t>
      </w:r>
    </w:p>
    <w:p>
      <w:r>
        <w:t xml:space="preserve"> </w:t>
      </w:r>
    </w:p>
    <w:p>
      <w:pPr>
        <w:pStyle w:val="Heading2"/>
      </w:pPr>
      <w:r>
        <w:t>Experiments</w:t>
      </w:r>
    </w:p>
    <w:p>
      <w:r>
        <w:t>Datasets: synthetic corpus of 1,000–2,000 realizations on 64×64×16 grids, precomputed patches (4×4 default mapping to 4 qubits; optional 6×6, 8×8), regime labels (channelized, deltaic, layered, fractured), metadata seeds, 200 steady-state flow maps and 20 transient two-phase runs initially; partition by realization into train/validation/test. Baselines: (A) classical encoder CNN → 2-layer LSTM (hidden=256) → 4-head scaled-dot attention → decoder predicting mean and log-variance; (B) classical attention with extra classical parameters matched to VQC parameter count; (C) deep ensemble of baseline models; (D) MC dropout baseline. Quantum variants: QLSTMA with two gate configurations (shared gates, independent gates), two integration modes (score-augment, value-transform), qubit counts n∈{4,6,8}, circuit depth L∈{1,2,3}, encoding types (angle, amplitude). Training and optimization: standard training on GPU for classical parts; simulator gradients via parameter-shift with 512 shots for VQC; hardware fine-tune using two-point SPSA with 1024–2048 shots per gradient step where applicable. Evaluation metrics: MAE, CRPS (primary), RMSE, variogram misfit (difference in variogram parameters), connectivity/percolation statistics, calibration (reliability diagrams), and CRPS decomposition. Statistical tests: preregistered paired bootstrap for MAE/CRPS, permutation tests, hierarchical testing (primary pooled classical vs best hybrid, α=0.05) with Benjamini–Hochberg FDR for ablations; primary sample N=300 paired realizations. Ablations: qubit count, shared vs independent gates, integration mode, circuit depth, encoding type, shot budget. Hardware path: run simulator-first ablations; hardware pilots only after simulator fidelity checks; report hardware results as primary only if compiled-circuit fidelity ≥0.8, otherwise label exploratory and inflate CIs. Reproducibility: fix seeds, container image digest, dataset manifest, and checkpoint hashes; provide unit tests and minimal end-to-end script reproducing one ablation within ±5% MAE.</w:t>
      </w:r>
    </w:p>
    <w:p>
      <w:r>
        <w:t xml:space="preserve"> </w:t>
      </w:r>
    </w:p>
    <w:p>
      <w:pPr>
        <w:pStyle w:val="Heading2"/>
      </w:pPr>
      <w:r>
        <w:t>Risk Factors And Limitations</w:t>
      </w:r>
    </w:p>
    <w:p>
      <w:r>
        <w:t>Technical failure modes: noisy quantum hardware and limited qubit counts may prevent reliable signal from VQCs; shot noise can increase gradient variance and slow convergence; gradient estimators (parameter-shift, SPSA) may be unstable with few shots. Data and evaluation biases: synthetic data may not capture all real-field variability, causing over-optimistic transfer to field data. Scalability and compute: hardware experiments are limited by queue times, shot budgets, and cost; full training at scale on hardware is infeasible. Generalization limits: improvements on synthetic regimes may not generalize to unseen geological patterns or measurement conditions. Reproducibility dependencies: exact replication requires pinned containers, seed lists, and access to similar hardware backends; missing any of these can impede verification. Measurement of quantum contribution: small effect sizes may be within shot-noise bounds, making claims sensitive to statistical choices and multiple comparisons.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