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lab_testing_errors_retrospective_3yr</w:t>
      </w:r>
    </w:p>
    <w:p>
      <w:r>
        <w:t xml:space="preserve"> </w:t>
      </w:r>
    </w:p>
    <w:p>
      <w:pPr>
        <w:pStyle w:val="Heading2"/>
      </w:pPr>
      <w:r>
        <w:t>Title</w:t>
      </w:r>
    </w:p>
    <w:p>
      <w:r>
        <w:t>Retrospective three-year analysis of laboratory testing errors using adjudication, capture–recapture, NLP augmentation, and mixed-effects statistical models</w:t>
      </w:r>
    </w:p>
    <w:p>
      <w:r>
        <w:t xml:space="preserve"> </w:t>
      </w:r>
    </w:p>
    <w:p>
      <w:pPr>
        <w:pStyle w:val="Heading2"/>
      </w:pPr>
      <w:r>
        <w:t>Short Hypothesis</w:t>
      </w:r>
    </w:p>
    <w:p>
      <w:r>
        <w:t>Adjudication combined with capture–recapture and NLP-augmented case-finding will produce higher and more phase-specific laboratory testing error rate estimates than standard incident-report counts.</w:t>
      </w:r>
    </w:p>
    <w:p>
      <w:r>
        <w:t xml:space="preserve"> </w:t>
      </w:r>
    </w:p>
    <w:p>
      <w:pPr>
        <w:pStyle w:val="Heading2"/>
      </w:pPr>
      <w:r>
        <w:t>Related Work</w:t>
      </w:r>
    </w:p>
    <w:p>
      <w:r>
        <w:t>Existing studies of laboratory testing errors typically rely on voluntary incident-report systems, manual audits, or single-source quality logs and then report descriptive error rates (errors per tests) or basic Six Sigma metrics (a conversion of error rate to a sigma level, which is a measure of defects per million opportunities). Prior analytic work has used simple Poisson or proportion summaries without accounting for clustering by unit or time, and has rarely combined multiple data sources to adjust for underreporting. Capture–recapture methods have been applied in some safety contexts but often with two sources only and without sensitivity checks for dependence between sources. Natural language processing (NLP) has been used to extract adverse events from free text in electronic health records, but clinical NLP pipelines for lab-error detection are less common and often lack rigorous calibration, human-in-the-loop thresholds, and uncertainty quantification. Limitations in prior work therefore include undercounting due to underreporting bias, inconsistent error taxonomies, limited adjudication to confirm true errors, lack of rigorous rare-event statistical methods (e.g., Bayesian hierarchical or penalized models), and scarce transparency on linkage and reproducibility.</w:t>
      </w:r>
    </w:p>
    <w:p>
      <w:r>
        <w:t xml:space="preserve"> </w:t>
      </w:r>
    </w:p>
    <w:p>
      <w:pPr>
        <w:pStyle w:val="Heading2"/>
      </w:pPr>
      <w:r>
        <w:t>Abstract</w:t>
      </w:r>
    </w:p>
    <w:p>
      <w:r>
        <w:t>We propose a reproducible retrospective study of laboratory testing errors over three years that combines adjudicated error labels, three-source capture–recapture, NLP-assisted case-finding, and robust statistical modeling to produce phase-specific error rates and actionable targets for quality improvement. The approach links laboratory information system records, electronic medical records, and incident-report databases; adjudicators classify errors by testing phase (pre-analytical, analytical, post-analytical) and specimen source. Capture–recapture adjusts for underreporting by estimating unobserved events from overlapping sources. NLP reduces manual workload by screening free-text reports with calibrated human-in-the-loop thresholds. Statistical inference uses mixed-effects Poisson/negative-binomial models with unit and month random effects and Bayesian hierarchical sparse models for rare strata. Main contributions are (1) an end-to-end, auditable pipeline that integrates linkage, adjudication uncertainty, and NLP-derived labels; (2) reproducible power/simulation code and prespecified diagnostics for model checking; and (3) phase- and specimen-specific error rates with uncertainty that inform prioritized prevention actions. Expected outcomes are more accurate error-rate estimates and defensible targets for lab quality improvement.</w:t>
      </w:r>
    </w:p>
    <w:p>
      <w:r>
        <w:t xml:space="preserve"> </w:t>
      </w:r>
    </w:p>
    <w:p>
      <w:pPr>
        <w:pStyle w:val="Heading2"/>
      </w:pPr>
      <w:r>
        <w:t>Experiments</w:t>
      </w:r>
    </w:p>
    <w:p>
      <w:r>
        <w:t>Datasets: 1) Hospital A: three years of lab orders/results from the Laboratory Information System (LIS), matched EMR events (orders, collection, clinical notes), and institutional incident reports; 2) External validation: Hospital B (one-year temporal holdout or site replication if available); 3) Synthetic benchmark dataset for code release. Baselines: A) incident-report counts only (naive baseline), B) deterministic-linkage counts without adjudication, C) mixed-effects Poisson without random effects or overdispersion handling, D) two-source capture–recapture where applicable. Preprocessing and linkage: deterministic matches on accession_id/order_id with deterministic acceptance threshold 0.85; probabilistic Fellegi–Sunter matcher with auto-accept ≥0.85, manual review 0.60–0.85. Adjudication: pilot 100 diverse cases, two independent reviewers, Cohen’s kappa recorded; final adjudicated labels used as primary outcome. NLP: fine-tune Clinical/BioBERT on annotated corpus; active learning until N=1,000 labels; operating thresholds p≥0.85 auto-flag, p≤0.15 auto-exclude, 0.15&lt;p&lt;0.85 human review. Models: (1) mixed-effects Poisson with offset=log(tests) and random intercepts for unit and month; (2) mixed-effects Negative-Binomial (NB) for overdispersion; (3) Bayesian hierarchical NB with horseshoe priors for sparse coefficients; (4) ITS/segmented regression and DiD with prespecified control series for causal contrasts. Capture–recapture: stratified three-source log-linear models with pairwise interactions and bootstrap CIs; sensitivity: Bayesian latent-class models (2–3 classes). Simulation: power/detectable-effect tables under ICC scenarios 0.01/0.05/0.10, varying baseline rates and overdispersion. Evaluation metrics: primary = error rate per 1,000 completed tests with 95% CI; sigma metric expressed as defects-per-million and converted to sigma level (sigma is a performance measure; higher is better); model fit = AICc/DIC, relative standard error (RSE), and posterior predictive checks (coverage of 95% CIs); NLP = precision, recall, F1, calibration slope; adjudication = Cohen’s kappa; capture–recapture = bootstrap CI width and sensitivity to dependency models (report percent change). Comparisons/ablations: (A) adjudicated+capture–recapture+NLP pipeline vs baseline A–D; (B) Poisson vs NB vs Bayesian horseshoe for rare strata; (C) three-source vs two-source capture–recapture; (D) analyses with vs without propagation of adjudication uncertainty (multiple imputation of probabilistic labels). Reproducibility: publish simulation code and seeds, model scripts, and synthetic data.</w:t>
      </w:r>
    </w:p>
    <w:p>
      <w:r>
        <w:t xml:space="preserve"> </w:t>
      </w:r>
    </w:p>
    <w:p>
      <w:pPr>
        <w:pStyle w:val="Heading2"/>
      </w:pPr>
      <w:r>
        <w:t>Risk Factors And Limitations</w:t>
      </w:r>
    </w:p>
    <w:p>
      <w:r>
        <w:t>1) Underreporting and dependence: capture–recapture assumes some independence between sources; if dependence is strong and unmodeled, estimates can be biased. 2) Linkage errors: mis-linkage (false matches or missed matches) can bias denominators and numerators; deterministic thresholds are pragmatic but may exclude valid records. 3) NLP misclassification: false positives/negatives from NLP screening can alter case counts and downstream estimates. 4) Small counts and rare events: very low-frequency error types produce unstable estimates, wide CIs, and model convergence issues (especially for frequentist and Bayesian models). 5) Missing data mechanisms: if data are missing not at random (MNAR), standard imputation and adjustment may be invalid. 6) Generalizability: results from one hospital may not transfer to other hospitals with different workflows, staffing, or LIS designs. 7) Resource limits: adjudication and manual review require time and personnel; computational cost for Bayesian hierarchical models can be high. 8) Regulatory/data governance: data access, IRB waivers, and DUA constraints may delay or limit analyses. 9) Sensitivity to thresholds: numeric cutoffs (linkage, NLP p-values, kappa targets) are pragmatic and results may change under alternate thresholds.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