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deep_chaos_frog_heart</w:t>
      </w:r>
    </w:p>
    <w:p>
      <w:r>
        <w:t xml:space="preserve"> </w:t>
      </w:r>
    </w:p>
    <w:p>
      <w:pPr>
        <w:pStyle w:val="Heading2"/>
      </w:pPr>
      <w:r>
        <w:t>Title</w:t>
      </w:r>
    </w:p>
    <w:p>
      <w:r>
        <w:t>Model-guided deep learning for detecting chaotic dynamics in short noisy frog heart time series</w:t>
      </w:r>
    </w:p>
    <w:p>
      <w:r>
        <w:t xml:space="preserve"> </w:t>
      </w:r>
    </w:p>
    <w:p>
      <w:pPr>
        <w:pStyle w:val="Heading2"/>
      </w:pPr>
      <w:r>
        <w:t>Short Hypothesis</w:t>
      </w:r>
    </w:p>
    <w:p>
      <w:r>
        <w:t>Integrating deep learning with mathematically guided selection and surrogate validation increases true positive detection rate of positive Lyapunov exponents in short, noisy frog heart recordings compared to conventional invariant estimation alone.</w:t>
      </w:r>
    </w:p>
    <w:p>
      <w:r>
        <w:t xml:space="preserve"> </w:t>
      </w:r>
    </w:p>
    <w:p>
      <w:pPr>
        <w:pStyle w:val="Heading2"/>
      </w:pPr>
      <w:r>
        <w:t>Related Work</w:t>
      </w:r>
    </w:p>
    <w:p>
      <w:r>
        <w:t>Existing approaches fall into two groups: classical nonlinear time-series methods and data-driven machine learning. Classical methods estimate invariants such as the largest Lyapunov exponent (LLE), correlation dimension (D2), recurrence quantification analysis (RQA), and the 0–1 chaos test; these require long, low-noise, stationary data and are sensitive to embedding choices (time delay and dimension) and scaling-region selection. Surrogate testing is used to control false positives but often fails under nonstationarity or heteroskedastic noise. Denoising methods (wavelets, SSA, CEEMDAN, Kalman) help but can bias invariant estimates if not validated. Deep learning methods can learn patterns from short segments but tend to be data-hungry, may overfit, and often lack mechanistic interpretability and rigorous statistical calibration. Few prior works combine mechanistic simulation, preregistered Monte Carlo power analysis, multiple surrogate families, and nested validation to jointly control false positives while enabling detection in short, noisy biological recordings.</w:t>
      </w:r>
    </w:p>
    <w:p>
      <w:r>
        <w:t xml:space="preserve"> </w:t>
      </w:r>
    </w:p>
    <w:p>
      <w:pPr>
        <w:pStyle w:val="Heading2"/>
      </w:pPr>
      <w:r>
        <w:t>Abstract</w:t>
      </w:r>
    </w:p>
    <w:p>
      <w:r>
        <w:t>Detecting low-dimensional chaotic dynamics in short, noisy biological time series is difficult with standard tools. We propose a model-guided pipeline that combines deep learning with mathematically informed selection rules to detect chaos in ex-vivo frog heart signals. The pipeline uses mechanistic simulations (pacemaker models) to guide window selection and to pretrain models, an ensemble of invariant estimators (LLE, D2, RQA, 0–1 test) with bootstrap confidence intervals, multiple surrogate families for null testing, and a preregistered Monte Carlo grid to quantify power and false positive rates across signal-to-noise ratios, sampling rates, and window lengths. A deterministic decision tree integrates estimator concordance, surrogate rejection, and scaling-region stability to declare robust chaos. The main contribution is an auditable, reproducible workflow that improves detection power on short, noisy cardiac recordings while preserving statistical control. Expected outcome: higher true positive detection of positive LLEs on frog heart data with transparent thresholds and archived sensitivity surfaces for reviewers and replicators.</w:t>
      </w:r>
    </w:p>
    <w:p>
      <w:r>
        <w:t xml:space="preserve"> </w:t>
      </w:r>
    </w:p>
    <w:p>
      <w:pPr>
        <w:pStyle w:val="Heading2"/>
      </w:pPr>
      <w:r>
        <w:t>Experiments</w:t>
      </w:r>
    </w:p>
    <w:p>
      <w:r>
        <w:t>Datasets: (1) Ex-vivo frog heart recordings stored in NWB format; target N cohorts &gt;=2, target animals per cohort &gt;=20; multichannel leads, sampling fs in {1000,2000,5000} Hz. (2) Mechanistic synthetic data: Morris-Lecar and small pacemaker networks varying current, coupling, temperature, and noise. (3) Bench phantom electrode spike recordings for empirical artifact models. Baselines: (A) Classical pipeline: preprocessing (anti-alias + FIR bandpass), embedding by AMI first minimum for time delay tau and false nearest neighbours (FNN) for dimension m, then Rosenstein/Kantz LLE, Grassberger-Procaccia D2, RQA, and 0-1 test; (B) Denoising variants (wavelet soft threshold, SSA, CEEMDAN, Kalman) applied before baseline invariants; (C) Deep learning baseline without model-guided selection (same architecture but trained only on raw labels). Evaluation metrics: detection power (sensitivity) and false positive rate (FPR) for positive LLE detection, estimator bias and variance for LLE and D2, ROC and AUC, bootstrap 95% lower bound coverage, calibration metrics (expected calibration error) for deep models, and computation time. Experimental setup: full Monte Carlo grid with SNR ∈ {−5,0,5,10,20,30} dB, fs ∈ {1,2,5} kHz, window lengths ∈ {5,10,30,60,120,300} s, 1000 realizations per cell; embedding selection pre-registered as AMI (first minimum) for tau and FNN% &lt;5% for m; compute τ×m sensitivity surfaces: evaluate LLE/D2/RQA across a grid of tau and m and report surfaces. Surrogate families: IAAFT, phase-randomized, block/segmented phase, ARMA-residual, time-shift, heteroskedastic-aware block bootstrap. Validation: require surrogate rejection by &gt;=2 families at FDR q=0.05 and scaling-region span &gt;=1 octave, R2&gt;=0.95. Ablations: (1) remove model-guided selection to test impact; (2) vary CEEMDAN ensembles {50,100,200} and noise amp {0.16,0.2,0.24} to evaluate convergence; (3) vary surrogate families used; (4) deep learning with and without auxiliary latent supervision targeting ensemble invariants; (5) subject-held-out nested cross-validation (outer k=5) and deep ensembles M=5 for uncertainty. Reporting: per-cell power curves, robustness heatmaps, and deterministic decision-tree outcomes archived.</w:t>
      </w:r>
    </w:p>
    <w:p>
      <w:r>
        <w:t xml:space="preserve"> </w:t>
      </w:r>
    </w:p>
    <w:p>
      <w:pPr>
        <w:pStyle w:val="Heading2"/>
      </w:pPr>
      <w:r>
        <w:t>Risk Factors And Limitations</w:t>
      </w:r>
    </w:p>
    <w:p>
      <w:r>
        <w:t>Technical failures: insufficient signal-to-noise ratio in many windows will make LLE estimates unreliable and reduce power. Embedding sensitivity: choice of time delay and embedding dimension can change estimator outputs, producing disagreement among methods. Surrogate inadequacy: surrogate families may fail to control Type I error under strong nonstationarity or heteroskedastic noise. Preprocessing bias: denoising (CEEMDAN, wavelets) can introduce artificial nonlinear structure if parameters are inappropriate. Deep learning limits: small biological datasets risk overfitting and may not generalize across cohorts or species; latent supervision may inadvertently leak labels if not strictly separated. Compute and reproducibility: the preregistered Monte Carlo grid is compute-intensive and may be constrained by available resources; GPU nondeterminism can cause small run-to-run variance. Generalization limits: methods tuned to frog hearts may not transfer to other organs or species without retuning. Ethical/biological variability: animal-to-animal differences and experimental perturbations (temperature, perfusion) add hierarchical variability that complicates inference.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