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iot_healthcare_meta_review</w:t>
      </w:r>
    </w:p>
    <w:p>
      <w:r>
        <w:t xml:space="preserve"> </w:t>
      </w:r>
    </w:p>
    <w:p>
      <w:pPr>
        <w:pStyle w:val="Heading2"/>
      </w:pPr>
      <w:r>
        <w:t>Title</w:t>
      </w:r>
    </w:p>
    <w:p>
      <w:r>
        <w:t>Weighted and meta-analytical review of theoretical frameworks and predictors of Internet of Things adoption in health care</w:t>
      </w:r>
    </w:p>
    <w:p>
      <w:r>
        <w:t xml:space="preserve"> </w:t>
      </w:r>
    </w:p>
    <w:p>
      <w:pPr>
        <w:pStyle w:val="Heading2"/>
      </w:pPr>
      <w:r>
        <w:t>Short Hypothesis</w:t>
      </w:r>
    </w:p>
    <w:p>
      <w:r>
        <w:t>Higher interoperability level, greater device maturity, and stronger IT integration cause increased individual adoption (behavioral intention and actual use) of IoT technologies in health care.</w:t>
      </w:r>
    </w:p>
    <w:p>
      <w:r>
        <w:t xml:space="preserve"> </w:t>
      </w:r>
    </w:p>
    <w:p>
      <w:pPr>
        <w:pStyle w:val="Heading2"/>
      </w:pPr>
      <w:r>
        <w:t>Related Work</w:t>
      </w:r>
    </w:p>
    <w:p>
      <w:r>
        <w:t>Prior work on IoT adoption in health care mainly applies behavioral theories such as the Technology Acceptance Model (TAM) and UTAUT, and focuses on behavioral intention as the most common outcome. Existing syntheses are descriptive or narrative, with few comprehensive quantitative meta-analyses. Limitations of prior quantitative work include small and heterogeneous study pools, inconsistent effect-size harmonization (mixing ORs, HRs, βs without standardized conversion), inadequate handling of dependent effects (multiple outcomes per study), limited consideration of IoT technical moderators (interoperability, cybersecurity, device maturity), and inconsistent bias assessment and reporting. Publication-bias checks are often absent or underpowered. Reproducibility and locked computational environments are rarely provided, reducing auditability and comparability across studies.</w:t>
      </w:r>
    </w:p>
    <w:p>
      <w:r>
        <w:t xml:space="preserve"> </w:t>
      </w:r>
    </w:p>
    <w:p>
      <w:pPr>
        <w:pStyle w:val="Heading2"/>
      </w:pPr>
      <w:r>
        <w:t>Abstract</w:t>
      </w:r>
    </w:p>
    <w:p>
      <w:r>
        <w:t>We address the need for a reproducible, quantitative synthesis of determinants of Internet of Things (IoT) adoption in health care. Using a combined weight-analysis and random-effects meta-analytic framework, we will map which theoretical frameworks and predictors most consistently explain individual adoption outcomes (behavioral intention and actual use). Our approach applies three-level multivariate meta-analysis when within-study covariances are available and study counts permit, and robust variance estimation with small-sample corrections when dependence or small k prevents full multivariate modeling. We pre-specify effect-size harmonization rules, bias and GRADE mapping, moderator sets (including interoperability, device maturity, and IT integration), and conversion formulas for ORs, HRs, and standardized β. The main contribution is a method-focused, reproducible blueprint that identifies influential predictors and evaluates heterogeneity, bias, and robustness across modeling choices. Expected outcomes include ranked predictors, assessment of dominant theoretical frameworks, and a reproducible analysis pipeline for future updates and policy translation.</w:t>
      </w:r>
    </w:p>
    <w:p>
      <w:r>
        <w:t xml:space="preserve"> </w:t>
      </w:r>
    </w:p>
    <w:p>
      <w:pPr>
        <w:pStyle w:val="Heading2"/>
      </w:pPr>
      <w:r>
        <w:t>Experiments</w:t>
      </w:r>
    </w:p>
    <w:p>
      <w:r>
        <w:t>Datasets: systematic sample of peer-reviewed quantitative studies on IoT adoption in health care retrieved from PubMed, Scopus, and Web of Science (search period unrestricted), filtered by inclusion criteria: empirical quantitative study, reports effect size or data convertible to Pearson r, sample size reported, and outcomes = behavioral intention or actual use. Extraction: study-level effect sizes and variances; multiple outcomes per study flagged for dependence; IoT technical fields (interoperability, device maturity, IT integration) coded. Baselines: (A) pooled random-effects ignoring dependence (metafor::rma), (B) three-level multivariate random-effects (metafor::rma.mv) with REML + Knapp–Hartung, (C) robust-variance-estimation (robumeta/clubSandwich) with Tipton correction. Primary analyses: if k &gt;= 30 use (B); if 10 &lt;= k &lt; 30 use (C) as primary and (B) as sensitivity; if k &lt; 10 present narrative synthesis. Evaluation metrics: pooled effect (Pearson r), 95% CI, 95% prediction interval, tau^2, I^2, moderator R^2 (% tau^2 explained), AICc (where applicable), Egger p-value, PET-PEESE estimate (run only when k &gt;= 15), coder reliability (Cohen's kappa, ICC). Conversions: apply d = ln(OR)*sqrt(3)/pi then r = d/sqrt(d^2+4); standardized β -&gt; r via r ≈ 0.98β + 0.05 for |β| in [0.05,0.50]; flag converted_* fields. Missing data: multilevel multiple imputation (mice pan/2l) with m &gt;= 20. Ablations and comparisons: (1) include vs exclude converted βs; (2) rma.mv vs RVE estimates; (3) inclusion vs exclusion of high/critical RoB studies; (4) ρ sensitivity grid {0.30,0.60,0.90} for within-study correlation and expanded grid for sensitivity; (5) moderator set ablation (full vs restricted to top 3 moderators). Reproducibility and setup: lock R 4.2.2, record package versions, seed = 12345, provide Docker image. Report all model diagnostics and data provenance files.</w:t>
      </w:r>
    </w:p>
    <w:p>
      <w:r>
        <w:t xml:space="preserve"> </w:t>
      </w:r>
    </w:p>
    <w:p>
      <w:pPr>
        <w:pStyle w:val="Heading2"/>
      </w:pPr>
      <w:r>
        <w:t>Risk Factors And Limitations</w:t>
      </w:r>
    </w:p>
    <w:p>
      <w:r>
        <w:t>Small and heterogeneous study counts may prevent stable pooled estimates and limit power for meta-regressions. Dependent effects within studies (multiple outcomes) may be incompletely recoverable if within-study covariances are not reported. Converting ORs, HRs, and standardized βs to a common metric introduces approximation error and potential bias when original models are heavily adjusted. Publication bias and selective reporting may remain underpowered to detect small-study effects, especially when k is small. Missing variance and SD imputation can bias estimates if auxiliary information is weak. Coding of technical IoT features may suffer from poor reporting and low interrater reliability. Bayesian selection models and multivariate survival models require substantial compute and can fail to converge for small or sparse data; diagnostics may be inconclusive. Generalization is limited across care settings, device types, and low-resource contexts due to contextual heterogeneity.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