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supernet_uncertainty_propagation</w:t>
      </w:r>
    </w:p>
    <w:p>
      <w:r>
        <w:t xml:space="preserve"> </w:t>
      </w:r>
    </w:p>
    <w:p>
      <w:pPr>
        <w:pStyle w:val="Heading2"/>
      </w:pPr>
      <w:r>
        <w:t>Title</w:t>
      </w:r>
    </w:p>
    <w:p>
      <w:r>
        <w:t>Bayesian encoder-decoder uncertainty propagation via Taylor-series approximations for trustworthy image segmentation</w:t>
      </w:r>
    </w:p>
    <w:p>
      <w:r>
        <w:t xml:space="preserve"> </w:t>
      </w:r>
    </w:p>
    <w:p>
      <w:pPr>
        <w:pStyle w:val="Heading2"/>
      </w:pPr>
      <w:r>
        <w:t>Short Hypothesis</w:t>
      </w:r>
    </w:p>
    <w:p>
      <w:r>
        <w:t>Propagating posterior mean and covariance through encoder-decoder layers using Taylor-series approximations and a low-rank covariance parameterization yields calibrated per-pixel uncertainty maps and segmentation performance comparable to Monte Carlo sampling while reducing inference cost.</w:t>
      </w:r>
    </w:p>
    <w:p>
      <w:r>
        <w:t xml:space="preserve"> </w:t>
      </w:r>
    </w:p>
    <w:p>
      <w:pPr>
        <w:pStyle w:val="Heading2"/>
      </w:pPr>
      <w:r>
        <w:t>Related Work</w:t>
      </w:r>
    </w:p>
    <w:p>
      <w:r>
        <w:t>Existing approaches to uncertainty-aware segmentation fall into several families: Monte Carlo sampling methods (e.g., MC-dropout) estimate epistemic uncertainty by repeated stochastic forward passes but increase inference cost linearly with sample count; deep ensembles achieve strong calibration but require multiple full models and large memory; heteroscedastic heads predict per-pixel scalar variance (aleatoric uncertainty) but often ignore class correlations and covariance between channels; evidential Dirichlet methods produce a single uncertainty score per pixel but can be sensitive to optimization and lack full posterior covariances; probabilistic segmentation models that model structured output uncertainty either rely on sampling or expensive variational approximations. Limitations common to these methods include high runtime or memory cost, coarse uncertainty signals (scalar per pixel), and lack of tractable analytic propagation of covariance through nonlinear encoder-decoder layers. There is a gap for efficient analytic uncertainty propagation that captures per-pixel covariance structure without Monte Carlo sampling.</w:t>
      </w:r>
    </w:p>
    <w:p>
      <w:r>
        <w:t xml:space="preserve"> </w:t>
      </w:r>
    </w:p>
    <w:p>
      <w:pPr>
        <w:pStyle w:val="Heading2"/>
      </w:pPr>
      <w:r>
        <w:t>Abstract</w:t>
      </w:r>
    </w:p>
    <w:p>
      <w:r>
        <w:t>We address the problem of producing both accurate segmentation maps and per-pixel uncertainty estimates in encoder-decoder networks without relying on costly Monte Carlo sampling. We propose a Bayesian framework that propagates posterior means and covariances through nonlinear encoder-decoder layers using Taylor-series approximations (a mathematical expansion that approximates nonlinear functions). Covariance at each pixel is parameterized in low-rank form (U U^T) to capture channel correlations while keeping memory and compute small. The method outputs a segmentation and a pixel-wise uncertainty map (confidence per pixel) in a single forward pass. Main contributions are: (1) an analytic uncertainty propagation pipeline for encoder-decoder architectures using first/second-order Taylor approximations, (2) a practical low-rank covariance representation and implementation, and (3) a reproducible training recipe including heteroscedastic NLL, evidential diagnostics, and residual-variance alignment losses. The expected outcome is calibrated, actionable uncertainty maps that match sampling-based baselines in calibration metrics while substantially reducing inference cost.</w:t>
      </w:r>
    </w:p>
    <w:p>
      <w:r>
        <w:t xml:space="preserve"> </w:t>
      </w:r>
    </w:p>
    <w:p>
      <w:pPr>
        <w:pStyle w:val="Heading2"/>
      </w:pPr>
      <w:r>
        <w:t>Experiments</w:t>
      </w:r>
    </w:p>
    <w:p>
      <w:r>
        <w:t>Datasets: Cityscapes (urban segmentation) with Mapillary holdout; BraTS or a multi-center medical dataset with scanner-centered holdout; SpaceNet or DeepGlobe for remote sensing; synthetic corruptions following ImageNet-C (noise, blur, JPEG, fog) at three severities (mild/medium/severe). Baselines: deterministic encoder-decoder (UNet/DeepLab), MC-dropout (N=8, N=32), deep ensembles (M=4), heteroscedastic scalar-variance head, evidential Dirichlet head, probabilistic U-Net variant. Metrics: mean IoU (mIoU), pixel negative log-likelihood (pixel NLL), pixel/class ECE (expected calibration error) with 15 equal-mass bins, mean corruption error (mCE), pixel-level AUROC for OOD, region-level AUROC (procedure: threshold score grid, extract 8-connected components, discard components &lt;50 px, component TP if IoU&gt;0.5), calibration plots, and inference latency/FLOPs. Training setup: loss L_total = L_seg + γ1(t)L_hetero + γ2(t)L_evid + γ3(t)L_res with linear ramps to defaults γ1=0.5, γ2=0.5, γ3=0.1 over 40 epochs; heteroscedastic per-logit variances v_c = softplus(v_raw)+1e-6; optimizer settings and learning-rate schedules shared across baselines; seed repeats = 5 for routine experiments. Low-rank covariance: per-pixel U ∈ R^{C×r} with default r=4. Validation procedures: BN snapshot/restore with 500 calibration forwards (adaptive stop when ΔECE &lt; 0.002 over two windows). Ablations: (A) no covariance propagation (mean only), (B) scalar per-pixel variance vs per-logit variance, (C) rank sweep r ∈ {2,4,8}, (D) compare analytic Taylor propagation vs MC marginalization (N=8,32) to measure approximation bias and runtime tradeoff. Unit tests: finite-difference gradient checks (rel. error ≤1e-4) for low-rank U and variance gradients.</w:t>
      </w:r>
    </w:p>
    <w:p>
      <w:r>
        <w:t xml:space="preserve"> </w:t>
      </w:r>
    </w:p>
    <w:p>
      <w:pPr>
        <w:pStyle w:val="Heading2"/>
      </w:pPr>
      <w:r>
        <w:t>Risk Factors And Limitations</w:t>
      </w:r>
    </w:p>
    <w:p>
      <w:r>
        <w:t>1) Variance collapse or pathological gradients: predicted variances may collapse or explode during training, causing poor calibration; this is a numerical/stability risk (softplus floor, gradient clipping required). 2) Taylor-series approximation limits: Taylor expansion assumes small perturbations; for large nonlinearities or heavy-tailed posteriors the approximation can be biased relative to sampling. (Taylor series = series that approximates nonlinear functions.) 3) Low-rank approximation error: U U^T may fail to capture full covariance structure for high channel correlations, reducing the quality of propagated uncertainty. 4) Computational cost and scaling: although cheaper than heavy MC, per-pixel U increases memory and FLOPs (depends on rank r and feature channels), limiting very high-resolution deployments. 5) BN snapshot and NAS integration fragility: name mismatches or missing running stats can degrade calibration after weight-sharing transfers. (BN = batch normalization, a layer that tracks running mean/variance.) 6) Dataset and evaluation bias: thresholds like min region area, IoU match, or vacuity gating may not transfer across modalities and must be validated per domain. 7) OOD detection limitations: pixel-level OOD labeling is noisy and region-level matching rules (area/IoU) are arbitrary and affect AUROC. 8) Reproducibility sensitivity: calibration stability depends on BN calibration passes, random seeds, and optimizer hyperparameters, increasing experimental variance.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