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switchboard_gender_misclassification</w:t>
      </w:r>
    </w:p>
    <w:p>
      <w:r>
        <w:t xml:space="preserve"> </w:t>
      </w:r>
    </w:p>
    <w:p>
      <w:pPr>
        <w:pStyle w:val="Heading2"/>
      </w:pPr>
      <w:r>
        <w:t>Title</w:t>
      </w:r>
    </w:p>
    <w:p>
      <w:r>
        <w:t>Bayesian hierarchical misclassification modeling to quantify gendered lexical, grammatical, and pragmatic variation in spontaneous telephone conversations</w:t>
      </w:r>
    </w:p>
    <w:p>
      <w:r>
        <w:t xml:space="preserve"> </w:t>
      </w:r>
    </w:p>
    <w:p>
      <w:pPr>
        <w:pStyle w:val="Heading2"/>
      </w:pPr>
      <w:r>
        <w:t>Short Hypothesis</w:t>
      </w:r>
    </w:p>
    <w:p>
      <w:r>
        <w:t>After accounting for ASR, diarization, and annotation measurement error, recorded speaker gender predicts a difference in per-turn rates of affiliative pragmatic markers in the Switchboard Dialogue Act Corpus.</w:t>
      </w:r>
    </w:p>
    <w:p>
      <w:r>
        <w:t xml:space="preserve"> </w:t>
      </w:r>
    </w:p>
    <w:p>
      <w:pPr>
        <w:pStyle w:val="Heading2"/>
      </w:pPr>
      <w:r>
        <w:t>Related Work</w:t>
      </w:r>
    </w:p>
    <w:p>
      <w:r>
        <w:t>Variationist sociolinguistics has used corpora of spontaneous speech to document gender-related differences in lexical, grammatical, and pragmatic choices. Computational analyses of telephone corpora often rely on automatic transcripts and single-stage classifiers for pragmatic codes. Existing statistical work has introduced misclassification models (treating observed labels as noisy observations of latent true labels) and partial-pooling hierarchical models (sharing strength across contexts), but common limitations persist: (1) many pipelines ignore ASR and diarization uncertainty when estimating substantive contrasts, producing biased estimates; (2) K×K confusion or label-noise models can be unstable when gold annotations are scarce; (3) multi-label co-occurrence is often modeled via conditional independence rather than joint latent models, losing information about code co-occurrence; (4) temporal dependence across turns and crossed speaker–dyad structures are frequently simplified or omitted; and (5) few studies operationalize fairness analyses or sensitivity to alternative gender codings. These gaps reduce reliability of gender contrast estimates derived from noisy conversational data.</w:t>
      </w:r>
    </w:p>
    <w:p>
      <w:r>
        <w:t xml:space="preserve"> </w:t>
      </w:r>
    </w:p>
    <w:p>
      <w:pPr>
        <w:pStyle w:val="Heading2"/>
      </w:pPr>
      <w:r>
        <w:t>Abstract</w:t>
      </w:r>
    </w:p>
    <w:p>
      <w:r>
        <w:t>We address how measurement error from automatic speech recognition (ASR), diarization, and annotation affects estimates of gendered language differences in spontaneous telephone conversations. Using the Switchboard Dialogue Act Corpus, we propose a Bayesian hierarchical approach that models latent true pragmatic and lexical labels via a K×K misclassification layer that pools by conversational context and recorded gender. The model propagates posterior uncertainty from latent labels into substantive models of turn-level lexical and pragmatic rates; it also accepts diarization speaker-assignment probabilities and ASR token confidences as inputs. The main contribution is an end-to-end, reproducible pipeline that quantifies how measurement error alters gender contrast estimates and uncertainty, and that evaluates alternative misclassification parameterizations (full K×K, low-rank latent confusion, and joint multi-label models). Expected outcomes are calibrated gender-contrast posteriors, simulation grids showing bias and power under realistic error regimes, and concrete guidance for reporting naive versus corrected contrasts in corpus-based sociolinguistic research.</w:t>
      </w:r>
    </w:p>
    <w:p>
      <w:r>
        <w:t xml:space="preserve"> </w:t>
      </w:r>
    </w:p>
    <w:p>
      <w:pPr>
        <w:pStyle w:val="Heading2"/>
      </w:pPr>
      <w:r>
        <w:t>Experiments</w:t>
      </w:r>
    </w:p>
    <w:p>
      <w:r>
        <w:t>Datasets: Switchboard Dialogue Act Corpus; gold annotation subsets stratified by pragmatic code (baseline 500 turns, vary {50,100,250,500,1000}). Synthetic data: simulated calls with injected ASR WER levels {10%,20%,30%} and diarization error rates (DER) {5%,20%,40%}. Baselines: (A) naive analysis on original ASR transcripts ignoring measurement error; (B) single-label Bernoulli misclassification per code; (C) K×K hierarchical confusion model (Dirichlet/logit-normal); (D) low-rank latent confusion model; (E) joint multi-label latent probit model. Models and tools: brms/Stan implementations for Bayesian inference; multiple imputation for lexical counts; diarization handled via speaker-assignment probabilities or N-best imputations; posterior propagation by drawing latent-label posterior samples and fitting substantive models per draw. Metrics: bias and RMSE of estimated gender contrasts, 95% credible interval coverage, F1 and PR-AUC for pragmatic classifiers, calibration (Brier score), LOO-IC for model comparison, computation time (CPU/GPU hours). Experimental setup: 1) Synthetic sweep: run grid over effect sizes (odds ratios 1.1–1.6), ICCs {0.05,0.15,0.30}, ASR WER and DER levels, and gold sizes; report bias/RMSE and coverage. 2) Real data: fit all baselines on Switchboard with stratified cross-validation by dyad; compare naive vs corrected gender-contrast posteriors and show forest plots. 3) Ablations: remove diarization uncertainty, fix priors (weak vs informative), compare K×K vs low-rank vs joint multi-label recovery. 4) Active-learning ablation: evaluate exemplar upweighting (2× vs 5×) and stopping rules by tracking validation metrics vs annotation budget.</w:t>
      </w:r>
    </w:p>
    <w:p>
      <w:r>
        <w:t xml:space="preserve"> </w:t>
      </w:r>
    </w:p>
    <w:p>
      <w:pPr>
        <w:pStyle w:val="Heading2"/>
      </w:pPr>
      <w:r>
        <w:t>Risk Factors And Limitations</w:t>
      </w:r>
    </w:p>
    <w:p>
      <w:r>
        <w:t>Small gold-set sizes can make K×K misclassification estimates prior-dominated and unstable, producing misleading posterior corrections. Full Bayesian inference (Stan) can be computationally heavy for large simulation grids and for joint models; approximate inference may reduce accuracy. ASR and diarization quality vary across calls; if diarizers do not provide assignment probabilities, multiple imputation approximations may not capture true uncertainty. Multi-label co-occurrence models add complexity and can fail to converge when labels are sparse. Results may not generalize beyond Switchboard (telephone register) to other speech contexts. Gender metadata may be incomplete or proxy-coded, introducing bias; differences found by recorded gender may reflect labeling practices rather than speaker identity. Temporal dependence or complex crossed random effects can reduce effective sample size and power; failure to model them correctly will bias estimates. Evaluation metrics like F1 can be misleading under extreme class imbalance.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