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freq_filter_metadescriptor</w:t>
      </w:r>
    </w:p>
    <w:p>
      <w:r>
        <w:t xml:space="preserve"> </w:t>
      </w:r>
    </w:p>
    <w:p>
      <w:pPr>
        <w:pStyle w:val="Heading2"/>
      </w:pPr>
      <w:r>
        <w:t>Title</w:t>
      </w:r>
    </w:p>
    <w:p>
      <w:r>
        <w:t>Frequency-filtering metadescriptors for identification and grouping of concepts in nonstationary data streams</w:t>
      </w:r>
    </w:p>
    <w:p>
      <w:r>
        <w:t xml:space="preserve"> </w:t>
      </w:r>
    </w:p>
    <w:p>
      <w:pPr>
        <w:pStyle w:val="Heading2"/>
      </w:pPr>
      <w:r>
        <w:t>Short Hypothesis</w:t>
      </w:r>
    </w:p>
    <w:p>
      <w:r>
        <w:t>Constructing metadescriptors from variance-filtered frequency components of sample feature vectors increases clustering purity for concept identification by at least 10 percentage points compared to clustering on raw feature vectors under the same nonstationary conditions.</w:t>
      </w:r>
    </w:p>
    <w:p>
      <w:r>
        <w:t xml:space="preserve"> </w:t>
      </w:r>
    </w:p>
    <w:p>
      <w:pPr>
        <w:pStyle w:val="Heading2"/>
      </w:pPr>
      <w:r>
        <w:t>Related Work</w:t>
      </w:r>
    </w:p>
    <w:p>
      <w:r>
        <w:t>Existing approaches fall into two groups: time-domain adaptive-window estimators (short-time Fourier, reassignment, synchrosqueezing) and frequency-domain multitaper or interferometric estimators. Prior metalearning and clustering work on data streams typically operate on raw features, time-windowed summaries, or learned embeddings. Limitations include sensitivity to window length selection, poor separation of overlapping components, degradation under colored or correlated noise, and brittle SNR or curvature (second-derivative) estimates in short windows. Hardware effects such as aperture jitter and quantization are rarely propagated into algorithmic error budgets. Methods that adapt window size or tapers often lack reproducible, per-window rules tied to observable quantities (SNR, curvature) and do not provide metadescriptors that preserve semantic meaning while enabling low-dimensional clustering. There is also limited prior work linking analytic window-moment constants to practical calibration and CI construction for streaming evaluation.</w:t>
      </w:r>
    </w:p>
    <w:p>
      <w:r>
        <w:t xml:space="preserve"> </w:t>
      </w:r>
    </w:p>
    <w:p>
      <w:pPr>
        <w:pStyle w:val="Heading2"/>
      </w:pPr>
      <w:r>
        <w:t>Abstract</w:t>
      </w:r>
    </w:p>
    <w:p>
      <w:r>
        <w:t>We present a method that characterizes and groups concepts in nonstationary data streams by building metadescriptors from frequency-domain feature vectors after variance-based filtering of their frequency components. The method identifies informative frequency bins per sample batch, filters out bins whose energy variance across batches is low, and maps the retained frequency information into compact metadescriptors that preserve semantic structure while reducing dimensionality. The core contributions are (1) a reproducible variance-filtering pipeline that yields interpretable metadescriptors, (2) analytic formulas linking bias and variance to window moments and noise statistics for principled calibration, and (3) a benchmark suite and CI-aware evaluation harness for streaming concept identification under drift. Expected outcomes are improved cluster separability and concept identification accuracy in nonstationary streams, robust visualizations that map metadescriptor clusters back to spatial-domain signatures, and practical calibration recipes that relate hardware specs to identification error budgets.</w:t>
      </w:r>
    </w:p>
    <w:p>
      <w:r>
        <w:t xml:space="preserve"> </w:t>
      </w:r>
    </w:p>
    <w:p>
      <w:pPr>
        <w:pStyle w:val="Heading2"/>
      </w:pPr>
      <w:r>
        <w:t>Experiments</w:t>
      </w:r>
    </w:p>
    <w:p>
      <w:r>
        <w:t>Datasets: synthetic suite with canonical cells: single tone, linear chirp (low/high curvature), two crossing chirps, intermittent bursts, AR(1) noise, 1/f noise, and hardware-artifact cases (quantization levels, sample-time jitter); plus two real recorded datasets (vibration sensor array and simulated sonar captures) with annotated events. Seeds: deterministic list 0..999; use first 100 seeds per cell by default. Baselines: (A) k-means on raw feature vectors, (B) PCA followed by GMM clustering, (C) STFT-energy + clustering, (D) adaptive-window SST features + clustering, (E) multitaper spectral features + clustering. Proposed method: variance-filtered frequency metadescriptors + clustering (k-means and spectral). Metrics: clustering purity, adjusted mutual information (AMI), concept identification F1, IF RMSE for signal components, reconstruction NMSE, CI coverage of bootstrap CIs, and failure rate (missed/merged concepts). Experimental grid: SNR in {−10,0,10,20} dB, relative separation Delta in {0.5,1,2}× nominal resolution, chirp rate in {low,medium,high}, window lengths L in {20,50,100} ms, hops H=L/4 and L/2. Trials: 100 Monte Carlo trials per cell; for key cells increase to 500. Evaluation procedure: run each method on each synthetic cell, compute metrics per trial, compute 95% block-bootstrap CIs with block length b=max(ceil(1.5·tau),ceil(L/hop)) where tau is estimated dependence horizon. Ablations: (1) remove variance filter, (2) use raw variance threshold vs median-based floor, (3) alternate SNR and curvature estimators, (4) fixed L vs adaptive L(t) using corrected L star formula L* = gamma*(1/(SNR* kappa^2))^{1/3}. Report metric tables, CI coverage, and failure rates.</w:t>
      </w:r>
    </w:p>
    <w:p>
      <w:r>
        <w:t xml:space="preserve"> </w:t>
      </w:r>
    </w:p>
    <w:p>
      <w:pPr>
        <w:pStyle w:val="Heading2"/>
      </w:pPr>
      <w:r>
        <w:t>Risk Factors And Limitations</w:t>
      </w:r>
    </w:p>
    <w:p>
      <w:r>
        <w:t>Low SNR: frequency bins and curvature estimators become biased and metadescriptors may mislead clustering. Multi-component interference: overlapping components with separation below the resolvable Delta will cause merged clusters. Colored and correlated noise: analytic Cv inflation may be insufficient; performance depends on accurate noise PSD modeling. Hardware effects: aperture jitter and low ENOB produce phase errors that map into IF bias; method requires calibration per acquisition chain. Estimator bias: finite-sample curvature and SNR estimators have bias in short windows, changing L* behavior if not corrected. Computational constraints: per-hop FFTs, bootstraps, and adaptive scheduling may exceed real-time budgets on constrained hardware. Generalization limits: method tuned for oscillatory AM-FM signals may perform poorly on non-oscillatory modalities. Statistical guarantees: finite-sample bounds depend on unknown constants (K_res) and require conservative defaults; CI coverage may degrade under long-range dependence.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