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coverforest_conformal_rf</w:t>
      </w:r>
    </w:p>
    <w:p>
      <w:r>
        <w:t xml:space="preserve"> </w:t>
      </w:r>
    </w:p>
    <w:p>
      <w:pPr>
        <w:pStyle w:val="Heading2"/>
      </w:pPr>
      <w:r>
        <w:t>Title</w:t>
      </w:r>
    </w:p>
    <w:p>
      <w:r>
        <w:t>Conformal prediction with optimized random forests for scalable uncertainty quantification in regression and classification</w:t>
      </w:r>
    </w:p>
    <w:p>
      <w:r>
        <w:t xml:space="preserve"> </w:t>
      </w:r>
    </w:p>
    <w:p>
      <w:pPr>
        <w:pStyle w:val="Heading2"/>
      </w:pPr>
      <w:r>
        <w:t>Short Hypothesis</w:t>
      </w:r>
    </w:p>
    <w:p>
      <w:r>
        <w:t>Accelerating out-of-bag (OOB) score computation for random-forest-based conformal methods using parallel computing and Cython reduces end-to-end runtime by at least 2x while keeping marginal coverage within nominal level ±0.02 relative to independent calibration on held-out data.</w:t>
      </w:r>
    </w:p>
    <w:p>
      <w:r>
        <w:t xml:space="preserve"> </w:t>
      </w:r>
    </w:p>
    <w:p>
      <w:pPr>
        <w:pStyle w:val="Heading2"/>
      </w:pPr>
      <w:r>
        <w:t>Related Work</w:t>
      </w:r>
    </w:p>
    <w:p>
      <w:r>
        <w:t>Existing conformal prediction methods provide distribution-free uncertainty guarantees but are often computationally expensive when paired with large ensembles like random forests. Standard approaches use split conformal (holdout calibration) or cross-conformal/jackknife variants; these guarantee coverage under exchangeability but require retraining or many model evaluations. Random-forest implementations provide out-of-bag (OOB) predictions that can avoid separate calibration retraining, but naive OOB usage introduces dependence between calibration scores and full-model predictions, producing small-sample bias. Prior work has not fully integrated optimized RF backends (parallel trees, low-level language speedups) with careful OOB-bias diagnostics, practical stability metrics, weighted quantile algorithms for importance weighting, or Mondrian-like local calibration fallbacks. Limitations in current methods include (1) high runtime for large B (number of trees) or repeated retraining, (2) insufficient diagnostics for OOB dependence, (3) lack of scalable weighted quantile implementations for large or streaming calibration sets, and (4) weak guidance on when local (Mondrian) calibrations are safe versus when to use global calibration.</w:t>
      </w:r>
    </w:p>
    <w:p>
      <w:r>
        <w:t xml:space="preserve"> </w:t>
      </w:r>
    </w:p>
    <w:p>
      <w:pPr>
        <w:pStyle w:val="Heading2"/>
      </w:pPr>
      <w:r>
        <w:t>Abstract</w:t>
      </w:r>
    </w:p>
    <w:p>
      <w:r>
        <w:t>We address practical scaling and robustness gaps when applying conformal prediction with random forests for uncertainty quantification in regression and classification. Conformal methods give distribution-free prediction sets but become costly or biased in routine RF workflows: split conformal needs separate calibration sets, and naive out-of-bag (OOB) calibration can induce dependence bias. We propose a package-level approach that (1) accelerates OOB score computation using parallelism and Cython, (2) defines a measurable RF stability metric L̂ that quantifies prediction perturbation from single-sample removal, and (3) supplies operational rules and algorithms (fast weighted quantiles, Mondrian/local kernels with n_eff fallbacks, and density-ratio shift tests) to decide when OOB calibration is reliable. Main contributions are: a practical OOB-stability estimator, accelerated OOB conformal algorithms, and empirically justified thresholds for using OOB versus independent calibration. Expected outcome: substantially reduced compute for conformal intervals on large RF ensembles while preserving empirical coverage guarantees within small tolerances and providing diagnostics that detect and report potential coverage degradation.</w:t>
      </w:r>
    </w:p>
    <w:p>
      <w:r>
        <w:t xml:space="preserve"> </w:t>
      </w:r>
    </w:p>
    <w:p>
      <w:pPr>
        <w:pStyle w:val="Heading2"/>
      </w:pPr>
      <w:r>
        <w:t>Experiments</w:t>
      </w:r>
    </w:p>
    <w:p>
      <w:r>
        <w:t>Datasets: 8 regression datasets (CaliforniaHousing, EnergyEfficiency, Concrete, Airfoil, Yacht, Diabetes, a Boston replacement, Covertype-regression subset), 3 classification datasets (Covertype-subset, Adult binary, small MNIST subset), and synthetic generators for: homoscedastic Gaussian, heteroskedastic surfaces, heavy-tailed noise (Student-t), multimodal conditionals, and controlled covariate shift. Baselines: (A) split conformal with independent calibration (standard holdout), (B) jackknife+ after bootstrap retraining, (C) OOB-based conformal without acceleration (reference), and (D) our accelerated OOB conformal implementation. Metrics: marginal coverage (Clopper–Pearson CI), per-stratum coverage by predicted-σ deciles and RF-leaf clusters, mean and median interval width, interval score (width + penalty for misses), runtime (wall-clock), peak memory, L̂ (OOB stability) with bootstrap CI, ESS for importance weighting, and seed-to-seed variability. Experimental setup: for each dataset sweep B ∈ {100,500,1000}, n_cal ∈ {100,300,500,1000}, subsample_frac ∈ {0.5,0.632}, seeds R=50 exploratory and R=100 confirmation for key cases; run on a single machine with 16 CPU cores, pin BLAS/OpenMP threads. Ablation studies: (1) weighted-quantile algorithms: compare weighted Quickselect (exact), t-digest (sketch, compression δ∈{50,100,200}), and GK (ε∈{0.01,0.005}) measuring quantile error and downstream coverage impact; (2) Mondrian/local kernel: sweep bandwidth constant c ∈ {0.5,1.0,1.5} and n_eff thresholds {25,50,100}, measure coverage and interval length, and record fallback rates to global calibration; (3) OOB decision rule: sweep L̂ thresholds in [0.01,0.08] to map L̂→coverage loss and runtime trade-offs. Reporting: tables and plots of coverage vs L̂, coverage vs ESS, runtime speedup ratios, per-stratum coverage, and quantile-error vs coverage impact.</w:t>
      </w:r>
    </w:p>
    <w:p>
      <w:r>
        <w:t xml:space="preserve"> </w:t>
      </w:r>
    </w:p>
    <w:p>
      <w:pPr>
        <w:pStyle w:val="Heading2"/>
      </w:pPr>
      <w:r>
        <w:t>Risk Factors And Limitations</w:t>
      </w:r>
    </w:p>
    <w:p>
      <w:r>
        <w:t>OOB dependence bias: OOB scores are not independent from full-model predictions; measured L̂ may underestimate true instability in small samples, producing coverage shortfalls. Heavy tails and heteroskedasticity: sub-Gaussian or bounded-tail assumptions used for concentration may fail, making theoretical r(n_cal,B,δ) bounds misleading. R_eff conservativeness: worst-case tree fluctuation R_eff can be large, rendering theoretical bounds vacuous if used directly. Weighted quantile sketches: t-digest has empirical tail errors (no strict worst-case bound) which can bias quantiles and affect coverage; GK gives deterministic guarantees but may require large space for small ε. Mondrian/local kernels: n_eff thresholds and bandwidth c are data-dependent; poor choices can increase interval length or reduce coverage and may trigger frequent fallbacks. Determinism: nondeterministic behavior from BLAS/OpenMP threads or C libraries can cause irreproducible intervals across platforms. Compute limits: when n or B are very large, OOB aggregation and pairwise RF-distance approximations may still be costly and require sampling approximations that introduce estimator error. Generalization: methods and thresholds are tuned for random forests; extension to other model classes may not hold without revalidation. Data non-exchangeability (covariate shift) breaks conformal guarantees unless density-ratio corrections are accurate; importance weighting is unreliable when ESS is low.</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