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iot_healthcare_meta_adoption</w:t>
      </w:r>
    </w:p>
    <w:p>
      <w:r>
        <w:t xml:space="preserve"> </w:t>
      </w:r>
    </w:p>
    <w:p>
      <w:pPr>
        <w:pStyle w:val="Heading2"/>
      </w:pPr>
      <w:r>
        <w:t>Title</w:t>
      </w:r>
    </w:p>
    <w:p>
      <w:r>
        <w:t>Weighted and Random-Effects Meta-Analytical Review of Theoretical Predictors of Internet-of-Things Adoption in Health Care</w:t>
      </w:r>
    </w:p>
    <w:p>
      <w:r>
        <w:t xml:space="preserve"> </w:t>
      </w:r>
    </w:p>
    <w:p>
      <w:pPr>
        <w:pStyle w:val="Heading2"/>
      </w:pPr>
      <w:r>
        <w:t>Short Hypothesis</w:t>
      </w:r>
    </w:p>
    <w:p>
      <w:r>
        <w:t>Higher perceived usefulness of an IoT technology causes increased objective behavioral adoption of that IoT technology in health care settings.</w:t>
      </w:r>
    </w:p>
    <w:p>
      <w:r>
        <w:t xml:space="preserve"> </w:t>
      </w:r>
    </w:p>
    <w:p>
      <w:pPr>
        <w:pStyle w:val="Heading2"/>
      </w:pPr>
      <w:r>
        <w:t>Related Work</w:t>
      </w:r>
    </w:p>
    <w:p>
      <w:r>
        <w:t>Prior work applies technology-adoption theories (for example, TAM and UTAUT) to IoT in health care and reports many candidate predictors (perceived usefulness, ease-of-use, facilitating conditions, privacy concerns). Existing syntheses are often narrative or qualitative, or they pool heterogeneous effect metrics without standardized conversion. Common limitations include mixing adjusted and unadjusted estimates, ignoring measurement attenuation (reliability), poor handling of dependent/multiple effects from the same study, ad-hoc decisions about overlapping samples, sparse reporting of clinical adoption endpoints (objective device use), limited preregistered decision rules, variable treatment of non-English studies, and insufficient reproducibility (missing provenance for conversions and extractions). Few reviews implement sensitivity grids for within-study covariance imputation, conversion-confidence rubrics, or modern bias adjustments (selection models, PET-PEESE) in a preregistered, Dockerized pipeline.</w:t>
      </w:r>
    </w:p>
    <w:p>
      <w:r>
        <w:t xml:space="preserve"> </w:t>
      </w:r>
    </w:p>
    <w:p>
      <w:pPr>
        <w:pStyle w:val="Heading2"/>
      </w:pPr>
      <w:r>
        <w:t>Abstract</w:t>
      </w:r>
    </w:p>
    <w:p>
      <w:r>
        <w:t>This project performs a methods-focused quantitative synthesis to identify which theoretical predictors consistently explain adoption of Internet-of-Things (IoT) technologies in health care. We combine weighted evidence-mapping (weight analysis) with random-effects meta-analysis to harmonize and pool effect sizes across peer-reviewed quantitative studies. Conversions standardize diverse metrics to Pearson r (analyzed on Fisher z), and provenance logs record raw inputs and conversion confidence. The protocol pre-specifies rules for adjusted vs unadjusted estimates, dependence handling (multivariate or multilevel models with robust variance estimation), attenuation correction for missing reliabilities, and detection of overlapping samples. We will run a 25–50 study pilot to calibrate defaults (imputation rho, ICC, priors) and then execute full synthesis. Main contributions are (1) a reproducible, preregistered pipeline with conversion-confidence scoring and provenance; (2) robust pooled estimates and heterogeneity partitioning for theory-based predictors; and (3) sensitivity and bias-adjustment analyses to clarify which predictors reliably relate to objective behavioral adoption in health care.</w:t>
      </w:r>
    </w:p>
    <w:p>
      <w:r>
        <w:t xml:space="preserve"> </w:t>
      </w:r>
    </w:p>
    <w:p>
      <w:pPr>
        <w:pStyle w:val="Heading2"/>
      </w:pPr>
      <w:r>
        <w:t>Experiments</w:t>
      </w:r>
    </w:p>
    <w:p>
      <w:r>
        <w:t>1) Data sources: systematic searches in PubMed/Entrez, Embase, Scopus, Web of Science, IEEE Xplore, and ProQuest for peer-reviewed quantitative studies on IoT adoption in health care. Inclusion: studies reporting numerical associations between predictors (e.g., perceived usefulness, ease-of-use, facilitating conditions) and objective or behavioral adoption outcomes. Extracted items: raw statistics (cell counts, means+SDs), OR/RR/HR/d/β, reliability estimates, covariate lists, study design, sample N, device class, language, and RoB ratings. 2) Preprocessing: convert all effects to Pearson r (analyze on Fisher z) using documented formulas; assign conversion-confidence 0–3. Impute missing reliabilities with three bounds (0.60, 0.70, 0.85) and impute within-study covariances using rho grid {0.0,0.3,0.5,0.7,0.9}; default borrow rho from pilot if available. 3) Primary analysis: pool unadjusted r using multilevel random-effects (REML) with random intercepts for study and effect; obtain inference with robust variance estimation (RVE). Report pooled Fisher-z back-transformed to r, 95% CIs, τ^2, I^2, and 95% prediction intervals. 4) Secondary analyses/baselines: (a) multivariate meta-analysis when within-study covariances are known; (b) Bayesian multilevel models with priors effect ~ Normal(0,0.3) and τ ~ half-Student-t(3,0,0.1); (c) pooled analyses that include converted adjusted estimates (only as sensitivity). 5) Bias adjustments: compare unadjusted pooled estimate vs PET-PEESE, trim-and-fill, and selection-model (weightr) results. 6) Ablations/comparisons: (A) with vs without disattenuation correction; (B) include only conversion-confidence ≥2 vs all; (C) collapse multiple measures per study (within-study weighted Fisher-z average) vs retain distinct measures with multilevel dependence modeling; (D) REML+RVE vs Bayesian multilevel estimation. 7) Minimum-k rules: compute pooled estimates only if k≥3; run moderator/meta-regression tests only when total k≥10 and subgroup k≥10; for 5≤k&lt;10 report RVE with Tipton df correction and Bayesian sensitivity. 8) Evaluation metrics: pooled effect size and 95% CI, τ^2 and I^2, prediction interval, coverage and bias in simulation checks (coverage of 95% CI, mean bias), sensitivity of pooled estimate to conversion-confidence filter and rho/ICC choices, and model fit metrics (AIC/WAIC/LOO) for selection-model comparisons. 9) Pilot: run full pipeline on 25–50 eligible studies, record provenance logs, and calibrate defaults (rho, ICC, priors) before final analysis.</w:t>
      </w:r>
    </w:p>
    <w:p>
      <w:r>
        <w:t xml:space="preserve"> </w:t>
      </w:r>
    </w:p>
    <w:p>
      <w:pPr>
        <w:pStyle w:val="Heading2"/>
      </w:pPr>
      <w:r>
        <w:t>Risk Factors And Limitations</w:t>
      </w:r>
    </w:p>
    <w:p>
      <w:r>
        <w:t>1) Sparse or inconsistent reporting: many studies may lack raw counts, reliability coefficients, or within-study covariances, limiting exact conversions and increasing reliance on imputation. 2) Small k and subgroup sparsity: few studies per predictor or per subgroup will reduce power, inflate uncertainty, and make moderator tests unreliable. 3) Heterogeneity: high between-study heterogeneity (different devices, settings, populations) may limit generalizable pooled estimates. 4) Dependence mis-specification: incorrect assumptions about within-study correlations (rho) can bias multivariate or multilevel estimates. 5) Conversion error: approximations converting OR/HR/β to r introduce error, especially for adjusted effects or when rare-event assumptions fail. 6) Publication and selective reporting bias: field-level bias may distort pooled estimates and selection-models may need more studies than available. 7) Legal/data limits: inability to share full texts or participant-level data may reduce reproducibility of extraction steps. 8) Generalizability limits: pooled associations may not translate to causal effects outside observed designs; observational confounding may remain even after RoB stratification. 9) Computation and reproducibility: complex multilevel and multiple-imputation pipelines require careful CI/unit testing; failures in Docker/CI could hinder reproducibility. 10) Language/access bias: inclusion of non-English studies depends on translation quality and may introduce extraction errors.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