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memory_wavelet_ultrasound_seg</w:t>
      </w:r>
    </w:p>
    <w:p>
      <w:r>
        <w:t xml:space="preserve"> </w:t>
      </w:r>
    </w:p>
    <w:p>
      <w:pPr>
        <w:pStyle w:val="Heading2"/>
      </w:pPr>
      <w:r>
        <w:t>Title</w:t>
      </w:r>
    </w:p>
    <w:p>
      <w:r>
        <w:t>Memory-bank and wavelet-based network for segmentation of long ultrasound videos</w:t>
      </w:r>
    </w:p>
    <w:p>
      <w:r>
        <w:t xml:space="preserve"> </w:t>
      </w:r>
    </w:p>
    <w:p>
      <w:pPr>
        <w:pStyle w:val="Heading2"/>
      </w:pPr>
      <w:r>
        <w:t>Short Hypothesis</w:t>
      </w:r>
    </w:p>
    <w:p>
      <w:r>
        <w:t>Adding wavelet-derived high-frequency features and a hierarchical long–short-term memory bank for spatiotemporal fusion will increase mean per-video Dice by at least 0.03 compared to a matched temporal baseline on long ultrasound videos.</w:t>
      </w:r>
    </w:p>
    <w:p>
      <w:r>
        <w:t xml:space="preserve"> </w:t>
      </w:r>
    </w:p>
    <w:p>
      <w:pPr>
        <w:pStyle w:val="Heading2"/>
      </w:pPr>
      <w:r>
        <w:t>Related Work</w:t>
      </w:r>
    </w:p>
    <w:p>
      <w:r>
        <w:t>Existing approaches for ultrasound video segmentation fall into several families: framewise 2D CNNs that segment each frame independently (fast but ignore temporal context); temporal 3D CNNs or TCNs that model short clips (capture local motion but scale poorly to minute-long videos); transformer/STM-style spatio-temporal models with full attention over chunks (expressive but compute- and memory-heavy for long streams); and memory-augmented methods that store features over time (improve long-term recall but often use raw features that are large or insufficiently focused on fine details). Multi-scale and wavelet-inspired preprocessing have been applied in medical imaging to emphasize edges and texture, yet prior work rarely couples compact high-frequency tokens with scalable long-term memory. Common limitations are inability to model very long dependencies (minutes of video), poor handling of small/high-frequency structures (needles, thin walls), high storage/latency cost of spatial maps, and few rigorous clinical evaluations on long ultrasound sequences.</w:t>
      </w:r>
    </w:p>
    <w:p>
      <w:r>
        <w:t xml:space="preserve"> </w:t>
      </w:r>
    </w:p>
    <w:p>
      <w:pPr>
        <w:pStyle w:val="Heading2"/>
      </w:pPr>
      <w:r>
        <w:t>Abstract</w:t>
      </w:r>
    </w:p>
    <w:p>
      <w:r>
        <w:t>We address segmentation of long ultrasound videos where clinical targets are small, fine-grained, and temporally sparse. We propose a method that fuses wavelet-derived high-frequency signals with a hierarchical memory bank to capture long- and short-term context while prioritizing boundary and small-object details. The system extracts compact low-frequency embeddings and compact high-frequency energy tokens per frame, writes them into a two-tier memory (local buffer + sparse global store), and reads top-k relevant memories to augment decoder features for each frame. The main contribution is the combined architecture and operational semantics that make long-duration retrieval practical: compact tokens, configurable compression (product quantization or small autoencoders), momentum writes, and gated fusion emphasizing high-frequency cues. Expected outcomes are improved segmentation accuracy on long ultrasound videos for small and boundary structures, measurable retrieval utility from the memory, and latency within clinically useful bounds for pragmatic deployment.</w:t>
      </w:r>
    </w:p>
    <w:p>
      <w:r>
        <w:t xml:space="preserve"> </w:t>
      </w:r>
    </w:p>
    <w:p>
      <w:pPr>
        <w:pStyle w:val="Heading2"/>
      </w:pPr>
      <w:r>
        <w:t>Experiments</w:t>
      </w:r>
    </w:p>
    <w:p>
      <w:r>
        <w:t>Datasets: use a curated multi-center ultrasound corpus with per-video metadata (device, probe, pixel spacing). Reserve per-patient splits train 70% / val 15% / test 15%, and hold out a separate unseen-scanner center. Run a 50-video pilot for variance estimates, then scale to full test set. Baselines (pre-registered): 1) Framewise 2D baseline: ResNet-34 encoder + U-Net decoder, AdamW optimizer, lr=1e-4 with cosine decay, batch size=8, mixed precision, augmentations={flip, rotation±10°, scale 0.9–1.1, intensity jitter}, deterministic seed=42, checkpoint chosen by max validation mean per-video Dice. 2) Temporal CNN: 3D-ResNet/TCN over 16–32 frames with same decoder. 3) Transformer/STM: spatio-temporal ViT-style chunk attention. 4) Memory-only: hierarchical key-value memory using raw encoder features. Proposed model: wavelet preprocessing + hierarchical memory + gated fusion. Evaluation metrics: primary = mean per-video Dice; secondary = boundary F1, 95% Hausdorff, temporal flicker index, EF MAE for cardiac tasks, retrieval usefulness ΔDice (memory on vs off), and latency p50/p95 (FPS). Statistical tests: paired Wilcoxon signed-rank for primary comparisons, bootstrap 2000 resamples for 95% CIs, non-inferiority TOST margin ΔDice = -0.03. Ablations: (A) wavelet family and levels: {none, Haar, Db4, Sym4} × levels {1,2,3}; (B) memory size per patient ∈ {100,500,1000,2500,5000}; (C) top-k read ∈ {1,3,5,10,16,32}; (D) compression: none vs PQ64 (64-bit) vs AE bottlenecks {64,128,256}; (E) update rules α ∈ {0.9,0.99,0.999} and write_stride ∈ {1,5,15}. For each config measure validation Dice, retrieval latency, storage per-hour. Early pruning rule: run reduced epochs (50% of full) and drop configs whose validation Dice is worse than baseline by &gt;σ_pilot/2. Report per-video results and subgroup results by device and target size.</w:t>
      </w:r>
    </w:p>
    <w:p>
      <w:r>
        <w:t xml:space="preserve"> </w:t>
      </w:r>
    </w:p>
    <w:p>
      <w:pPr>
        <w:pStyle w:val="Heading2"/>
      </w:pPr>
      <w:r>
        <w:t>Risk Factors And Limitations</w:t>
      </w:r>
    </w:p>
    <w:p>
      <w:r>
        <w:t>Wavelet learnability: learned wavelet filters may become unstable or lose invertibility, causing training failure. Memory scalability: storing spatial maps is too large for long streams; compressed tokens may degrade utility. Latency constraints: top-k retrieval and decode can exceed runtime budgets on resource-limited hardware. Privacy risk: memory entries might leak patient-specific information if per-patient isolation or encryption is inadequate. Annotation bias: limited or inconsistent labels for small structures reduce measurable gains. Domain gap: performance may degrade on unseen scanners or scanning protocols. Statistical risk: pilot variance may be larger than expected, requiring more videos to detect ΔDice=0.03. Compute limits: full ablation factorial designs may exceed available GPU-hours and force narrower sweeps. Clinical limits: improvements in Dice may not translate directly to improved clinical measurements (e.g., EF) for every use case.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