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switchboard_gender_variation</w:t>
      </w:r>
    </w:p>
    <w:p>
      <w:r>
        <w:t xml:space="preserve"> </w:t>
      </w:r>
    </w:p>
    <w:p>
      <w:pPr>
        <w:pStyle w:val="Heading2"/>
      </w:pPr>
      <w:r>
        <w:t>Title</w:t>
      </w:r>
    </w:p>
    <w:p>
      <w:r>
        <w:t>Corpus-based quantitative variationist analysis of gendered lexical, grammatical, and pragmatic variation in Switchboard telephone conversations</w:t>
      </w:r>
    </w:p>
    <w:p>
      <w:r>
        <w:t xml:space="preserve"> </w:t>
      </w:r>
    </w:p>
    <w:p>
      <w:pPr>
        <w:pStyle w:val="Heading2"/>
      </w:pPr>
      <w:r>
        <w:t>Short Hypothesis</w:t>
      </w:r>
    </w:p>
    <w:p>
      <w:r>
        <w:t>Controlling for interlocutor gender, speaker role, age, region, and call type, speaker self-identified gender predicts measurable differences in the relative frequency of lexical hedges, grammatical politeness markers, and pragmatic interruptions in spontaneous telephone conversations.</w:t>
      </w:r>
    </w:p>
    <w:p>
      <w:r>
        <w:t xml:space="preserve"> </w:t>
      </w:r>
    </w:p>
    <w:p>
      <w:pPr>
        <w:pStyle w:val="Heading2"/>
      </w:pPr>
      <w:r>
        <w:t>Related Work</w:t>
      </w:r>
    </w:p>
    <w:p>
      <w:r>
        <w:t>Prior work in variationist sociolinguistics has compared language use across gender groups using small-scale interviews, read speech, or mixed-method analyses; computational work on telephone corpora has focused on dialogue acts, ASR, and token counts but often treats gender as a binary covariate and does not fully propagate ASR error. Limitations in existing approaches include: small or unrepresentative samples; reliance on manual transcription without systematic ASR-bias quantification; frequent use of non-hierarchical or pooled models that ignore speaker and conversation nesting; inadequate handling of small or non-binary groups (leading to unstable subgroup estimates); limited integration of conversation-analytic micro-coding with corpus-wide quantitative models; and lack of preregistered measurement-error or fairness workflows. These gaps leave open whether observed gender differences in spontaneous telephone speech are robust after accounting for ASR noise, sampling design, hierarchical dependence, and small-group uncertainty.</w:t>
      </w:r>
    </w:p>
    <w:p>
      <w:r>
        <w:t xml:space="preserve"> </w:t>
      </w:r>
    </w:p>
    <w:p>
      <w:pPr>
        <w:pStyle w:val="Heading2"/>
      </w:pPr>
      <w:r>
        <w:t>Abstract</w:t>
      </w:r>
    </w:p>
    <w:p>
      <w:r>
        <w:t>We study how speaker gender relates to lexical, grammatical, and pragmatic variation in spontaneous American English telephone speech using a corpus-based, variationist quantitative approach. We combine richly time-aligned conversation-analytic coding with large-scale automated feature extraction from the Switchboard Dialogue Act Corpus, run an ASR pilot to measure recognition bias, and fit hierarchical Bayesian models that explicitly model speaker and conversation nesting. Main contributions: (1) a reproducible pipeline that quantifies ASR error by gender and propagates that uncertainty into inference via Monte Carlo measurement-error deconvolution (sampling plausible true token counts conditioned on ASR confusions); (2) preregistered hierarchical model templates with partial pooling for small groups and ROPE-based decision rules; (3) calibrated pilot sensitivity plots and power simulations for low base-rate conversational features. Expected outcome: rigorous, interpretable estimates of gender-associated differences in hedging, politeness grammar, and interruption rates that account for measurement noise and sampling structure, enabling defensible claims about conversational variation and methodological best practices for spoken-corpus sociolinguistics.</w:t>
      </w:r>
    </w:p>
    <w:p>
      <w:r>
        <w:t xml:space="preserve"> </w:t>
      </w:r>
    </w:p>
    <w:p>
      <w:pPr>
        <w:pStyle w:val="Heading2"/>
      </w:pPr>
      <w:r>
        <w:t>Experiments</w:t>
      </w:r>
    </w:p>
    <w:p>
      <w:r>
        <w:t>Datasets: primary dataset = Switchboard Dialogue Act Corpus (telephone conversations). Create a gold ELAN/EXMARaLDA annotated pilot set of 50 stratified calls (balanced by self-identified gender, perceived gender, role, call type, region, and SNR). Full analysis corpus: target 400–600 calls with speaker IDs and metadata fields (self-identified gender/pronouns, perceived gender, vocal-presentation notes). ASR pilot: run ASR on the 50-call stratified sample and report WER and token confusion matrices. Baselines: (A) null logistic model with only intercepts and offsets; (B) non-hierarchical logistic/negative-binomial GLM (no random effects); (C) frequentist mixed-effects GLMM (random intercepts for speaker and conversation); (D) hierarchical Bayesian model without ASR measurement-error correction; (E) ASR-only counts (no human correction). Feature extraction: lexical items (hedges, intensifiers, swearwords, backchannels), grammatical markers (tag questions, passive forms), pragmatic events (interruptions, overlaps, repairs), counted per turn and normalized by opportunity (words, seconds). Model specification: hierarchical Bayesian models with speaker and conversation random intercepts and optional random slopes for gender; binary outcomes via Bernoulli-logit, counts via negative-binomial log-link. Priors: default standardized priors β ~ Normal(0,1), α ~ Normal(0,1.5), random-effect SDs ~ half-Normal(0,1); preregister alternative priors for sensitivity: skeptical Normal(0,0.5) and Student-t(3,0,1). ASR uncertainty propagation: derive token confusion matrices on the pilot gold set, model observed counts as Multinomial(true_counts, confusion_matrix), perform Monte Carlo deconvolution with 1,000 draws sampling plausible true counts conditional on observed ASR outputs, and fit the hierarchical model to each draw (multiple-imputation style). Reproducibility: set RNG seed = 42, use 4 MCMC chains, 2,000 warmup + 2,000 sampling iterations per chain (per model), record R̂ and ESS. Evaluation metrics: ASR: WER, token-level FNR/FPR with Clopper–Pearson CIs; lexicon mapping: precision, recall, F1; models: posterior mean and 95% credible intervals, standardized effect sizes, odds ratios, ROPE decision (default ROPE ±0.1 SD), model fit via LOO and WAIC, convergence diagnostics R̂ &lt; 1.01 and ESS &gt; 200, calibration via ECE and Brier score. Ablations and comparisons: (1) measurement-error correction ON vs OFF (Monte Carlo deconvolution vs raw ASR counts); (2) partial pooling (hierarchical Bayesian) vs no pooling (separate subgroup models) vs complete pooling; (3) priors sensitivity (default vs skeptical vs Student-t); (4) sequential structure ON vs OFF: include lagged-turn predictors and autoregressive random effects vs models that ignore adjacency. Power and sensitivity: run simulation grid (ICC ∈ {0.05,0.1,0.2}, avg turns/speaker ∈ {5,10,20}, base-rates ∈ {1%,5%,10%}) with 1,000 simulated datasets per cell to report detectable OR/IRR at 80% posterior power (posterior mass outside ROPE). Compute and runtime notes: ASR pilot requires one GPU node; Bayesian fits assumed on CPU cluster (parallel chains across 16 cores), report wall-time per model in pilot deliverables.</w:t>
      </w:r>
    </w:p>
    <w:p>
      <w:r>
        <w:t xml:space="preserve"> </w:t>
      </w:r>
    </w:p>
    <w:p>
      <w:pPr>
        <w:pStyle w:val="Heading2"/>
      </w:pPr>
      <w:r>
        <w:t>Risk Factors And Limitations</w:t>
      </w:r>
    </w:p>
    <w:p>
      <w:r>
        <w:t>ASR failures and systematic recognition bias by gender, dialect, or SNR that cause attenuation or false negatives in lexical counts; small sample sizes for non-binary or low-frequency demographic groups producing wide, uninformative posteriors; low inter-rater reliability in CA micro-coding undermining use of micro-codes as predictors; model non-convergence or poor mixing (R̂&gt;1.01, low ESS) for complex hierarchical models; mis-specified priors producing biased inferences; multiplicity from many lexica, strata, and outcomes increasing false discovery risk if not properly accounted for; representativeness limits of Switchboard (telephone medium, sampling frame) reducing generalizability to face-to-face or other dialects; high computational cost for Monte Carlo deconvolution and large hierarchical fits limiting scalability; privacy and re-identification risks from released extracts or anonymization failures, especially for rare speaker combinations; loss of sequential conversational detail when aggregating turn-level events into summary counts, which may obscure dynamic interaction patterns.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