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variational quantum circuits and attention for spatial permeability prediction in oilfield reservoirs</w:t>
      </w:r>
    </w:p>
    <w:p>
      <w:r>
        <w:t xml:space="preserve"> </w:t>
      </w:r>
    </w:p>
    <w:p>
      <w:pPr>
        <w:pStyle w:val="Heading2"/>
      </w:pPr>
      <w:r>
        <w:t>Short Hypothesis</w:t>
      </w:r>
    </w:p>
    <w:p>
      <w:r>
        <w:t>Embedding variational quantum circuits into LSTM cells and attention modules will reduce out-of-sample log10(permeability) RMSE by at least 10% relative to capacity-matched classical baselines on SPE10 and controlled synthetic permeability suites.</w:t>
      </w:r>
    </w:p>
    <w:p>
      <w:r>
        <w:t xml:space="preserve"> </w:t>
      </w:r>
    </w:p>
    <w:p>
      <w:pPr>
        <w:pStyle w:val="Heading2"/>
      </w:pPr>
      <w:r>
        <w:t>Related Work</w:t>
      </w:r>
    </w:p>
    <w:p>
      <w:r>
        <w:t>Classical sequence and spatial models used for permeability include LSTMs (recurrent models for sequences), CNN-LSTM hybrids (local spatial encoding followed by sequence modeling), and Transformer-based encoders (attention mechanisms for long-range context). Geostatistical methods such as ordinary kriging and kriging with external drift remain strong spatial baselines and provide uncertainty via variograms (a function describing spatial correlation). Quantum machine learning work has explored variational quantum circuits (VQCs) and small quantum recurrent cells for time series; other studies used VQCs for classification or regression on low-dimensional tasks. Limitations in prior work: classical deep models often ignore geostatistical residuals and physical plausibility; existing quantum approaches are typically small-scale, do not integrate with LSTM gates or attention for spatio-temporal data, and lack rigorous shot-budget planning, spatial cross-validation, and domain-specific baselines for reservoir permeability. There is little prior work combining VQCs, attention, and reservoir geostatistics with reproducible ablation protocols.</w:t>
      </w:r>
    </w:p>
    <w:p>
      <w:r>
        <w:t xml:space="preserve"> </w:t>
      </w:r>
    </w:p>
    <w:p>
      <w:pPr>
        <w:pStyle w:val="Heading2"/>
      </w:pPr>
      <w:r>
        <w:t>Abstract</w:t>
      </w:r>
    </w:p>
    <w:p>
      <w:r>
        <w:t>We address spatial prediction of reservoir permeability by introducing a hybrid quantum-classical model that embeds variational quantum circuits (VQCs) into long short-term memory (LSTM) cells and into attention computations. The model, Q-LSTMA, uses VQCs to transform localized patch features into quantum-enhanced representations, then combines them via attention to produce spatial permeability predictions. Main contribution: a reproducible framework that (1) defines two quantum gate configurations (shared-gate and independent-gate) to study qubit count and configuration effects, (2) pairs VQC observables (single-qubit Z expectations and two-qubit ZZ correlators) with petrophysical proxies, and (3) provides pre-registered training, shot-budget formulas, and spatial cross-validation tied to variogram ranges. We evaluate on the SPE10 benchmark and two synthetic suites (Gaussian random fields and object-based facies-permeability realizations). Expected outcome: quantifiable tests of whether quantum augmentation improves predictive accuracy, uncertainty calibration, and geological plausibility over well-matched classical baselines.</w:t>
      </w:r>
    </w:p>
    <w:p>
      <w:r>
        <w:t xml:space="preserve"> </w:t>
      </w:r>
    </w:p>
    <w:p>
      <w:pPr>
        <w:pStyle w:val="Heading2"/>
      </w:pPr>
      <w:r>
        <w:t>Experiments</w:t>
      </w:r>
    </w:p>
    <w:p>
      <w:r>
        <w:t>Datasets: (1) SPE10 permeability grids (downsampled to patches); (2) Synthetic A: Gaussian random-field permeability ensembles with controlled anisotropy; (3) Synthetic B: object-based facies + permeability MPS realizations with paired synthetic well logs. Each suite: generate 1,000–5,000 patch sequences. Patch sizes: 4x4 and 6x6; timesteps T=8–12 for sequence formation. Baselines: (a) classical LSTM with soft attention (capacity-matched), (b) Transformer encoder-decoder, (c) CNN-LSTM spatial encoder, (d) Random Forest/Gradient Boosted Trees on engineered patch features, (e) ordinary kriging and kriging with external drift, (f) residual kriging on ML outputs. Metrics: log10 RMSE, MAE, R^2, CRPS (probabilistic score), Prediction Interval Coverage Probability (PICP), Pearson/Spearman correlations with core data, Mantel test comparing spatial similarity matrices, residual variogram and Moran's I, Kendall tau for well-rank deliverability. Cross-validation: nested spatial CV with outer folds=5, inner folds=3; outer fold blocks sized &gt;= empirical variogram effective range; include leave-one-well-out sensitivity. Quantum experiment configs: qubit counts {4,6,8,12}, depths {3,5,6}, two gate configs (shared gates, independent gates), encodings {angle-only, data re-upload}, shot budgets low/med/high={128,512,2048}. Training: Stage1 pretrain classical backbone (AdamW lr=1e-3, batch 16–32, 50 epochs); Stage2 unfreeze quantum layers with hybrid optimizers (classical AdamW; quantum parameter-shift or SPSA lr ~5e-4). Shot-budget accounting example: Shots_epoch = N_seq * T * C_per_step * S_forward * G_factor; with N_seq=1000, T=10, C_per_step=6, S_forward=512, G_factor=3 → forward shots ≈30.7M and total ≈92M shots/epoch. Ablation: compare (i) PQC-in-LSTM only, (ii) PQC-attention only, (iii) both, (iv) neither; perform qubit and depth sweeps; evaluate statistical significance via paired bootstrap and Wilcoxon signed-rank tests, alpha=0.05, pre-registered power target 80% for main RMSE comparison. Measurement mapping: read single-qubit Z expectations and selected ZZ correlators per patch; aggregate by mean and covariance across patch qubits to form deterministic features for downstream layers. Implement measurement grouping and classical shadows to reduce shot cost; validate on simulator noise models and on selected hardware (IonQ/Quantinuum and IBM Falcon) with calibrated noise configs.</w:t>
      </w:r>
    </w:p>
    <w:p>
      <w:r>
        <w:t xml:space="preserve"> </w:t>
      </w:r>
    </w:p>
    <w:p>
      <w:pPr>
        <w:pStyle w:val="Heading2"/>
      </w:pPr>
      <w:r>
        <w:t>Risk Factors And Limitations</w:t>
      </w:r>
    </w:p>
    <w:p>
      <w:r>
        <w:t>Technical failure modes: (1) quantum noise (gate and readout errors) and shot noise may wash out signal, making PQC outputs uninformative; (2) barren plateaus (very small gradients) for larger circuits can stall training; (3) hybrid training instability due to high gradient variance under low shots. Data and evaluation biases: (1) spatial leakage if CV blocks are too small relative to variogram range, causing over-optimistic performance; (2) synthetic suites may not capture real reservoir complexity, limiting external validity. Scalability and compute limits: (1) shot budgets grow linearly with dataset size and PQC calls; large experiments may require &gt;100M shots/epoch and substantial wall-clock time on real devices; (2) limited access to low-noise hardware may force reliance on simulators with imperfect noise models. Generalization limits: (1) improvements measured on SPE10 and synthetic ensembles may not transfer to all reservoir types or scales; (2) observable-to-physics mappings (Z/ZZ → petrophysical proxies) may be dataset-dependent and not universally interpretable. Statistical limits: spatial autocorrelation reduces effective sample size; power estimates must be inflated accordingly and pilot studies are required to estimate variance per facies or block.</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