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mind_the_jumps_rlgp</w:t>
      </w:r>
    </w:p>
    <w:p>
      <w:r>
        <w:t xml:space="preserve"> </w:t>
      </w:r>
    </w:p>
    <w:p>
      <w:pPr>
        <w:pStyle w:val="Heading2"/>
      </w:pPr>
      <w:r>
        <w:t>Title</w:t>
      </w:r>
    </w:p>
    <w:p>
      <w:r>
        <w:t>Robust local Gaussian process with perspective transformation for modeling discontinuous multidimensional response surfaces</w:t>
      </w:r>
    </w:p>
    <w:p>
      <w:r>
        <w:t xml:space="preserve"> </w:t>
      </w:r>
    </w:p>
    <w:p>
      <w:pPr>
        <w:pStyle w:val="Heading2"/>
      </w:pPr>
      <w:r>
        <w:t>Short Hypothesis</w:t>
      </w:r>
    </w:p>
    <w:p>
      <w:r>
        <w:t>Combining an adaptive nearest-neighbor local Gaussian process with a multivariate perspective transformation and a sparsity-driven mean-shift robustification will produce lower predictive negative log-likelihood and lower boundary-localization error on discontinuous, nonstationary multidimensional response surfaces than standard global Gaussian processes, fixed local-GP baselines, and non-robust mixture-of-experts under the same training budget.</w:t>
      </w:r>
    </w:p>
    <w:p>
      <w:r>
        <w:t xml:space="preserve"> </w:t>
      </w:r>
    </w:p>
    <w:p>
      <w:pPr>
        <w:pStyle w:val="Heading2"/>
      </w:pPr>
      <w:r>
        <w:t>Related Work</w:t>
      </w:r>
    </w:p>
    <w:p>
      <w:r>
        <w:t>Existing methods fall into several classes: global Gaussian processes (GPs) and sparse GP approximations model smooth functions but smear across abrupt jumps; local GP and nearest-neighbor GP approaches handle nonstationarity but are sensitive to outliers and to how neighborhoods are chosen; mixture-of-experts and gating networks partition input space but often require careful gating design and suffer high-variance gradient estimates; structured kernel interpolation (SKI) and inducing-point methods scale GPs but degrade near irregular boundaries; robust regression approaches (e.g., mean-shift or heavy-tailed likelihoods) protect against outliers but do not systematically handle spatially localized discontinuities; low-rank or boundary-manifold methods model interfaces but either assume known boundaries or lack scalable projection operators. Open limitations include (i) joint, scalable handling of abrupt jumps and outliers in multidimensional inputs; (ii) principled construction of low-dimensional boundary bases and stable projections from region grids; (iii) quantified effects of low-rank cross-block approximations on predictive error; and (iv) practical variance control for gating gradients in stochastic variational training.</w:t>
      </w:r>
    </w:p>
    <w:p>
      <w:r>
        <w:t xml:space="preserve"> </w:t>
      </w:r>
    </w:p>
    <w:p>
      <w:pPr>
        <w:pStyle w:val="Heading2"/>
      </w:pPr>
      <w:r>
        <w:t>Abstract</w:t>
      </w:r>
    </w:p>
    <w:p>
      <w:r>
        <w:t>We address the problem of learning multidimensional response surfaces that are nonstationary and contain abrupt jumps and localized anomalies. We propose a Robust Local Gaussian Process (rlgp) framework that fuses three components: (1) a multivariate perspective transformation that re-centers local geometry to expose boundaries, (2) adaptive nearest-neighbor selection to form local GP experts that respect regional smoothness, and (3) a sparsity-driven mean-shift robustification that models jumps on a low-dimensional boundary basis and suppresses outliers. The perspective transform is a simple multivariate mapping that makes interfaces more regular; adaptive neighborhoods are selected by a learned signed-distance gating network; mean-shift robustification fits sparse jump coefficients on the estimated boundary manifold. The main contribution is an end-to-end, scalable algorithmic design that couples SKI-style inducing grids inside regions, block-sparse plus low-rank cross-block covariance approximations, and a variational/EM training pipeline suitable for minibatch optimization. We expect rlgp to improve boundary detection, predictive accuracy, and uncertainty calibration on discontinuous surfaces while scaling to moderately high dimensions and large sample sizes.</w:t>
      </w:r>
    </w:p>
    <w:p>
      <w:r>
        <w:t xml:space="preserve"> </w:t>
      </w:r>
    </w:p>
    <w:p>
      <w:pPr>
        <w:pStyle w:val="Heading2"/>
      </w:pPr>
      <w:r>
        <w:t>Experiments</w:t>
      </w:r>
    </w:p>
    <w:p>
      <w:r>
        <w:t>Datasets: Synthetic tiered benchmarks: (A) 2D knife-edge and axis-aligned jumps, varying jump amplitude Δ and sample size n; (B) 3D curved interface surfaces with varying curvature; (C) high-dimensional manifolds d∈{4,6,8} with embedded (d−1)-dimensional boundaries; noise families: Gaussian (σ), Student-t (ν∈{3,5}), and heteroskedastic variants concentrated near boundaries. Real-data examples: geological fault-surface regression and engineered system response with known discontinuities (if available). Baselines: (1) full GP with ARD Matérn kernels; (2) sparse SKI GP; (3) fixed local-GP (k-NN neighborhoods) with ARD Matérn; (4) mixture-of-experts with learned gating; (5) robust GP with Student-t likelihood. Metrics: predictive negative log-likelihood (NLL), root-mean-square error (RMSE), continuous ranked probability score (CRPS), boundary detection precision/recall/F1, boundary localization error (Hausdorff and mean L2), calibration coverage (95%), wall-clock training time, and peak memory. Setup: 60/20/20 train/val/test splits, 30 random seeds per scenario, hyperparameter selection on validation. Ablations: remove perspective transform, remove mean-shift robustification, vary boundary basis rank k∈{5,20,50}, vary inducing points m_r∈{200,400,800}, and test VI (Gumbel-Softmax) vs EM training. Detection power study: sweep Δ and effective boundary sample count n_b to produce detection probability curves (power vs Δ). Report mean ±95% CI and per-run logs with fixed RNG seeds.</w:t>
      </w:r>
    </w:p>
    <w:p>
      <w:r>
        <w:t xml:space="preserve"> </w:t>
      </w:r>
    </w:p>
    <w:p>
      <w:pPr>
        <w:pStyle w:val="Heading2"/>
      </w:pPr>
      <w:r>
        <w:t>Risk Factors And Limitations</w:t>
      </w:r>
    </w:p>
    <w:p>
      <w:r>
        <w:t>Insufficient boundary samples (small n_b) can make jump estimation ill-conditioned, causing high variance in boundary basis estimates and wrong jump localization. The low-rank cross-block approximation may lose important inter-region covariance near complex, highly wrinkled boundaries, degrading predictive mean and uncertainty. SKI (grid inducing) methods can degrade for highly irregular region shapes or when lengthscales vary rapidly; performance may require dense inducing grids and increase memory. The Gumbel-Softmax gating used in stochastic VI has high gradient variance that can slow or destabilize training, especially with many regions; control-variates and annealing may help but do not guarantee convergence. Heavy-tailed noise weakens standard concentration bounds and increases the minimal detectable jump; theoretical guarantees degrade with small degrees-of-freedom. Computational costs grow with d, number of regions R, inducing counts m_r, and boundary rank k; wall-clock scaling may limit practicality for very large n or very high d (&gt;10). Results may not generalize to boundaries with fractal-like geometry or to settings where region structure is not well separated.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