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pyrobuilds_incremental_exploration</w:t>
      </w:r>
    </w:p>
    <w:p>
      <w:r>
        <w:t xml:space="preserve"> </w:t>
      </w:r>
    </w:p>
    <w:p>
      <w:pPr>
        <w:pStyle w:val="Heading2"/>
      </w:pPr>
      <w:r>
        <w:t>Title</w:t>
      </w:r>
    </w:p>
    <w:p>
      <w:r>
        <w:t>Controlled incremental-build exploration using deny-list constrained configuration variation to accelerate search of large configurable software spaces</w:t>
      </w:r>
    </w:p>
    <w:p>
      <w:r>
        <w:t xml:space="preserve"> </w:t>
      </w:r>
    </w:p>
    <w:p>
      <w:pPr>
        <w:pStyle w:val="Heading2"/>
      </w:pPr>
      <w:r>
        <w:t>Short Hypothesis</w:t>
      </w:r>
    </w:p>
    <w:p>
      <w:r>
        <w:t>Applying a configuration variation operator that limits change size (mutation size) and forbids problematic options via deny lists increases incremental-build cache hits and reduces total wall-clock time to explore large configuration spaces compared to full rebuilds or unconstrained sampling, while preserving reproducible outputs under declared dependencies.</w:t>
      </w:r>
    </w:p>
    <w:p>
      <w:r>
        <w:t xml:space="preserve"> </w:t>
      </w:r>
    </w:p>
    <w:p>
      <w:pPr>
        <w:pStyle w:val="Heading2"/>
      </w:pPr>
      <w:r>
        <w:t>Related Work</w:t>
      </w:r>
    </w:p>
    <w:p>
      <w:r>
        <w:t>Existing approaches address configuration-space exploration either by (1) full rebuild sampling, which is simple but very slow for large spaces; (2) incremental build systems that cache and reuse outputs but typically assume static dependency declarations and can miss dynamic runtime interactions; (3) remote-cache build systems (Bazel/ccache-style) that speed individual builds but do not provide controlled configuration variation; and (4) statistical or covering-array sampling methods that pick configurations to maximize coverage but ignore incremental reuse potential. Limitations: full rebuilds scale poorly; many incremental systems lack dynamic, hermetic tracing that ensures reproducibility when reusing outputs; remote caches do not prevent under-builds caused by undeclared dynamic deps; sampling methods do not optimize for build reuse and can waste instrumentation budget. Prior surrogate-guided search methods reduce sampling cost but often ignore correctness/fallback protocols and the costs of tracing or cache-consistency in distributed environments.</w:t>
      </w:r>
    </w:p>
    <w:p>
      <w:r>
        <w:t xml:space="preserve"> </w:t>
      </w:r>
    </w:p>
    <w:p>
      <w:pPr>
        <w:pStyle w:val="Heading2"/>
      </w:pPr>
      <w:r>
        <w:t>Abstract</w:t>
      </w:r>
    </w:p>
    <w:p>
      <w:r>
        <w:t>Large configurable software systems have exponentially many build configurations, making exhaustive exploration impractical. We propose an approach that accelerates exploration by reusing incremental build outputs while preserving reproducibility. The method samples new configurations via a configuration-variation operator parameterized by two deny lists (to exclude known problematic options) and a mutation-size parameter (to control how many config options change), keeping variants near previous builds so incremental reuse is effective. A two-phase trace+execute protocol records dynamic dependencies in a restricted sandbox and atomically augments declared dependency sets before any cache decision; outputs are stored in a content-addressable artifact store and a versioned GraphStore indexes dependencies. Main contributions are (1) a controlled variation strategy that trades diversity for reuse, (2) an operational two-phase tracing protocol with conservative fallbacks to guarantee no-underbuild, and (3) an integrated evaluation plan demonstrating end-to-end reduction in exploration time while maintaining reproducible outputs. Expected outcome: significant reduction in total exploration wall time on large repos with measurable reproducibility and bounded residual risk from tracer failures.</w:t>
      </w:r>
    </w:p>
    <w:p>
      <w:r>
        <w:t xml:space="preserve"> </w:t>
      </w:r>
    </w:p>
    <w:p>
      <w:pPr>
        <w:pStyle w:val="Heading2"/>
      </w:pPr>
      <w:r>
        <w:t>Experiments</w:t>
      </w:r>
    </w:p>
    <w:p>
      <w:r>
        <w:t>Datasets: real repositories: Linux kernel configuration tree, BusyBox, Toybox, LLVM/Clang, TensorFlow; synthetic DAGs: parameterized fork-join DAG (configurable depth/fanout) and stochastic-block-model DAG to stress cross-configuration reuse. Baselines: full rebuild (cold build every config), permissive incremental (incremental builds without deny lists), hermetic incremental (incremental with full declaration and hermetic runs), remote-cache baseline (Bazel/ccache-like), random sampling, and stratified/covering-array sampling. Treatments and ablations: vary deny lists (none/default/extended), mutation size (1, small, large), tracer on vs off, surrogate-guided scheduling vs random sampling, and with vs without hermetic fallback. Metrics: total wall-clock time to explore target set, geometric mean speedup vs full rebuild, cache-hit rate (fraction of actions reused), per-action reuse counts, tracer overhead (ms/action and % time), CAS upload/download latency, hermetic-fallback rate and cost, and variance estimates for log-time differences. Experimental setup: paired, randomized, interleaved runs per configuration; 5–10 warm-up runs per treatment; initial pilot of 5–10 paired samples to estimate standard deviation s; compute required paired sample size n ≈ (1.96*s/w)^2 for target half-width w on log-speedup; stratify experiments by hardware/scheduler class and fix deterministic seeds for build tools where possible. Statistical analysis: paired t-tests on log-differences when applicable, Wilcoxon or permutation tests for non-normal residuals, bootstrap CIs for medians, Benjamini-Hochberg correction for multiple comparisons. Acceptance checks: at least one real repo yields reproducible cache hits in prototype end-to-end runs and pilot gives variance estimates for full experiments. Reproducibility: store all metadata (action signatures, declared and observed deps, env fingerprints) in content-addressed JSON-LD records.</w:t>
      </w:r>
    </w:p>
    <w:p>
      <w:r>
        <w:t xml:space="preserve"> </w:t>
      </w:r>
    </w:p>
    <w:p>
      <w:pPr>
        <w:pStyle w:val="Heading2"/>
      </w:pPr>
      <w:r>
        <w:t>Risk Factors And Limitations</w:t>
      </w:r>
    </w:p>
    <w:p>
      <w:r>
        <w:t>Tracer incompleteness: the sandbox tracer may miss system interactions (file descriptor races, TOCTOU windows, mmap or network events), causing either conservative fallbacks or silent under-build risk. Nondeterminism: tools that behave non-deterministically (random seeds, time-dependent behavior) limit reuse and increase hermetic-run frequency. Overhead vs benefit: tracing, CAS upload, and surrogate modeling overhead can exceed reuse savings on small actions or shallow DAGs. GC and anchoring races: partially-anchored blobs, leader election, and lease expiration can create transient missing-artifact cases that force rebuilds. Surrogate limits: cold-start where models have insufficient data can mis-prioritize builds; miscalibrated uncertainty harms active sampling. Scalability: very large repos and extreme configuration dimensionality may still require prohibitive compute or storage. Security and sandbox risks: sandbox escapes or provenance leakage are possible. Hardware and scheduler variance: noisy machines or shared CI can inflate variance and require larger sample sizes to detect effects. Generalization: results on selected repos may not transfer to all build systems or to configurations that change large sets of options simultaneously.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