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tid_for_handling_workforce_model</w:t>
      </w:r>
    </w:p>
    <w:p>
      <w:r>
        <w:t xml:space="preserve"> </w:t>
      </w:r>
    </w:p>
    <w:p>
      <w:pPr>
        <w:pStyle w:val="Heading2"/>
      </w:pPr>
      <w:r>
        <w:t>Title</w:t>
      </w:r>
    </w:p>
    <w:p>
      <w:r>
        <w:t>Hybrid Bayesian-calibrated simulation and stepped-wedge pilot evaluation of task-shifting and digital workflows to reduce workforce demand in sustainable health and care services</w:t>
      </w:r>
    </w:p>
    <w:p>
      <w:r>
        <w:t xml:space="preserve"> </w:t>
      </w:r>
    </w:p>
    <w:p>
      <w:pPr>
        <w:pStyle w:val="Heading2"/>
      </w:pPr>
      <w:r>
        <w:t>Short Hypothesis</w:t>
      </w:r>
    </w:p>
    <w:p>
      <w:r>
        <w:t>Targeted task-shifting combined with digital workflow tools will reduce net annualized FTE demand per 1,000 clients by at least 5% within 12 months without increasing 30-day unplanned readmission rates by more than 2 percentage points.</w:t>
      </w:r>
    </w:p>
    <w:p>
      <w:r>
        <w:t xml:space="preserve"> </w:t>
      </w:r>
    </w:p>
    <w:p>
      <w:pPr>
        <w:pStyle w:val="Heading2"/>
      </w:pPr>
      <w:r>
        <w:t>Related Work</w:t>
      </w:r>
    </w:p>
    <w:p>
      <w:r>
        <w:t>Existing approaches combine discrete-event simulation (DES), microsimulation, and cluster trials to study workforce and service redesign. Time-motion studies and EHR log analyses have been used to estimate task durations and inform models. Bayesian calibration methods have been proposed to fit simulation to site data. Stepped-wedge cluster randomized trials are a common evaluation design for operational interventions. Limitations in prior work include: (1) weak or unstated priors and poor calibration transparency, (2) limited handling of small numbers of clusters leading to biased inference, (3) incomplete pre-specification for missing data and informative dropout, (4) weak operational definitions for fidelity and contamination, (5) insufficient integrated safety-monitoring rules, and (6) lack of reproducible code, synthetic data, and provenance metadata for independent audit.</w:t>
      </w:r>
    </w:p>
    <w:p>
      <w:r>
        <w:t xml:space="preserve"> </w:t>
      </w:r>
    </w:p>
    <w:p>
      <w:pPr>
        <w:pStyle w:val="Heading2"/>
      </w:pPr>
      <w:r>
        <w:t>Abstract</w:t>
      </w:r>
    </w:p>
    <w:p>
      <w:r>
        <w:t>This project evaluates whether targeted task-shifting combined with digital workflow tools reduces workforce demand in health and care services while preserving patient safety. We propose a hybrid method that calibrates a microsimulation and discrete-event model using hierarchical Bayesian priors (priors are initial beliefs about parameters, expressed as probability distributions) and validates outputs against historical site-level data. The calibrated model will guide two 12-month stepped-wedge cluster pilots across municipal teams, with pre-specified primary and safety estimands. Main contributions are: (1) explicit, literature-anchored priors and calibration thresholds; (2) a locked statistical analysis plan linking estimands to GLMM and randomization-inference approaches for small-cluster inference (randomization inference means testing based on actual random assignment); and (3) a reproducible pipeline with open code, synthetic datasets, and documented privacy risk. Expected outcomes are an empirically tested estimate of FTE savings per 1,000 clients, validated safety bounds for readmissions, and operational templates for scale-up decisions.</w:t>
      </w:r>
    </w:p>
    <w:p>
      <w:r>
        <w:t xml:space="preserve"> </w:t>
      </w:r>
    </w:p>
    <w:p>
      <w:pPr>
        <w:pStyle w:val="Heading2"/>
      </w:pPr>
      <w:r>
        <w:t>Experiments</w:t>
      </w:r>
    </w:p>
    <w:p>
      <w:r>
        <w:t>Datasets: pooled time-motion observations, EHR audit logs (task timestamps), rostering and payroll records, incident and adverse-event reports, patient admissions/readmissions from hospital registries, staff monthly wellbeing surveys (Copenhagen Burnout Inventory), and qualitative interviews. Design: two 12-month stepped-wedge cluster randomized pilots with &gt;=8 clusters (sites) and monthly cluster-level measurements; hold out 2 sites for external validation. Baselines: (A) usual care (no task-shift/digital tool), (B) task-shifting only, (C) digital workflow only. Calibration: hierarchical Bayesian estimation of task-duration distributions (stage 1), likelihood-based DES calibration to throughput and LOS (stage 2), microsimulation validation to historical rosters (stage 3). Primary analysis: intention-to-treat (ITT) cluster-level estimand modeled with generalized linear mixed models (GLMM) for continuous FTE outcomes (Gaussian link) and logistic GLMM for binary readmission, with fixed time effects and cluster random intercepts; small-cluster inference via permutation tests (randomization inference) and bias-corrected GLMMs. Safety monitoring: weekly Bayesian harm monitor; pre-specified non-inferiority margin +2 percentage points for 30-day readmission. Evaluation metrics: net annualized FTE change per 1,000 clients (FTE = saved_minutes_total/(1,952*60)), 30-day readmission rate, 12-month staff turnover, overtime hours/FTE, sick-leave days, supervisor minutes per shifted task, cost per FTE-year saved, and ROI over 5 years. Comparison/ablation: run model variants removing supervision overhead parameter, varying adoption rate (Beta scenarios), and excluding Bayesian calibration to assess impact on estimated FTE savings and safety metrics. Power analyses: produce annotated MDE tables across ICCs (0.01-0.10) and cluster sizes (4-12) prior to launch.</w:t>
      </w:r>
    </w:p>
    <w:p>
      <w:r>
        <w:t xml:space="preserve"> </w:t>
      </w:r>
    </w:p>
    <w:p>
      <w:pPr>
        <w:pStyle w:val="Heading2"/>
      </w:pPr>
      <w:r>
        <w:t>Risk Factors And Limitations</w:t>
      </w:r>
    </w:p>
    <w:p>
      <w:r>
        <w:t>Data quality and missingness: time-motion and EHR logs may have incomplete timestamps or missing fields; informative dropout (staff leaving) can bias estimates. Small-cluster inference: few clusters reduce statistical power and may produce biased variance estimates. Measurement error and inter-rater variability: observer logs can be inconsistent; limited inter-rater reliability inflates uncertainty. Contamination: cross-site staff movement can dilute treatment contrasts. Safety rare events: low baseline rates of adverse events make safety comparisons underpowered. Synthetic data limits: synthetic generation may distort rare-cell distributions and underrepresent re-identification risk. Privacy constraints: strict de-identification or differential privacy (privacy-preserving noise) can reduce utility; choosing epsilon/delta (DP parameters) trades privacy for accuracy. Compute and scalability: large microsimulations and Bayesian calibration are computationally intensive. Generalizability: pilots in selected municipalities may not generalize to other regions or care settings. Ethical and operational contingencies: site withdrawal or delayed approvals can interrupt pilots and reduce effective sample size.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