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memory_wavelet_ultrasound_seg</w:t>
      </w:r>
    </w:p>
    <w:p>
      <w:r>
        <w:t xml:space="preserve"> </w:t>
      </w:r>
    </w:p>
    <w:p>
      <w:pPr>
        <w:pStyle w:val="Heading2"/>
      </w:pPr>
      <w:r>
        <w:t>Title</w:t>
      </w:r>
    </w:p>
    <w:p>
      <w:r>
        <w:t>Memory-bank and learnable wavelet convolution network for segmentation of long ultrasound videos</w:t>
      </w:r>
    </w:p>
    <w:p>
      <w:r>
        <w:t xml:space="preserve"> </w:t>
      </w:r>
    </w:p>
    <w:p>
      <w:pPr>
        <w:pStyle w:val="Heading2"/>
      </w:pPr>
      <w:r>
        <w:t>Short Hypothesis</w:t>
      </w:r>
    </w:p>
    <w:p>
      <w:r>
        <w:t>Combining learnable wavelet-based convolutions with a long-short-term memory bank for spatiotemporal fusion will increase per-structure Dice and reduce frame-to-frame segmentation variance on long ultrasound videos compared to framewise and standard temporal baselines.</w:t>
      </w:r>
    </w:p>
    <w:p>
      <w:r>
        <w:t xml:space="preserve"> </w:t>
      </w:r>
    </w:p>
    <w:p>
      <w:pPr>
        <w:pStyle w:val="Heading2"/>
      </w:pPr>
      <w:r>
        <w:t>Related Work</w:t>
      </w:r>
    </w:p>
    <w:p>
      <w:r>
        <w:t>Framewise convolutional networks (for example U-Net variants) produce good single-frame segmentations but do not model long-term temporal context and often flicker over time. Temporal convolution and recurrent models (temporal convs, ConvLSTM) capture short-term motion but struggle with long-range dependencies and memory of rare appearances. Transformer-based temporal models show flexible attention but are compute heavy for long video. Memory-augmented networks store prototypes to model long-term context but prior designs can saturate memory slots, lack principled pruning, or fail to emphasize high-frequency boundary details. Wavelet-based or multiscale convolution approaches preserve edge detail and handle noise, yet many use fixed analytic wavelets that do not adapt to ultrasound speckle and vendor variation. Existing methods therefore either lose fine boundaries and small objects, fail to scale to long video, or incur high latency and poor reproducibility.</w:t>
      </w:r>
    </w:p>
    <w:p>
      <w:r>
        <w:t xml:space="preserve"> </w:t>
      </w:r>
    </w:p>
    <w:p>
      <w:pPr>
        <w:pStyle w:val="Heading2"/>
      </w:pPr>
      <w:r>
        <w:t>Abstract</w:t>
      </w:r>
    </w:p>
    <w:p>
      <w:r>
        <w:t>We address segmentation of long ultrasound videos by proposing a network that fuses learnable wavelet-based convolutions with a long-short-term memory bank. Long ultrasound sweeps require both stable long-term context and sharp, high-frequency boundary detail for small structures. Learnable wavelet convolutions provide multiscale, frequency-aware feature extraction that can adapt to ultrasound speckle while preserving edges; a memory bank stores and retrieves spatiotemporal prototypes to model long-term dependencies across many frames. The main contribution is an integrated architecture and training protocol that jointly optimizes wavelet priors and memory dynamics for end-to-end segmentation of long sequences. We expect improved per-structure Dice, lower temporal flicker, and better small-object recall compared to framewise and conventional temporal baselines, with reproducible profiling of compute, memory, and latency targets. The approach produces interpretable band activations that clinicians can inspect to link frequency bands to segmentation quality.</w:t>
      </w:r>
    </w:p>
    <w:p>
      <w:r>
        <w:t xml:space="preserve"> </w:t>
      </w:r>
    </w:p>
    <w:p>
      <w:pPr>
        <w:pStyle w:val="Heading2"/>
      </w:pPr>
      <w:r>
        <w:t>Experiments</w:t>
      </w:r>
    </w:p>
    <w:p>
      <w:r>
        <w:t>Datasets: pilot set of 200–300 de-identified long ultrasound DICOM videos (30s and 60s sweeps) sampled at 5, 7.5, and 10 Hz; held-out external sets from 2 different sites (50 videos each) for generalization; synthetic DICOM smoke test set for CI. Baselines: framewise U-Net, temporal convolutional encoder, ConvLSTM encoder, temporal Transformer with local window attention, optical-flow augmented U-Net. Proposed: memory-bank + learnable wavelet front end. Ablations: (1) no-memory (wavelet only), (2) no-wavelet (memory only), (3) fixed analytic wavelets vs learnable wavelets, (4) shared memory vs per-structure memory, (5) memory-slot counts {32,64,128,256} with pruning thresholds {0.80,0.85,0.90,0.95}. Metrics: per-structure Dice, IoU, 95th percentile Hausdorff distance (HD95), frame-to-frame Dice variance (temporal flicker), recall for small structures, LV volume percent error, fetal biometric mm error, expected calibration error (ECE) for uncertainty, per-frame latency (ms) and peak GPU memory. Experimental setup: train/val/test split by patient with no overlap; stratified by vendor/BMI; fixed random seeds and deterministic PyTorch flags; mixed precision (AMP) enabled; hardware profiling on A100 and RTX6000; report mean and 95% CI over 5 random seeds. Statistical tests: paired Wilcoxon or paired t-test depending on normality, Holm-Bonferroni correction for primary comparisons. Acceptance criteria: large-structure Dice improvement ≥0.02 and temporal Dice variance reduction ≥0.03 with p&lt;0.05 after correction. Deliverables: training scripts, Docker tag, reproducible notebooks for profiling, and ablation result tables.</w:t>
      </w:r>
    </w:p>
    <w:p>
      <w:r>
        <w:t xml:space="preserve"> </w:t>
      </w:r>
    </w:p>
    <w:p>
      <w:pPr>
        <w:pStyle w:val="Heading2"/>
      </w:pPr>
      <w:r>
        <w:t>Risk Factors And Limitations</w:t>
      </w:r>
    </w:p>
    <w:p>
      <w:r>
        <w:t>Technical failure modes: memory-bank slot saturation causing overwriting of rare prototypes; learnable wavelets degenerating to trivial filters or losing multiscale meaning; unstable joint training that increases variance across seeds. Data and evaluation biases: pilot set may under-represent certain vendors, BMI ranges, or acoustic windows, causing poor generalization. Scalability and compute limits: memory read/write and multiscale wavelet ops may exceed latency or GPU-memory budgets for real-time use, especially with ensembles for uncertainty. Annotation noise: inter-reader variability can limit measurable gains and inflate required sample sizes. Generalization limits: performance may drop on held-out sites or probes with unseen noise/artifact patterns. Regulatory and privacy constraints: DICOM de-identification and governance may limit access to full metadata needed for stratified analysis. Experimental limits: small pilot sizes can yield imprecise power estimates for some ablations and clinical measurement endpoints.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