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refusal_pragmatics_he_eg</w:t>
      </w:r>
    </w:p>
    <w:p>
      <w:r>
        <w:t xml:space="preserve"> </w:t>
      </w:r>
    </w:p>
    <w:p>
      <w:pPr>
        <w:pStyle w:val="Heading2"/>
      </w:pPr>
      <w:r>
        <w:t>Title</w:t>
      </w:r>
    </w:p>
    <w:p>
      <w:r>
        <w:t>Comparing refusal strategies of Israeli native Hebrew speakers and Egyptian second-language Hebrew learners using discourse tasks and multivariate modeling</w:t>
      </w:r>
    </w:p>
    <w:p>
      <w:r>
        <w:t xml:space="preserve"> </w:t>
      </w:r>
    </w:p>
    <w:p>
      <w:pPr>
        <w:pStyle w:val="Heading2"/>
      </w:pPr>
      <w:r>
        <w:t>Short Hypothesis</w:t>
      </w:r>
    </w:p>
    <w:p>
      <w:r>
        <w:t>Egyptian learners of Hebrew will produce a higher rate of indirect supportive refusal moves than Israeli native Hebrew speakers across matched social situations, and increasing Hebrew proficiency in learners will reduce this group difference.</w:t>
      </w:r>
    </w:p>
    <w:p>
      <w:r>
        <w:t xml:space="preserve"> </w:t>
      </w:r>
    </w:p>
    <w:p>
      <w:pPr>
        <w:pStyle w:val="Heading2"/>
      </w:pPr>
      <w:r>
        <w:t>Related Work</w:t>
      </w:r>
    </w:p>
    <w:p>
      <w:r>
        <w:t>Prior work on cross-linguistic refusal pragmatics used discourse completion tasks and taxonomies (e.g., Beebe-style classifications) to describe strategy frequencies across speaker groups. Studies often report that learners can approximate native-like pragmatic behavior but differ in distribution of supportive moves (apologies, reasons, offers, hedges). Existing approaches are limited by small samples, separate univariate analyses for each move (which ignore co-occurrence), insufficient control of L1 dialect variation, inconsistent proficiency measures, and weak handling of rare supportive moves. Methodologically, previous work rarely uses joint multivariate models that treat multiple move types as correlated outcomes, seldom pre-registers power analyses that account for hierarchical data (participants and items), and often lacks measurement-invariance checks to ensure coding categories mean the same across groups.</w:t>
      </w:r>
    </w:p>
    <w:p>
      <w:r>
        <w:t xml:space="preserve"> </w:t>
      </w:r>
    </w:p>
    <w:p>
      <w:pPr>
        <w:pStyle w:val="Heading2"/>
      </w:pPr>
      <w:r>
        <w:t>Abstract</w:t>
      </w:r>
    </w:p>
    <w:p>
      <w:r>
        <w:t>This study addresses how refusal strategies differ between Israeli native Hebrew speakers and Egyptian learners of Hebrew. We use context-rich elicitation of refusals together with a structured refusal taxonomy to compare the semantic and supportive moves speakers produce. The approach combines standardized proficiency measurement, careful dialect metadata, and joint statistical modeling of multiple supportive moves as correlated outcomes. Main contributions are: (1) a cross-group comparison that models co-occurrence of supportive moves rather than treating each move independently, (2) pre-registered simulation-based sample planning that accounts for participant and item variance and rare moves, and (3) operational procedures for annotation reliability and measurement checks across groups. Expected outcomes include quantifying transfer patterns from Egyptian Arabic into Hebrew refusals, estimating how proficiency moderates transfer, and producing reproducible analysis scripts and anonymized derivatives that improve comparability in pragmatic transfer studies.</w:t>
      </w:r>
    </w:p>
    <w:p>
      <w:r>
        <w:t xml:space="preserve"> </w:t>
      </w:r>
    </w:p>
    <w:p>
      <w:pPr>
        <w:pStyle w:val="Heading2"/>
      </w:pPr>
      <w:r>
        <w:t>Experiments</w:t>
      </w:r>
    </w:p>
    <w:p>
      <w:r>
        <w:t>Dataset: collect refusal productions from two groups: Israeli native Hebrew speakers (N_target = 80–100) and Egyptian L2 Hebrew learners (N_target = 80–100). Elicit data with three modes: (a) a 5-scenario context-rich Discourse Completion Task (DCT), (b) in-lab role-plays with trained confederates, and (c) one short naturalistic fragment per participant (audio). Record sociolinguistic metadata including age, gender, dialect region, years of Hebrew study, daily Hebrew use, and media exposure. Proficiency measures: CEFR-aligned receptive test, C-test (cloze), and an OPI-style oral interview rated on a numeric scale by trained raters; combine into a z-scored composite (explain: z-score = standardized score). Annotation: use Beebe-derived refusal taxonomy plus a tier for supportive moves (binary flags per utterance for apology, reason, offer, hedge, conditional acceptance, regret, alternative, etc.), with time-aligned onset offsets for sequencing. Double-code 25–30% for interrater agreement; report Cohen's kappa per tier. Baselines: (1) descriptive frequencies by group; (2) separate univariate mixed-effects logistic models (frequentist, random intercepts for participant and item); (3) multivariate Bayesian mixed logistic model that jointly models correlated binary supportive-move outcomes (primary model). Explain terms: mixed-effects model = model that accounts for repeated measures by participants and items. Modeling details: primary model is Bayesian multivariate logistic with participant and item random intercepts and random slopes for within-subject predictors (imposition, power) where identifiable; priors weakly informative. Power: run simulation-based power analyses across plausible effect sizes (OR 1.3–2.0) and move prevalences, with ≥1000 sims per scenario to select final N. Sequence analysis: compute first-order Markov transition matrices (explain: probabilities of one move following another) and cluster sequence types; include sequence-cluster membership as predictor in confirmatory models. Evaluation metrics: posterior predicted probabilities and 95% credible intervals for group contrasts (explain: credible interval = Bayesian analog of confidence interval), odds ratios (OR), Bayes posterior summaries, PSIS-LOO for model fit (explain: an estimate of out-of-sample predictive fit), Cohen's kappa for annotation reliability, and absolute difference in predicted probabilities for key contrasts. Ablations / comparisons: A1) multivariate joint model vs separate univariate models; A2) models with and without proficiency composite; A3) models with and without sequence-derived predictors; A4) aggregating rare moves into an "other-supportive" category vs modeling them separately. Pre-registered primary outcome: change in predicted probability of indirect supportive moves between groups averaged across the five scenarios, adjusted for proficiency and social-context predictors. Report all results with full code and anonymized derivatives.</w:t>
      </w:r>
    </w:p>
    <w:p>
      <w:r>
        <w:t xml:space="preserve"> </w:t>
      </w:r>
    </w:p>
    <w:p>
      <w:pPr>
        <w:pStyle w:val="Heading2"/>
      </w:pPr>
      <w:r>
        <w:t>Risk Factors And Limitations</w:t>
      </w:r>
    </w:p>
    <w:p>
      <w:r>
        <w:t>Measurement invariance risk: coding categories or rater interpretations may not map identically across Israeli L1 and Egyptian L2 productions, causing biased comparisons. Annotation bias: low interrater reliability on fine-grained supportive moves will limit inference and force category aggregation. Rare-event sparsity: some supportive moves may occur too rarely for stable estimation, reducing power for move-specific tests. Sampling bias: quota sampling by dialect and region may still miss relevant subpopulations, limiting external validity beyond Cairene-dominant Egyptian learners and sampled Israeli strata. Task effects: elicited refusals (DCT/role-play) may differ from spontaneous refusals, constraining ecological generalization. Confounders: unmeasured contact with Hebrew or bilingual practices may drive apparent transfer. Computational limits: Bayesian multivariate models with many correlated outcomes and random slopes require substantial compute and may face slow convergence or divergent transitions. Ethical/data limits: video/audio anonymization may reduce usable cues for pragmatic analysis and sharing of fully open data may be restricted by consent. Generalization: results apply to Hebrew refusals in the sampled scenarios and populations and may not generalize to other speech acts, languages, or social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