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adraee_multitheoretical_framing</w:t>
      </w:r>
    </w:p>
    <w:p>
      <w:r>
        <w:t xml:space="preserve"> </w:t>
      </w:r>
    </w:p>
    <w:p>
      <w:pPr>
        <w:pStyle w:val="Heading2"/>
      </w:pPr>
      <w:r>
        <w:t>Title</w:t>
      </w:r>
    </w:p>
    <w:p>
      <w:r>
        <w:t>A multitheoretical computational discourse analysis of how Avichai Adraee's Facebook posts frame threats and justify actions</w:t>
      </w:r>
    </w:p>
    <w:p>
      <w:r>
        <w:t xml:space="preserve"> </w:t>
      </w:r>
    </w:p>
    <w:p>
      <w:pPr>
        <w:pStyle w:val="Heading2"/>
      </w:pPr>
      <w:r>
        <w:t>Short Hypothesis</w:t>
      </w:r>
    </w:p>
    <w:p>
      <w:r>
        <w:t>Exposure to Avichai Adraee Facebook posts that primarily use existential threat framing causes a statistically significant increase in user engagement (comments and shares) within 72 hours compared to exposure to posts without existential framing, controlling for post age, network structure, and concurrent events.</w:t>
      </w:r>
    </w:p>
    <w:p>
      <w:r>
        <w:t xml:space="preserve"> </w:t>
      </w:r>
    </w:p>
    <w:p>
      <w:pPr>
        <w:pStyle w:val="Heading2"/>
      </w:pPr>
      <w:r>
        <w:t>Related Work</w:t>
      </w:r>
    </w:p>
    <w:p>
      <w:r>
        <w:t>Existing approaches to framing and political discourse analysis fall into three groups: lexicon-based frame detection (keyword lists), supervised classifiers using bag-of-words or n-grams, and modern transformer-based classifiers. Network-diffusion and influence studies measure spread with cascade statistics and centrality-based influence scores. Qualitative discourse work provides deep contextual interpretation but is not scalable. Limitations: lexicon methods miss implicit framing and sarcasm; classical ML lacks robust cross-language and dialect handling; many transformer systems are monolingual or do not include token-level dialect tags; prior work rarely combines multi-theoretical frame taxonomies with diffusion causal tests; annotation protocols often lack prespecified adjudication rules and power analyses for rare labels; and most studies do not evaluate adversarial robustness to code-switching or measure calibration (confidence accuracy).</w:t>
      </w:r>
    </w:p>
    <w:p>
      <w:r>
        <w:t xml:space="preserve"> </w:t>
      </w:r>
    </w:p>
    <w:p>
      <w:pPr>
        <w:pStyle w:val="Heading2"/>
      </w:pPr>
      <w:r>
        <w:t>Abstract</w:t>
      </w:r>
    </w:p>
    <w:p>
      <w:r>
        <w:t>This project builds a reproducible pipeline to detect how Avichai Adraee’s Facebook posts frame threats and construct justifications, and to test whether specific frames increase engagement. We develop a multitheoretical taxonomy (existential, cultural, delegitimization, moralization plus secondary subframes), produce a multilingual pilot annotation (Arabic, Hebrew, English) with span-level dialect and rhetorical-device tags, and train calibrated transformer classifiers with domain-adaptive pretraining (DAPT). We link labeled posts to propagation traces and run network-aware causal tests (difference-in-differences with propensity matching and spillover-aware estimators) to estimate framing effects on shares and comments. Main contributions are: (1) a machine-readable multilingual frame codebook with annotated exemplars, (2) calibrated classifiers robust to dialect and code-switching, and (3) preregistered causal estimates of frame-driven engagement. Expected outcome: validated classifiers and transparent causal estimates that quantify how specific threat frames shape online engagement and diffusion.</w:t>
      </w:r>
    </w:p>
    <w:p>
      <w:r>
        <w:t xml:space="preserve"> </w:t>
      </w:r>
    </w:p>
    <w:p>
      <w:pPr>
        <w:pStyle w:val="Heading2"/>
      </w:pPr>
      <w:r>
        <w:t>Experiments</w:t>
      </w:r>
    </w:p>
    <w:p>
      <w:r>
        <w:t>Datasets: pilot annotation N=1,200 items stratified by posts/comments (50/50), language (Arabic ~60%, Hebrew ~30%, English/other ~10%), and six event windows; full corpus = Avichai Adraee public posts + comments over 6 years (expected 2k–5k posts, 50k–200k comments). Annotation: 3 annotators per item, majority-rule with senior adjudicator tie resolution, Krippendorff's alpha reported. Train/val/test split: 70/15/15 stratified by primary frame and language. Baselines: (1) lexicon classifier (keyword rules), (2) SVM with tf-idf n-grams, (3) monolingual BERT variants per language, (4) multilingual XLM-R Base, (5) XLM-R with DAPT on domain tokens, (6) DeBERTaV3 variant if resources allow. Metrics: per-class precision/recall/F1, macro/micro F1, PR-AUC (precision-recall area), Krippendorff's alpha for annotations, Expected Calibration Error (ECE) for model confidence, and propagation metrics (mean cascade size, R_eff = mean secondary shares per active post, cascade lifetime survival). Causal test: define exposure as user-level receipt of a frame-labeled post within a 72-hour window; estimate effect on user engagement with network-aware difference-in-differences (DiD) combined with propensity-score matching, cluster-robust standard errors, placebo windows, Rosenbaum bounds and E-values for sensitivity. Ablations: (A1) remove DAPT, (A2) disable dialect-span detection, (A3) remove rhetorical-device annotation layer, (A4) no class-weighting / no focal loss. Robustness: adversarial code-switch and paraphrase perturbations, calibration post-hoc (temperature scaling). Training setup: hyperparameter random search (~30 configs), lr 1e-5–5e-5, batch 16–32, DAPT 1–3 epochs. Compute budget estimate: 3–7 A100 GPU-days, storage 0.5–1 TB. Report pre-registered thresholds and all code/configs as containerized artifacts.</w:t>
      </w:r>
    </w:p>
    <w:p>
      <w:r>
        <w:t xml:space="preserve"> </w:t>
      </w:r>
    </w:p>
    <w:p>
      <w:pPr>
        <w:pStyle w:val="Heading2"/>
      </w:pPr>
      <w:r>
        <w:t>Risk Factors And Limitations</w:t>
      </w:r>
    </w:p>
    <w:p>
      <w:r>
        <w:t>Annotation ambiguity (sarcasm, irony, implicit frames) may lower inter-annotator agreement and reduce label validity. Dialect and code-switch detection errors (estimated 70–85% for dialect) can misalign span labels and reduce classifier accuracy. Low-prevalence frames produce unstable per-class metrics and wide confidence intervals. Platform access limits or ToS changes may reduce available data or bias sampling. Redaction of verbatim text to protect privacy may remove analytic cues and reduce classifier performance. Causal estimates risk unobserved confounders and network interference that violate DiD assumptions, producing biased effect estimates. Models may overfit to this actor's style and not generalize to other actors or platforms. Compute and financial costs (GPU time, storage) may constrain large-scale DAPT or large-model tuning. Re-identification risks require strict access controls and may limit data sharing and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