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ai_av_journalism_jordan</w:t>
      </w:r>
    </w:p>
    <w:p>
      <w:r>
        <w:t xml:space="preserve"> </w:t>
      </w:r>
    </w:p>
    <w:p>
      <w:pPr>
        <w:pStyle w:val="Heading2"/>
      </w:pPr>
      <w:r>
        <w:t>Title</w:t>
      </w:r>
    </w:p>
    <w:p>
      <w:r>
        <w:t>Evaluating the effect of AI-based automatic speech recognition, speaker diarization, and multimodal summarization on audio-visual journalism communication in Jordanian media institutions</w:t>
      </w:r>
    </w:p>
    <w:p>
      <w:r>
        <w:t xml:space="preserve"> </w:t>
      </w:r>
    </w:p>
    <w:p>
      <w:pPr>
        <w:pStyle w:val="Heading2"/>
      </w:pPr>
      <w:r>
        <w:t>Short Hypothesis</w:t>
      </w:r>
    </w:p>
    <w:p>
      <w:r>
        <w:t>Using AI pipelines that perform automatic speech recognition (ASR), speaker diarization, and multimodal summarization causes a measurable reduction in editor edit-time and a decrease in transcription word error rate (WER) compared to current manual or semi-automated newsroom workflows in Jordanian audiovisual outlets.</w:t>
      </w:r>
    </w:p>
    <w:p>
      <w:r>
        <w:t xml:space="preserve"> </w:t>
      </w:r>
    </w:p>
    <w:p>
      <w:pPr>
        <w:pStyle w:val="Heading2"/>
      </w:pPr>
      <w:r>
        <w:t>Related Work</w:t>
      </w:r>
    </w:p>
    <w:p>
      <w:r>
        <w:t>Existing work covers three relevant areas: (1) ASR models pre-trained on multilingual speech and fine-tuned for Arabic dialects, which show good general performance but degrade on underrepresented local dialects and overlapping speech; (2) speaker diarization systems combining neural embeddings (for speaker representation) and clustering algorithms, which perform well on clean broadcasts but struggle with overlap and short speaker turns; (3) multimodal summarization approaches that fuse audio transcripts, visual frames, and metadata to produce summaries and tags, often evaluated on high-resource languages. Limitations: most prior systems are not evaluated on Jordanian dialects or on realistic newsroom audio (live panels, overlap, code-switching); reproducibility gaps exist because datasets, deterministic seeds, and exact normalization rules are not published; robustness to noise, overlap, and synthetic speech is under-tested; and governance/consent procedures are rarely operationalized for local legal contexts. These weaknesses motivate a focused, reproducible study in Jordanian media settings.</w:t>
      </w:r>
    </w:p>
    <w:p>
      <w:r>
        <w:t xml:space="preserve"> </w:t>
      </w:r>
    </w:p>
    <w:p>
      <w:pPr>
        <w:pStyle w:val="Heading2"/>
      </w:pPr>
      <w:r>
        <w:t>Abstract</w:t>
      </w:r>
    </w:p>
    <w:p>
      <w:r>
        <w:t>We study how integrated AI tools for automatic speech recognition (ASR), speaker diarization (identifying who spoke when), and multimodal summarization (combining text and visual cues) influence audio-visual journalism workflows in Jordanian media institutions. We will build and evaluate reproducible pipelines on stratified Jordanian broadcast data to measure editor edit-time and transcription accuracy. The main contribution is an auditable evaluation that links technical metrics (WER, diarization error, summary quality) to newsroom outcomes (editor time, acceptance rates) while reporting deterministic preprocessing, data splits, and governance controls. Expected outcomes include quantified performance baselines for major Jordanian dialect groups, failure-mode descriptions (for overlap, code-switching, and low SNR), and a reproducible artifact set (manifests, seeds, hyperparameters) that enables outlets and researchers to audit model behavior and make informed deployment decisions. The study produces concrete, testable evidence about AI utility and risks in Jordanian audiovisual journalism.</w:t>
      </w:r>
    </w:p>
    <w:p>
      <w:r>
        <w:t xml:space="preserve"> </w:t>
      </w:r>
    </w:p>
    <w:p>
      <w:pPr>
        <w:pStyle w:val="Heading2"/>
      </w:pPr>
      <w:r>
        <w:t>Experiments</w:t>
      </w:r>
    </w:p>
    <w:p>
      <w:r>
        <w:t>Datasets: pilot corpus of 800-1200 hours of Jordanian broadcast audio/video; annotated subsets: 250-400 hours for ASR transcripts, 200-300 hours with speaker diarization labels. Supplementary data: CommonVoice-Arabic and MGB; synthetic TTS augmentations limited to 15-20% of training hours. Data splits: deterministic stratified splits by dialect (Ammani, Bedouin, Northern, MSA-mixed), outlet, content-type, and speaker with train/val/test = 80/10/10; hold out at least one full outlet and 10% unique speakers for test. Baselines: ASR: facebook/wav2vec2-large-xlsr-53 and openai/whisper-medium fine-tuned; Diarization: ECAPA-TDNN embeddings + VBx clustering; Summarization: mBART or BART-large cross-attentive fusion. Preprocessing: deterministic text normalization (lowercase, remove diacritics, unify Alef/Ya variants, map digits to European), whitespace tokenization; seeds recorded (git hash + numeric seed). Training hyperparameters (publishable): ASR AdamW lr 2e-5, warmup 5%, batch ~16 audio-seconds per GPU, grad-accum 2, epochs 10-12; diarization embedding lr 1e-3, batch 64, epochs 80-120; summarizer AdamW lr 3e-5, batch 32, epochs 5-10. Evaluation metrics: WER (micro/macro with 95% bootstrap CI), Context Phrase Error Rate (CPER), Diarization Error Rate (DER) with 0.25s collar, Jaccard Error Rate (JER), ROUGE-1 and ROUGE-L, BERTScore (multilingual), editor edit-time, edit-distance to final transcript, acceptance rate. Experiments: 1) Main comparison: fine-tuned ASR+diarization+summarizer vs. newsroom manual baseline measuring editor edit-time and WER on test set; 2) Ablation A: remove diarization (ASR only) to measure effect of speaker blocks on editor time and JER; 3) Ablation B: remove synthetic augmentations to measure impact on low-frequency tokens and code-switching; 4) Robustness battery: evaluate models on SNRs 20/10/5 dB, overlap ratios 10/25/50%, and code-switch segments at 5% and 20% token rates; report metric degradations. Statistical tests: paired t-test for editor time when paired samples exist, permutation/bootstrap tests for WER differences, and Benjamini-Hochberg correction for secondary outcomes. Reproducibility: publish DVC manifests, seeds, exact Docker images, hyperparameter YAMLs, tokenizer and model checkpoints, and MLflow logs. Deterministic fold generation code and evaluation scripts will be included.</w:t>
      </w:r>
    </w:p>
    <w:p>
      <w:r>
        <w:t xml:space="preserve"> </w:t>
      </w:r>
    </w:p>
    <w:p>
      <w:pPr>
        <w:pStyle w:val="Heading2"/>
      </w:pPr>
      <w:r>
        <w:t>Risk Factors And Limitations</w:t>
      </w:r>
    </w:p>
    <w:p>
      <w:r>
        <w:t>Technical failure modes: high WER on heavily overlapping speech, short turns, or strong code-switching; diarization confusion when speaker turns are brief or when multiple speakers overlap; summarizer hallucination on noisy or incomplete transcripts. Data and evaluation biases: underrepresentation of rare dialects or outlets may skew results; annotation errors and low inter-annotator agreement can bias metrics. Privacy and legal constraints: PII in recordings may limit data sharing; local regulations may restrict cross-border data transfer. Reproducibility limits: large compute needs may prevent exact replication for resource-constrained partners. Scalability and compute: fine-tuning large models requires GPUs (A100 or equivalents) and can be costly. Generalization limits: results from Jordanian broadcast data may not transfer to other Arabic-speaking countries or to informal mobile recordings. Operational adoption risks: newsroom workflows may not adopt AI outputs due to trust, UX, or editorial policy reasons.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