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b/>
          <w:bCs/>
        </w:rPr>
        <w:t>Cyber Crimes in India</w:t>
      </w:r>
    </w:p>
    <w:p>
      <w:pPr>
        <w:pStyle w:val="16"/>
      </w:pPr>
      <w:r>
        <w:t>June 30, 2023.</w:t>
      </w:r>
    </w:p>
    <w:p>
      <w:pPr>
        <w:pStyle w:val="2"/>
      </w:pPr>
      <w:bookmarkStart w:id="0" w:name="police-disposal-of-cyber-crimes-in-india"/>
      <w:r>
        <w:t>Police Disposal of Cyber Crimes in India</w:t>
      </w:r>
    </w:p>
    <w:p>
      <w:pPr>
        <w:pStyle w:val="4"/>
      </w:pPr>
      <w:bookmarkStart w:id="1" w:name="introduction"/>
      <w:r>
        <w:t>Introduction</w:t>
      </w:r>
    </w:p>
    <w:p>
      <w:pPr>
        <w:pStyle w:val="23"/>
      </w:pPr>
      <w:r>
        <w:t>The core duty of the police service is to protect the public by detecting and preventing crime.</w:t>
      </w:r>
      <w:r>
        <w:br w:type="textWrapping"/>
      </w:r>
      <w:r>
        <w:t>Police powers can be grouped into three categories:</w:t>
      </w:r>
    </w:p>
    <w:p>
      <w:pPr>
        <w:pStyle w:val="24"/>
        <w:numPr>
          <w:ilvl w:val="0"/>
          <w:numId w:val="1"/>
        </w:numPr>
      </w:pPr>
      <w:r>
        <w:rPr>
          <w:b/>
          <w:bCs/>
        </w:rPr>
        <w:t>Powers to investigate crime:</w:t>
      </w:r>
      <w:r>
        <w:t xml:space="preserve"> This includes a range of powers to collect evidence needed to identify suspects and support their fair and effective trial.</w:t>
      </w:r>
      <w:r>
        <w:br w:type="textWrapping"/>
      </w:r>
    </w:p>
    <w:p>
      <w:pPr>
        <w:pStyle w:val="24"/>
        <w:numPr>
          <w:ilvl w:val="0"/>
          <w:numId w:val="1"/>
        </w:numPr>
      </w:pPr>
      <w:r>
        <w:rPr>
          <w:b/>
          <w:bCs/>
        </w:rPr>
        <w:t>Powers to prevent crime:</w:t>
      </w:r>
      <w:r>
        <w:t xml:space="preserve"> This includes a range of powers to maintain public order, prevent anti-social behavior and manage known offenders/ suspects.</w:t>
      </w:r>
      <w:r>
        <w:br w:type="textWrapping"/>
      </w:r>
    </w:p>
    <w:p>
      <w:pPr>
        <w:pStyle w:val="24"/>
        <w:numPr>
          <w:ilvl w:val="0"/>
          <w:numId w:val="1"/>
        </w:numPr>
      </w:pPr>
      <w:r>
        <w:rPr>
          <w:b/>
          <w:bCs/>
        </w:rPr>
        <w:t>Powers to ‘dispose’ off criminal cases:</w:t>
      </w:r>
      <w:r>
        <w:t xml:space="preserve"> These powers allow police officers to dispose off criminal cases outside of court or charge suspects so they can be prosecuted.</w:t>
      </w:r>
    </w:p>
    <w:p>
      <w:pPr>
        <w:pStyle w:val="23"/>
      </w:pPr>
      <w:r>
        <w:t>Various crimes that are being registered and investigated by different law enforcement agencies are broadly grouped under the following categories for statistical information system.</w:t>
      </w:r>
    </w:p>
    <w:p>
      <w:pPr>
        <w:pStyle w:val="3"/>
      </w:pPr>
      <w:r>
        <w:rPr>
          <w:b/>
          <w:bCs/>
        </w:rPr>
        <w:t>Broad classification of crimes Crimes under I.T. Act:</w:t>
      </w:r>
    </w:p>
    <w:p>
      <w:pPr>
        <w:pStyle w:val="24"/>
        <w:numPr>
          <w:ilvl w:val="0"/>
          <w:numId w:val="2"/>
        </w:numPr>
      </w:pPr>
      <w:r>
        <w:t>Tampering computer source documents</w:t>
      </w:r>
      <w:r>
        <w:br w:type="textWrapping"/>
      </w:r>
    </w:p>
    <w:p>
      <w:pPr>
        <w:pStyle w:val="24"/>
        <w:numPr>
          <w:ilvl w:val="0"/>
          <w:numId w:val="2"/>
        </w:numPr>
      </w:pPr>
      <w:r>
        <w:t>Computer Related Offenses</w:t>
      </w:r>
      <w:r>
        <w:br w:type="textWrapping"/>
      </w:r>
    </w:p>
    <w:p>
      <w:pPr>
        <w:pStyle w:val="24"/>
        <w:numPr>
          <w:ilvl w:val="0"/>
          <w:numId w:val="2"/>
        </w:numPr>
      </w:pPr>
      <w:r>
        <w:t>Cyber Terrorism</w:t>
      </w:r>
      <w:r>
        <w:br w:type="textWrapping"/>
      </w:r>
    </w:p>
    <w:p>
      <w:pPr>
        <w:pStyle w:val="24"/>
        <w:numPr>
          <w:ilvl w:val="0"/>
          <w:numId w:val="2"/>
        </w:numPr>
      </w:pPr>
      <w:r>
        <w:t>Publication/transmission of obscene / sexually explicit act in electronic form</w:t>
      </w:r>
      <w:r>
        <w:br w:type="textWrapping"/>
      </w:r>
    </w:p>
    <w:p>
      <w:pPr>
        <w:pStyle w:val="24"/>
        <w:numPr>
          <w:ilvl w:val="0"/>
          <w:numId w:val="2"/>
        </w:numPr>
      </w:pPr>
      <w:r>
        <w:t>Decryption of Information</w:t>
      </w:r>
      <w:r>
        <w:br w:type="textWrapping"/>
      </w:r>
    </w:p>
    <w:p>
      <w:pPr>
        <w:pStyle w:val="24"/>
        <w:numPr>
          <w:ilvl w:val="0"/>
          <w:numId w:val="2"/>
        </w:numPr>
      </w:pPr>
      <w:r>
        <w:t>Un-authorized access/attempt to access to protected computer system</w:t>
      </w:r>
      <w:r>
        <w:br w:type="textWrapping"/>
      </w:r>
    </w:p>
    <w:p>
      <w:pPr>
        <w:pStyle w:val="24"/>
        <w:numPr>
          <w:ilvl w:val="0"/>
          <w:numId w:val="2"/>
        </w:numPr>
      </w:pPr>
      <w:r>
        <w:t>Abetment to Commit Offenses</w:t>
      </w:r>
      <w:r>
        <w:br w:type="textWrapping"/>
      </w:r>
    </w:p>
    <w:p>
      <w:pPr>
        <w:pStyle w:val="24"/>
        <w:numPr>
          <w:ilvl w:val="0"/>
          <w:numId w:val="2"/>
        </w:numPr>
      </w:pPr>
      <w:r>
        <w:t>Attempt to Commit Offenses</w:t>
      </w:r>
      <w:r>
        <w:br w:type="textWrapping"/>
      </w:r>
    </w:p>
    <w:p>
      <w:pPr>
        <w:pStyle w:val="24"/>
        <w:numPr>
          <w:ilvl w:val="0"/>
          <w:numId w:val="2"/>
        </w:numPr>
      </w:pPr>
      <w:r>
        <w:t>Other Sections of IT Act</w:t>
      </w:r>
    </w:p>
    <w:p>
      <w:pPr>
        <w:pStyle w:val="23"/>
      </w:pPr>
      <w:r>
        <w:rPr>
          <w:b/>
          <w:bCs/>
        </w:rPr>
        <w:t>Crimes under the Indian Penal Code(IPC)</w:t>
      </w:r>
    </w:p>
    <w:p>
      <w:pPr>
        <w:pStyle w:val="24"/>
        <w:numPr>
          <w:ilvl w:val="0"/>
          <w:numId w:val="3"/>
        </w:numPr>
      </w:pPr>
      <w:r>
        <w:t>Abetment of Suicide (Online)</w:t>
      </w:r>
      <w:r>
        <w:br w:type="textWrapping"/>
      </w:r>
    </w:p>
    <w:p>
      <w:pPr>
        <w:pStyle w:val="24"/>
        <w:numPr>
          <w:ilvl w:val="0"/>
          <w:numId w:val="3"/>
        </w:numPr>
      </w:pPr>
      <w:r>
        <w:t>Cyber Stalking/Bullying of Women/Children</w:t>
      </w:r>
      <w:r>
        <w:br w:type="textWrapping"/>
      </w:r>
    </w:p>
    <w:p>
      <w:pPr>
        <w:pStyle w:val="24"/>
        <w:numPr>
          <w:ilvl w:val="0"/>
          <w:numId w:val="3"/>
        </w:numPr>
      </w:pPr>
      <w:r>
        <w:t>Data theft</w:t>
      </w:r>
      <w:r>
        <w:br w:type="textWrapping"/>
      </w:r>
    </w:p>
    <w:p>
      <w:pPr>
        <w:pStyle w:val="24"/>
        <w:numPr>
          <w:ilvl w:val="0"/>
          <w:numId w:val="3"/>
        </w:numPr>
      </w:pPr>
      <w:r>
        <w:t>Fraud</w:t>
      </w:r>
      <w:r>
        <w:br w:type="textWrapping"/>
      </w:r>
    </w:p>
    <w:p>
      <w:pPr>
        <w:pStyle w:val="24"/>
        <w:numPr>
          <w:ilvl w:val="0"/>
          <w:numId w:val="3"/>
        </w:numPr>
      </w:pPr>
      <w:r>
        <w:t>Credit Card/Debit Card</w:t>
      </w:r>
      <w:r>
        <w:br w:type="textWrapping"/>
      </w:r>
    </w:p>
    <w:p>
      <w:pPr>
        <w:pStyle w:val="24"/>
        <w:numPr>
          <w:ilvl w:val="0"/>
          <w:numId w:val="3"/>
        </w:numPr>
      </w:pPr>
      <w:r>
        <w:t>ATM s</w:t>
      </w:r>
      <w:r>
        <w:br w:type="textWrapping"/>
      </w:r>
    </w:p>
    <w:p>
      <w:pPr>
        <w:pStyle w:val="24"/>
        <w:numPr>
          <w:ilvl w:val="0"/>
          <w:numId w:val="3"/>
        </w:numPr>
      </w:pPr>
      <w:r>
        <w:t>Online Banking Fraud</w:t>
      </w:r>
      <w:r>
        <w:br w:type="textWrapping"/>
      </w:r>
    </w:p>
    <w:p>
      <w:pPr>
        <w:pStyle w:val="24"/>
        <w:numPr>
          <w:ilvl w:val="0"/>
          <w:numId w:val="3"/>
        </w:numPr>
      </w:pPr>
      <w:r>
        <w:t>OTP Frauds</w:t>
      </w:r>
      <w:r>
        <w:br w:type="textWrapping"/>
      </w:r>
    </w:p>
    <w:p>
      <w:pPr>
        <w:pStyle w:val="24"/>
        <w:numPr>
          <w:ilvl w:val="0"/>
          <w:numId w:val="3"/>
        </w:numPr>
      </w:pPr>
      <w:r>
        <w:t>Others</w:t>
      </w:r>
      <w:r>
        <w:br w:type="textWrapping"/>
      </w:r>
    </w:p>
    <w:p>
      <w:pPr>
        <w:pStyle w:val="24"/>
        <w:numPr>
          <w:ilvl w:val="0"/>
          <w:numId w:val="3"/>
        </w:numPr>
      </w:pPr>
      <w:r>
        <w:t>Cheating</w:t>
      </w:r>
      <w:r>
        <w:br w:type="textWrapping"/>
      </w:r>
    </w:p>
    <w:p>
      <w:pPr>
        <w:pStyle w:val="24"/>
        <w:numPr>
          <w:ilvl w:val="0"/>
          <w:numId w:val="3"/>
        </w:numPr>
      </w:pPr>
      <w:r>
        <w:t>Forgery</w:t>
      </w:r>
      <w:r>
        <w:br w:type="textWrapping"/>
      </w:r>
    </w:p>
    <w:p>
      <w:pPr>
        <w:pStyle w:val="24"/>
        <w:numPr>
          <w:ilvl w:val="0"/>
          <w:numId w:val="3"/>
        </w:numPr>
      </w:pPr>
      <w:r>
        <w:t>Defamation/Morphing</w:t>
      </w:r>
      <w:r>
        <w:br w:type="textWrapping"/>
      </w:r>
    </w:p>
    <w:p>
      <w:pPr>
        <w:pStyle w:val="24"/>
        <w:numPr>
          <w:ilvl w:val="0"/>
          <w:numId w:val="3"/>
        </w:numPr>
      </w:pPr>
      <w:r>
        <w:t>Fake Profile</w:t>
      </w:r>
      <w:r>
        <w:br w:type="textWrapping"/>
      </w:r>
    </w:p>
    <w:p>
      <w:pPr>
        <w:pStyle w:val="24"/>
        <w:numPr>
          <w:ilvl w:val="0"/>
          <w:numId w:val="3"/>
        </w:numPr>
      </w:pPr>
      <w:r>
        <w:t>Counterfeiting</w:t>
      </w:r>
      <w:r>
        <w:br w:type="textWrapping"/>
      </w:r>
    </w:p>
    <w:p>
      <w:pPr>
        <w:pStyle w:val="24"/>
        <w:numPr>
          <w:ilvl w:val="0"/>
          <w:numId w:val="3"/>
        </w:numPr>
      </w:pPr>
      <w:r>
        <w:t>Currency</w:t>
      </w:r>
      <w:r>
        <w:br w:type="textWrapping"/>
      </w:r>
    </w:p>
    <w:p>
      <w:pPr>
        <w:pStyle w:val="24"/>
        <w:numPr>
          <w:ilvl w:val="0"/>
          <w:numId w:val="3"/>
        </w:numPr>
      </w:pPr>
      <w:r>
        <w:t>Stamps</w:t>
      </w:r>
      <w:r>
        <w:br w:type="textWrapping"/>
      </w:r>
    </w:p>
    <w:p>
      <w:pPr>
        <w:pStyle w:val="24"/>
        <w:numPr>
          <w:ilvl w:val="0"/>
          <w:numId w:val="3"/>
        </w:numPr>
      </w:pPr>
      <w:r>
        <w:t>Cyber Blackmailing/Threatening</w:t>
      </w:r>
      <w:r>
        <w:br w:type="textWrapping"/>
      </w:r>
    </w:p>
    <w:p>
      <w:pPr>
        <w:pStyle w:val="24"/>
        <w:numPr>
          <w:ilvl w:val="0"/>
          <w:numId w:val="3"/>
        </w:numPr>
      </w:pPr>
      <w:r>
        <w:t>Fake News on Social Media</w:t>
      </w:r>
      <w:r>
        <w:br w:type="textWrapping"/>
      </w:r>
    </w:p>
    <w:p>
      <w:pPr>
        <w:pStyle w:val="24"/>
        <w:numPr>
          <w:ilvl w:val="0"/>
          <w:numId w:val="3"/>
        </w:numPr>
      </w:pPr>
      <w:r>
        <w:t>Other Offenses</w:t>
      </w:r>
    </w:p>
    <w:p>
      <w:pPr>
        <w:pStyle w:val="23"/>
      </w:pPr>
      <w:r>
        <w:rPr>
          <w:b/>
          <w:bCs/>
        </w:rPr>
        <w:t>Crimes under the Special and Local Laws (SLL)</w:t>
      </w:r>
    </w:p>
    <w:p>
      <w:pPr>
        <w:pStyle w:val="24"/>
        <w:numPr>
          <w:ilvl w:val="0"/>
          <w:numId w:val="4"/>
        </w:numPr>
      </w:pPr>
      <w:r>
        <w:t>Gambling Act (Online Gambling)</w:t>
      </w:r>
      <w:r>
        <w:br w:type="textWrapping"/>
      </w:r>
    </w:p>
    <w:p>
      <w:pPr>
        <w:pStyle w:val="24"/>
        <w:numPr>
          <w:ilvl w:val="0"/>
          <w:numId w:val="4"/>
        </w:numPr>
      </w:pPr>
      <w:r>
        <w:t>Lotteries Act (Online Lotteries)</w:t>
      </w:r>
      <w:r>
        <w:br w:type="textWrapping"/>
      </w:r>
    </w:p>
    <w:p>
      <w:pPr>
        <w:pStyle w:val="24"/>
        <w:numPr>
          <w:ilvl w:val="0"/>
          <w:numId w:val="4"/>
        </w:numPr>
      </w:pPr>
      <w:r>
        <w:t>Copy Right Act</w:t>
      </w:r>
      <w:r>
        <w:br w:type="textWrapping"/>
      </w:r>
    </w:p>
    <w:p>
      <w:pPr>
        <w:pStyle w:val="24"/>
        <w:numPr>
          <w:ilvl w:val="0"/>
          <w:numId w:val="4"/>
        </w:numPr>
      </w:pPr>
      <w:r>
        <w:t>Trade Marks Act</w:t>
      </w:r>
      <w:r>
        <w:br w:type="textWrapping"/>
      </w:r>
    </w:p>
    <w:p>
      <w:pPr>
        <w:pStyle w:val="24"/>
        <w:numPr>
          <w:ilvl w:val="0"/>
          <w:numId w:val="4"/>
        </w:numPr>
      </w:pPr>
      <w:r>
        <w:t>Other SLL Crimes</w:t>
      </w:r>
    </w:p>
    <w:bookmarkEnd w:id="1"/>
    <w:p>
      <w:pPr>
        <w:pStyle w:val="4"/>
      </w:pPr>
      <w:bookmarkStart w:id="2" w:name="statistics-and-data-visualization"/>
      <w:r>
        <w:t>Statistics and Data Visualization</w:t>
      </w:r>
    </w:p>
    <w:p>
      <w:pPr>
        <w:pStyle w:val="23"/>
      </w:pPr>
      <w:r>
        <w:rPr>
          <w:b/>
          <w:bCs/>
        </w:rPr>
        <w:t>Police Disposal of Cases: Crime Head-Wise</w:t>
      </w:r>
    </w:p>
    <w:p>
      <w:pPr>
        <w:pStyle w:val="3"/>
      </w:pPr>
      <w:r>
        <w:t>Plotting the graphs for cases investigated by police, case disposed by police cases, pending by police for the year 2021 on crime-head and graph of cases pending by police for the year 2020 under IT Act, Under IPC Act, Under SLL Act.</w:t>
      </w:r>
    </w:p>
    <w:bookmarkEnd w:id="2"/>
    <w:p>
      <w:pPr>
        <w:pStyle w:val="4"/>
      </w:pPr>
      <w:bookmarkStart w:id="3" w:name="total-cases-investigated"/>
      <w:r>
        <w:t>Total Cases Investigated</w:t>
      </w:r>
    </w:p>
    <w:p>
      <w:pPr>
        <w:pStyle w:val="23"/>
      </w:pPr>
      <w:r>
        <w:rPr>
          <w:b/>
          <w:bCs/>
        </w:rPr>
        <w:t>Year 2021</w:t>
      </w:r>
    </w:p>
    <w:p>
      <w:pPr>
        <w:pStyle w:val="3"/>
      </w:pPr>
      <w:r>
        <w:drawing>
          <wp:inline distT="0" distB="0" distL="114300" distR="114300">
            <wp:extent cx="4619625" cy="2852420"/>
            <wp:effectExtent l="0" t="0" r="9525" b="10795"/>
            <wp:docPr id="23" name="Picture" descr="/home/jaswinder/p1.pn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home/jaswinder/p1.pngp1"/>
                    <pic:cNvPicPr>
                      <a:picLocks noChangeAspect="1" noChangeArrowheads="1"/>
                    </pic:cNvPicPr>
                  </pic:nvPicPr>
                  <pic:blipFill>
                    <a:blip r:embed="rId5"/>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under IT Act of computer related offenses are highest with </w:t>
      </w:r>
      <w:r>
        <w:rPr>
          <w:b/>
          <w:bCs/>
        </w:rPr>
        <w:t>78.46%</w:t>
      </w:r>
      <w:r>
        <w:t>.</w:t>
      </w:r>
    </w:p>
    <w:p>
      <w:pPr>
        <w:pStyle w:val="3"/>
      </w:pPr>
      <w:r>
        <w:drawing>
          <wp:inline distT="0" distB="0" distL="114300" distR="114300">
            <wp:extent cx="4619625" cy="2852420"/>
            <wp:effectExtent l="0" t="0" r="9525" b="10795"/>
            <wp:docPr id="26" name="Picture" descr="/home/jaswinder/p2.pn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home/jaswinder/p2.pngp2"/>
                    <pic:cNvPicPr>
                      <a:picLocks noChangeAspect="1" noChangeArrowheads="1"/>
                    </pic:cNvPicPr>
                  </pic:nvPicPr>
                  <pic:blipFill>
                    <a:blip r:embed="rId6"/>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investigated by Police “Under IPC Act” of Fraud are highest with </w:t>
      </w:r>
      <w:r>
        <w:rPr>
          <w:b/>
          <w:bCs/>
        </w:rPr>
        <w:t>51.587%</w:t>
      </w:r>
      <w:r>
        <w:t>.</w:t>
      </w:r>
    </w:p>
    <w:p>
      <w:pPr>
        <w:pStyle w:val="3"/>
      </w:pPr>
      <w:r>
        <w:drawing>
          <wp:inline distT="0" distB="0" distL="114300" distR="114300">
            <wp:extent cx="4619625" cy="2852420"/>
            <wp:effectExtent l="0" t="0" r="9525" b="10795"/>
            <wp:docPr id="29" name="Picture" descr="/home/jaswinder/p3.png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home/jaswinder/p3.pngp3"/>
                    <pic:cNvPicPr>
                      <a:picLocks noChangeAspect="1" noChangeArrowheads="1"/>
                    </pic:cNvPicPr>
                  </pic:nvPicPr>
                  <pic:blipFill>
                    <a:blip r:embed="rId7"/>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investigated by Police “Under SLL Act” of Copy Right Act are highest with </w:t>
      </w:r>
      <w:r>
        <w:rPr>
          <w:b/>
          <w:bCs/>
        </w:rPr>
        <w:t>36.907%</w:t>
      </w:r>
      <w:r>
        <w:t>.</w:t>
      </w:r>
    </w:p>
    <w:bookmarkEnd w:id="3"/>
    <w:p>
      <w:pPr>
        <w:pStyle w:val="4"/>
      </w:pPr>
      <w:bookmarkStart w:id="4" w:name="total-cases-disposed"/>
      <w:r>
        <w:t>Total Cases Disposed</w:t>
      </w:r>
    </w:p>
    <w:p>
      <w:pPr>
        <w:pStyle w:val="23"/>
      </w:pPr>
      <w:r>
        <w:rPr>
          <w:b/>
          <w:bCs/>
        </w:rPr>
        <w:t>Year 2021</w:t>
      </w:r>
    </w:p>
    <w:p>
      <w:pPr>
        <w:pStyle w:val="3"/>
      </w:pPr>
      <w:r>
        <w:drawing>
          <wp:inline distT="0" distB="0" distL="114300" distR="114300">
            <wp:extent cx="4619625" cy="2852420"/>
            <wp:effectExtent l="0" t="0" r="9525" b="10795"/>
            <wp:docPr id="33" name="Picture" descr="/home/jaswinder/p4.pn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home/jaswinder/p4.pngp4"/>
                    <pic:cNvPicPr>
                      <a:picLocks noChangeAspect="1" noChangeArrowheads="1"/>
                    </pic:cNvPicPr>
                  </pic:nvPicPr>
                  <pic:blipFill>
                    <a:blip r:embed="rId8"/>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Disposed under IT Act of computer related offenses are highest with </w:t>
      </w:r>
      <w:r>
        <w:rPr>
          <w:b/>
          <w:bCs/>
        </w:rPr>
        <w:t>81.767%</w:t>
      </w:r>
      <w:r>
        <w:t>.</w:t>
      </w:r>
    </w:p>
    <w:p>
      <w:pPr>
        <w:pStyle w:val="3"/>
      </w:pPr>
      <w:r>
        <w:drawing>
          <wp:inline distT="0" distB="0" distL="114300" distR="114300">
            <wp:extent cx="4619625" cy="2852420"/>
            <wp:effectExtent l="0" t="0" r="9525" b="10795"/>
            <wp:docPr id="36" name="Picture" descr="/home/jaswinder/p5.png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home/jaswinder/p5.pngp5"/>
                    <pic:cNvPicPr>
                      <a:picLocks noChangeAspect="1" noChangeArrowheads="1"/>
                    </pic:cNvPicPr>
                  </pic:nvPicPr>
                  <pic:blipFill>
                    <a:blip r:embed="rId9"/>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Disposed by Police “Under IPC Act” of Fraud are highest with </w:t>
      </w:r>
      <w:r>
        <w:rPr>
          <w:b/>
          <w:bCs/>
        </w:rPr>
        <w:t>51.127%</w:t>
      </w:r>
      <w:r>
        <w:t>.</w:t>
      </w:r>
    </w:p>
    <w:p>
      <w:pPr>
        <w:pStyle w:val="3"/>
      </w:pPr>
      <w:r>
        <w:drawing>
          <wp:inline distT="0" distB="0" distL="114300" distR="114300">
            <wp:extent cx="4619625" cy="2852420"/>
            <wp:effectExtent l="0" t="0" r="9525" b="10795"/>
            <wp:docPr id="39" name="Picture" descr="/home/jaswinder/p6.png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home/jaswinder/p6.pngp6"/>
                    <pic:cNvPicPr>
                      <a:picLocks noChangeAspect="1" noChangeArrowheads="1"/>
                    </pic:cNvPicPr>
                  </pic:nvPicPr>
                  <pic:blipFill>
                    <a:blip r:embed="rId10"/>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Disposed by Police “Under SLL Act” of Copy Right Act and Other SLL Crimes are highest with </w:t>
      </w:r>
      <w:r>
        <w:rPr>
          <w:b/>
          <w:bCs/>
        </w:rPr>
        <w:t>36.306%</w:t>
      </w:r>
      <w:r>
        <w:t>.</w:t>
      </w:r>
    </w:p>
    <w:p>
      <w:pPr>
        <w:pStyle w:val="3"/>
      </w:pPr>
      <w:r>
        <w:rPr>
          <w:b/>
          <w:bCs/>
        </w:rPr>
        <w:t>Total Cases Pending</w:t>
      </w:r>
    </w:p>
    <w:p>
      <w:pPr>
        <w:pStyle w:val="3"/>
      </w:pPr>
      <w:r>
        <w:rPr>
          <w:b/>
          <w:bCs/>
        </w:rPr>
        <w:t>Year 2021</w:t>
      </w:r>
    </w:p>
    <w:p>
      <w:pPr>
        <w:pStyle w:val="3"/>
      </w:pPr>
      <w:r>
        <w:drawing>
          <wp:inline distT="0" distB="0" distL="114300" distR="114300">
            <wp:extent cx="4619625" cy="2852420"/>
            <wp:effectExtent l="0" t="0" r="9525" b="10795"/>
            <wp:docPr id="42" name="Picture" descr="/home/jaswinder/p8.png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home/jaswinder/p8.pngp8"/>
                    <pic:cNvPicPr>
                      <a:picLocks noChangeAspect="1" noChangeArrowheads="1"/>
                    </pic:cNvPicPr>
                  </pic:nvPicPr>
                  <pic:blipFill>
                    <a:blip r:embed="rId11"/>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under IT Act of computer related offenses are highest with </w:t>
      </w:r>
      <w:r>
        <w:rPr>
          <w:b/>
          <w:bCs/>
        </w:rPr>
        <w:t>75.194%</w:t>
      </w:r>
      <w:r>
        <w:t>.</w:t>
      </w:r>
    </w:p>
    <w:p>
      <w:pPr>
        <w:pStyle w:val="3"/>
      </w:pPr>
      <w:r>
        <w:drawing>
          <wp:inline distT="0" distB="0" distL="114300" distR="114300">
            <wp:extent cx="4619625" cy="2852420"/>
            <wp:effectExtent l="0" t="0" r="9525" b="10795"/>
            <wp:docPr id="45" name="Picture" descr="/home/jaswinder/p9.png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home/jaswinder/p9.pngp9"/>
                    <pic:cNvPicPr>
                      <a:picLocks noChangeAspect="1" noChangeArrowheads="1"/>
                    </pic:cNvPicPr>
                  </pic:nvPicPr>
                  <pic:blipFill>
                    <a:blip r:embed="rId12"/>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by Police “Under IPC Act” of Fraud are highest with </w:t>
      </w:r>
      <w:r>
        <w:rPr>
          <w:b/>
          <w:bCs/>
        </w:rPr>
        <w:t>51.853%</w:t>
      </w:r>
      <w:r>
        <w:t>.</w:t>
      </w:r>
    </w:p>
    <w:p>
      <w:pPr>
        <w:pStyle w:val="3"/>
      </w:pPr>
      <w:r>
        <w:drawing>
          <wp:inline distT="0" distB="0" distL="114300" distR="114300">
            <wp:extent cx="4619625" cy="2852420"/>
            <wp:effectExtent l="0" t="0" r="9525" b="10795"/>
            <wp:docPr id="48" name="Picture" descr="/home/jaswinder/p10.png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home/jaswinder/p10.pngp10"/>
                    <pic:cNvPicPr>
                      <a:picLocks noChangeAspect="1" noChangeArrowheads="1"/>
                    </pic:cNvPicPr>
                  </pic:nvPicPr>
                  <pic:blipFill>
                    <a:blip r:embed="rId13"/>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by Police “Under SLL Act” of Copy Right Act are highest with </w:t>
      </w:r>
      <w:r>
        <w:rPr>
          <w:b/>
          <w:bCs/>
        </w:rPr>
        <w:t>37.195 %</w:t>
      </w:r>
      <w:r>
        <w:t>.</w:t>
      </w:r>
    </w:p>
    <w:p>
      <w:pPr>
        <w:pStyle w:val="3"/>
      </w:pPr>
      <w:r>
        <w:rPr>
          <w:b/>
          <w:bCs/>
        </w:rPr>
        <w:t>Year2020</w:t>
      </w:r>
    </w:p>
    <w:p>
      <w:pPr>
        <w:pStyle w:val="3"/>
      </w:pPr>
      <w:r>
        <w:drawing>
          <wp:inline distT="0" distB="0" distL="114300" distR="114300">
            <wp:extent cx="4619625" cy="2852420"/>
            <wp:effectExtent l="0" t="0" r="9525" b="10795"/>
            <wp:docPr id="51" name="Picture" descr="/home/jaswinder/p11.png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home/jaswinder/p11.pngp11"/>
                    <pic:cNvPicPr>
                      <a:picLocks noChangeAspect="1" noChangeArrowheads="1"/>
                    </pic:cNvPicPr>
                  </pic:nvPicPr>
                  <pic:blipFill>
                    <a:blip r:embed="rId14"/>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under IT Act of computer related offenses are highest with </w:t>
      </w:r>
      <w:r>
        <w:rPr>
          <w:b/>
          <w:bCs/>
        </w:rPr>
        <w:t>81.93%</w:t>
      </w:r>
      <w:r>
        <w:t>.</w:t>
      </w:r>
    </w:p>
    <w:p>
      <w:pPr>
        <w:pStyle w:val="3"/>
      </w:pPr>
      <w:r>
        <w:drawing>
          <wp:inline distT="0" distB="0" distL="114300" distR="114300">
            <wp:extent cx="4619625" cy="2852420"/>
            <wp:effectExtent l="0" t="0" r="9525" b="10795"/>
            <wp:docPr id="54" name="Picture" descr="/home/jaswinder/p12.png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home/jaswinder/p12.pngp12"/>
                    <pic:cNvPicPr>
                      <a:picLocks noChangeAspect="1" noChangeArrowheads="1"/>
                    </pic:cNvPicPr>
                  </pic:nvPicPr>
                  <pic:blipFill>
                    <a:blip r:embed="rId15"/>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under I.P.C of computer related offenses are highest with </w:t>
      </w:r>
      <w:r>
        <w:rPr>
          <w:b/>
          <w:bCs/>
        </w:rPr>
        <w:t>48.26%</w:t>
      </w:r>
      <w:r>
        <w:t>.</w:t>
      </w:r>
    </w:p>
    <w:p>
      <w:pPr>
        <w:pStyle w:val="3"/>
      </w:pPr>
      <w:r>
        <w:drawing>
          <wp:inline distT="0" distB="0" distL="114300" distR="114300">
            <wp:extent cx="4619625" cy="2852420"/>
            <wp:effectExtent l="0" t="0" r="9525" b="10795"/>
            <wp:docPr id="57" name="Picture" descr="/home/jaswinder/p13.png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home/jaswinder/p13.pngp13"/>
                    <pic:cNvPicPr>
                      <a:picLocks noChangeAspect="1" noChangeArrowheads="1"/>
                    </pic:cNvPicPr>
                  </pic:nvPicPr>
                  <pic:blipFill>
                    <a:blip r:embed="rId16"/>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The above figure shows that cases pending by Police “Under SLL Act” of Copy Right Act are highest with </w:t>
      </w:r>
      <w:r>
        <w:rPr>
          <w:b/>
          <w:bCs/>
        </w:rPr>
        <w:t>45.65%</w:t>
      </w:r>
      <w:r>
        <w:t>.</w:t>
      </w:r>
    </w:p>
    <w:bookmarkEnd w:id="4"/>
    <w:p>
      <w:pPr>
        <w:pStyle w:val="4"/>
      </w:pPr>
      <w:bookmarkStart w:id="5" w:name="X7c8097ba6190def631af8df603a207d25097749"/>
      <w:r>
        <w:t>Police Disposal Rate of Cyber Crime Cases (State-wise)</w:t>
      </w:r>
    </w:p>
    <w:p>
      <w:pPr>
        <w:pStyle w:val="23"/>
      </w:pPr>
      <w:r>
        <w:drawing>
          <wp:inline distT="0" distB="0" distL="114300" distR="114300">
            <wp:extent cx="4619625" cy="2852420"/>
            <wp:effectExtent l="0" t="0" r="9525" b="10795"/>
            <wp:docPr id="61" name="Picture" descr="/home/jaswinder/p14.png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home/jaswinder/p14.pngp14"/>
                    <pic:cNvPicPr>
                      <a:picLocks noChangeAspect="1" noChangeArrowheads="1"/>
                    </pic:cNvPicPr>
                  </pic:nvPicPr>
                  <pic:blipFill>
                    <a:blip r:embed="rId17"/>
                    <a:srcRect/>
                    <a:stretch>
                      <a:fillRect/>
                    </a:stretch>
                  </pic:blipFill>
                  <pic:spPr>
                    <a:xfrm>
                      <a:off x="0" y="0"/>
                      <a:ext cx="4620126" cy="2852420"/>
                    </a:xfrm>
                    <a:prstGeom prst="rect">
                      <a:avLst/>
                    </a:prstGeom>
                    <a:noFill/>
                    <a:ln w="9525">
                      <a:noFill/>
                    </a:ln>
                  </pic:spPr>
                </pic:pic>
              </a:graphicData>
            </a:graphic>
          </wp:inline>
        </w:drawing>
      </w:r>
    </w:p>
    <w:bookmarkEnd w:id="5"/>
    <w:p>
      <w:pPr>
        <w:pStyle w:val="4"/>
      </w:pPr>
      <w:bookmarkStart w:id="6" w:name="X854d8c504ed52137ac210ed17c4e4da9e924815"/>
      <w:r>
        <w:t>Total Cyber Crimes for Investigation and their Disposal by Police</w:t>
      </w:r>
    </w:p>
    <w:p>
      <w:pPr>
        <w:pStyle w:val="23"/>
      </w:pPr>
      <w:r>
        <w:drawing>
          <wp:inline distT="0" distB="0" distL="114300" distR="114300">
            <wp:extent cx="4619625" cy="2852420"/>
            <wp:effectExtent l="0" t="0" r="9525" b="10795"/>
            <wp:docPr id="65" name="Picture" descr="/home/jaswinder/p15.png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home/jaswinder/p15.pngp15"/>
                    <pic:cNvPicPr>
                      <a:picLocks noChangeAspect="1" noChangeArrowheads="1"/>
                    </pic:cNvPicPr>
                  </pic:nvPicPr>
                  <pic:blipFill>
                    <a:blip r:embed="rId18"/>
                    <a:srcRect/>
                    <a:stretch>
                      <a:fillRect/>
                    </a:stretch>
                  </pic:blipFill>
                  <pic:spPr>
                    <a:xfrm>
                      <a:off x="0" y="0"/>
                      <a:ext cx="4620126" cy="2852420"/>
                    </a:xfrm>
                    <a:prstGeom prst="rect">
                      <a:avLst/>
                    </a:prstGeom>
                    <a:noFill/>
                    <a:ln w="9525">
                      <a:noFill/>
                    </a:ln>
                  </pic:spPr>
                </pic:pic>
              </a:graphicData>
            </a:graphic>
          </wp:inline>
        </w:drawing>
      </w:r>
    </w:p>
    <w:p>
      <w:pPr>
        <w:pStyle w:val="3"/>
      </w:pPr>
      <w:r>
        <w:t>Upper line shows Total Cyber Crimes for Investigation and lower line shows their disposal. This graph shows Total Cyber Crimes for Investigation and their Disposal by Police.</w:t>
      </w:r>
    </w:p>
    <w:bookmarkEnd w:id="6"/>
    <w:p>
      <w:pPr>
        <w:pStyle w:val="4"/>
      </w:pPr>
      <w:bookmarkStart w:id="7" w:name="graphical-representations"/>
      <w:r>
        <w:t>Graphical Representations</w:t>
      </w:r>
    </w:p>
    <w:p>
      <w:pPr>
        <w:pStyle w:val="23"/>
      </w:pPr>
      <w:r>
        <w:rPr>
          <w:b/>
          <w:bCs/>
        </w:rPr>
        <w:t>Union Territories</w:t>
      </w:r>
    </w:p>
    <w:p>
      <w:pPr>
        <w:pStyle w:val="3"/>
      </w:pPr>
      <w:r>
        <w:rPr>
          <w:b/>
          <w:bCs/>
        </w:rPr>
        <w:t>Year 2021</w:t>
      </w:r>
    </w:p>
    <w:p>
      <w:pPr>
        <w:pStyle w:val="3"/>
      </w:pPr>
      <w:r>
        <w:drawing>
          <wp:inline distT="0" distB="0" distL="114300" distR="114300">
            <wp:extent cx="4619625" cy="2852420"/>
            <wp:effectExtent l="0" t="0" r="9525" b="10795"/>
            <wp:docPr id="69" name="Picture" descr="/home/jaswinder/p16.png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home/jaswinder/p16.pngp16"/>
                    <pic:cNvPicPr>
                      <a:picLocks noChangeAspect="1" noChangeArrowheads="1"/>
                    </pic:cNvPicPr>
                  </pic:nvPicPr>
                  <pic:blipFill>
                    <a:blip r:embed="rId19"/>
                    <a:srcRect/>
                    <a:stretch>
                      <a:fillRect/>
                    </a:stretch>
                  </pic:blipFill>
                  <pic:spPr>
                    <a:xfrm>
                      <a:off x="0" y="0"/>
                      <a:ext cx="4620126" cy="2852420"/>
                    </a:xfrm>
                    <a:prstGeom prst="rect">
                      <a:avLst/>
                    </a:prstGeom>
                    <a:noFill/>
                    <a:ln w="9525">
                      <a:noFill/>
                    </a:ln>
                  </pic:spPr>
                </pic:pic>
              </a:graphicData>
            </a:graphic>
          </wp:inline>
        </w:drawing>
      </w:r>
    </w:p>
    <w:p>
      <w:pPr>
        <w:pStyle w:val="3"/>
      </w:pPr>
      <w:r>
        <w:t>The above figure shows that cases investigated in 2021 are more in Delhi than the other union territories.</w:t>
      </w:r>
    </w:p>
    <w:p>
      <w:pPr>
        <w:pStyle w:val="3"/>
      </w:pPr>
      <w:r>
        <w:rPr>
          <w:b/>
          <w:bCs/>
        </w:rPr>
        <w:t>Year 2020</w:t>
      </w:r>
    </w:p>
    <w:p>
      <w:pPr>
        <w:pStyle w:val="3"/>
      </w:pPr>
      <w:r>
        <w:drawing>
          <wp:inline distT="0" distB="0" distL="114300" distR="114300">
            <wp:extent cx="4617720" cy="2851785"/>
            <wp:effectExtent l="0" t="0" r="11430" b="11430"/>
            <wp:docPr id="72" name="Picture" descr="/home/jaswinder/P17.png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home/jaswinder/P17.pngP17"/>
                    <pic:cNvPicPr>
                      <a:picLocks noChangeAspect="1" noChangeArrowheads="1"/>
                    </pic:cNvPicPr>
                  </pic:nvPicPr>
                  <pic:blipFill>
                    <a:blip r:embed="rId20"/>
                    <a:srcRect/>
                    <a:stretch>
                      <a:fillRect/>
                    </a:stretch>
                  </pic:blipFill>
                  <pic:spPr>
                    <a:xfrm>
                      <a:off x="0" y="0"/>
                      <a:ext cx="4617720" cy="2851785"/>
                    </a:xfrm>
                    <a:prstGeom prst="rect">
                      <a:avLst/>
                    </a:prstGeom>
                    <a:noFill/>
                    <a:ln w="9525">
                      <a:noFill/>
                    </a:ln>
                  </pic:spPr>
                </pic:pic>
              </a:graphicData>
            </a:graphic>
          </wp:inline>
        </w:drawing>
      </w:r>
    </w:p>
    <w:p>
      <w:pPr>
        <w:pStyle w:val="3"/>
      </w:pPr>
      <w:r>
        <w:t xml:space="preserve">The above figure shows that cases investigated in 2020 are more in Delhi than the other union territories. s </w:t>
      </w:r>
      <w:r>
        <w:drawing>
          <wp:inline distT="0" distB="0" distL="114300" distR="114300">
            <wp:extent cx="4618355" cy="2852420"/>
            <wp:effectExtent l="0" t="0" r="10795" b="10795"/>
            <wp:docPr id="75" name="Picture" descr="/home/jaswinder/p18.png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home/jaswinder/p18.pngp18"/>
                    <pic:cNvPicPr>
                      <a:picLocks noChangeAspect="1" noChangeArrowheads="1"/>
                    </pic:cNvPicPr>
                  </pic:nvPicPr>
                  <pic:blipFill>
                    <a:blip r:embed="rId21"/>
                    <a:srcRect/>
                    <a:stretch>
                      <a:fillRect/>
                    </a:stretch>
                  </pic:blipFill>
                  <pic:spPr>
                    <a:xfrm>
                      <a:off x="0" y="0"/>
                      <a:ext cx="4618355" cy="2852420"/>
                    </a:xfrm>
                    <a:prstGeom prst="rect">
                      <a:avLst/>
                    </a:prstGeom>
                    <a:noFill/>
                    <a:ln w="9525">
                      <a:noFill/>
                    </a:ln>
                  </pic:spPr>
                </pic:pic>
              </a:graphicData>
            </a:graphic>
          </wp:inline>
        </w:drawing>
      </w:r>
      <w:r>
        <w:t xml:space="preserve"> </w:t>
      </w:r>
    </w:p>
    <w:p>
      <w:pPr>
        <w:pStyle w:val="3"/>
      </w:pPr>
      <w:r>
        <w:t xml:space="preserve">This </w:t>
      </w:r>
      <w:r>
        <w:rPr>
          <w:rFonts w:hint="default"/>
          <w:lang w:val="en-IN"/>
        </w:rPr>
        <w:t>line graph</w:t>
      </w:r>
      <w:r>
        <w:t xml:space="preserve"> shows that crimes investigated are increasing every year.</w:t>
      </w:r>
    </w:p>
    <w:p>
      <w:pPr>
        <w:pStyle w:val="3"/>
      </w:pPr>
      <w:r>
        <w:rPr>
          <w:b/>
          <w:bCs/>
        </w:rPr>
        <w:t>States</w:t>
      </w:r>
    </w:p>
    <w:p>
      <w:pPr>
        <w:pStyle w:val="3"/>
      </w:pPr>
      <w:r>
        <w:rPr>
          <w:b/>
          <w:bCs/>
        </w:rPr>
        <w:t>Year 2021</w:t>
      </w:r>
    </w:p>
    <w:p>
      <w:pPr>
        <w:pStyle w:val="3"/>
      </w:pPr>
      <w:r>
        <w:drawing>
          <wp:inline distT="0" distB="0" distL="114300" distR="114300">
            <wp:extent cx="4619625" cy="2852420"/>
            <wp:effectExtent l="0" t="0" r="9525" b="10795"/>
            <wp:docPr id="78" name="Picture" descr="/home/jaswinder/p19.png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home/jaswinder/p19.pngp19"/>
                    <pic:cNvPicPr>
                      <a:picLocks noChangeAspect="1" noChangeArrowheads="1"/>
                    </pic:cNvPicPr>
                  </pic:nvPicPr>
                  <pic:blipFill>
                    <a:blip r:embed="rId22"/>
                    <a:srcRect/>
                    <a:stretch>
                      <a:fillRect/>
                    </a:stretch>
                  </pic:blipFill>
                  <pic:spPr>
                    <a:xfrm>
                      <a:off x="0" y="0"/>
                      <a:ext cx="4620126" cy="2852420"/>
                    </a:xfrm>
                    <a:prstGeom prst="rect">
                      <a:avLst/>
                    </a:prstGeom>
                    <a:noFill/>
                    <a:ln w="9525">
                      <a:noFill/>
                    </a:ln>
                  </pic:spPr>
                </pic:pic>
              </a:graphicData>
            </a:graphic>
          </wp:inline>
        </w:drawing>
      </w:r>
    </w:p>
    <w:p>
      <w:pPr>
        <w:pStyle w:val="3"/>
      </w:pPr>
      <w:r>
        <w:rPr>
          <w:b/>
          <w:bCs/>
        </w:rPr>
        <w:t>Year 2020</w:t>
      </w:r>
    </w:p>
    <w:p>
      <w:pPr>
        <w:pStyle w:val="3"/>
      </w:pPr>
      <w:r>
        <w:drawing>
          <wp:inline distT="0" distB="0" distL="114300" distR="114300">
            <wp:extent cx="4619625" cy="2852420"/>
            <wp:effectExtent l="0" t="0" r="9525" b="10795"/>
            <wp:docPr id="81" name="Picture" descr="/home/jaswinder/p20.png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home/jaswinder/p20.pngp20"/>
                    <pic:cNvPicPr>
                      <a:picLocks noChangeAspect="1" noChangeArrowheads="1"/>
                    </pic:cNvPicPr>
                  </pic:nvPicPr>
                  <pic:blipFill>
                    <a:blip r:embed="rId23"/>
                    <a:srcRect/>
                    <a:stretch>
                      <a:fillRect/>
                    </a:stretch>
                  </pic:blipFill>
                  <pic:spPr>
                    <a:xfrm>
                      <a:off x="0" y="0"/>
                      <a:ext cx="4620126" cy="2852420"/>
                    </a:xfrm>
                    <a:prstGeom prst="rect">
                      <a:avLst/>
                    </a:prstGeom>
                    <a:noFill/>
                    <a:ln w="9525">
                      <a:noFill/>
                    </a:ln>
                  </pic:spPr>
                </pic:pic>
              </a:graphicData>
            </a:graphic>
          </wp:inline>
        </w:drawing>
      </w:r>
    </w:p>
    <w:p>
      <w:pPr>
        <w:pStyle w:val="3"/>
      </w:pPr>
      <w:r>
        <w:t xml:space="preserve">From the graphs of year 2021 and 2020 it has been observed that cases investigated in the </w:t>
      </w:r>
      <w:r>
        <w:rPr>
          <w:b/>
          <w:bCs/>
        </w:rPr>
        <w:t>three major states</w:t>
      </w:r>
      <w:r>
        <w:t xml:space="preserve"> Karnataka, Maharashtra, Telangana have the higher number of cases investigated by Police than the other states.</w:t>
      </w:r>
    </w:p>
    <w:p>
      <w:pPr>
        <w:pStyle w:val="3"/>
      </w:pPr>
      <w:r>
        <w:drawing>
          <wp:inline distT="0" distB="0" distL="114300" distR="114300">
            <wp:extent cx="4619625" cy="2852420"/>
            <wp:effectExtent l="0" t="0" r="9525" b="10795"/>
            <wp:docPr id="84" name="Picture" descr="/home/jaswinder/p21.png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home/jaswinder/p21.pngp21"/>
                    <pic:cNvPicPr>
                      <a:picLocks noChangeAspect="1" noChangeArrowheads="1"/>
                    </pic:cNvPicPr>
                  </pic:nvPicPr>
                  <pic:blipFill>
                    <a:blip r:embed="rId24"/>
                    <a:srcRect/>
                    <a:stretch>
                      <a:fillRect/>
                    </a:stretch>
                  </pic:blipFill>
                  <pic:spPr>
                    <a:xfrm>
                      <a:off x="0" y="0"/>
                      <a:ext cx="4620126" cy="2852420"/>
                    </a:xfrm>
                    <a:prstGeom prst="rect">
                      <a:avLst/>
                    </a:prstGeom>
                    <a:noFill/>
                    <a:ln w="9525">
                      <a:noFill/>
                    </a:ln>
                  </pic:spPr>
                </pic:pic>
              </a:graphicData>
            </a:graphic>
          </wp:inline>
        </w:drawing>
      </w:r>
    </w:p>
    <w:p>
      <w:pPr>
        <w:pStyle w:val="3"/>
      </w:pPr>
      <w:r>
        <w:t>This graph shows that cases investigated in Karnataka , Maharashtra , Telangana are increasing from year 2017 to 2021.</w:t>
      </w:r>
    </w:p>
    <w:p>
      <w:pPr>
        <w:pStyle w:val="5"/>
      </w:pPr>
      <w:bookmarkStart w:id="8" w:name="testing-location-crimehead-wise"/>
      <w:r>
        <w:t>Testing location (crimehead-wise)</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data[, seq(1, 17, 4)]</w:t>
      </w:r>
      <w:r>
        <w:br w:type="textWrapping"/>
      </w:r>
      <w:r>
        <w:rPr>
          <w:rStyle w:val="36"/>
        </w:rPr>
        <w:t>## Kruskal-Wallis chi-squared = 0.29403, df = 4, p-value = 0.9902</w:t>
      </w:r>
    </w:p>
    <w:p>
      <w:pPr>
        <w:pStyle w:val="23"/>
      </w:pPr>
      <w:r>
        <w:t>Since p-value &gt; 0.05, for Kruskal Wallis test, the result is not significant .i.e we fail to reject null hypothesis. Therefore there is no significant change in the location throughout the years 2017-2021. Hence we conclude that cases investigated crime head wise are statistically same for different years.</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data[, seq(2, 18, 4)]</w:t>
      </w:r>
      <w:r>
        <w:br w:type="textWrapping"/>
      </w:r>
      <w:r>
        <w:rPr>
          <w:rStyle w:val="36"/>
        </w:rPr>
        <w:t>## Kruskal-Wallis chi-squared = 0.57253, df = 4, p-value = 0.9661</w:t>
      </w:r>
    </w:p>
    <w:p>
      <w:pPr>
        <w:pStyle w:val="23"/>
      </w:pPr>
      <w:r>
        <w:t>Since p-value &gt; 0.05, for Kruskal Wallis test, the result is not significant .i.e we fail to reject null hypothesis. Therefore there is no significant change in the location throughout the years 2017-2021. We conclude that cases true but insufficient evidence crime head wise are statistically same for different years.</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data[, seq(3, 19, 4)]</w:t>
      </w:r>
      <w:r>
        <w:br w:type="textWrapping"/>
      </w:r>
      <w:r>
        <w:rPr>
          <w:rStyle w:val="36"/>
        </w:rPr>
        <w:t>## Kruskal-Wallis chi-squared = 0.47127, df = 4, p-value = 0.9762</w:t>
      </w:r>
    </w:p>
    <w:p>
      <w:pPr>
        <w:pStyle w:val="23"/>
      </w:pPr>
      <w:r>
        <w:t>Since p-value &gt; 0.05, for Kruskal Wallis test, the result is not significant .i.e we fail to reject null hypothesis. Therefore there is no significant change in the location throughout the years 2017-2021. Hence we conclude that cases disposed crime head wise are statistically same for different years.</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data[, seq(4, 20, 4)]</w:t>
      </w:r>
      <w:r>
        <w:br w:type="textWrapping"/>
      </w:r>
      <w:r>
        <w:rPr>
          <w:rStyle w:val="36"/>
        </w:rPr>
        <w:t>## Kruskal-Wallis chi-squared = 0.80944, df = 4, p-value = 0.9372</w:t>
      </w:r>
    </w:p>
    <w:p>
      <w:pPr>
        <w:pStyle w:val="23"/>
      </w:pPr>
      <w:r>
        <w:t>Since p-value &gt; 0.05, for Kruskal Wallis test, the result is not significant .i.e we fail to reject null hypothesis. Therefore there is no significant change in the location throughout the years 2017-2021. Hence we conclude that cases pending crime head wise are statistically same for different years.</w:t>
      </w:r>
    </w:p>
    <w:bookmarkEnd w:id="8"/>
    <w:p>
      <w:pPr>
        <w:pStyle w:val="5"/>
      </w:pPr>
      <w:bookmarkStart w:id="9" w:name="Xdd76b8152096a71954893943c0b16854d5727d3"/>
      <w:r>
        <w:t>Testing variability and location (state-wise)</w:t>
      </w:r>
    </w:p>
    <w:p>
      <w:pPr>
        <w:pStyle w:val="37"/>
      </w:pPr>
      <w:r>
        <w:rPr>
          <w:rStyle w:val="36"/>
        </w:rPr>
        <w:t>## Levene's Test for Homogeneity of Variance (center = median)</w:t>
      </w:r>
      <w:r>
        <w:br w:type="textWrapping"/>
      </w:r>
      <w:r>
        <w:rPr>
          <w:rStyle w:val="36"/>
        </w:rPr>
        <w:t>##        Df F value Pr(&gt;F)</w:t>
      </w:r>
      <w:r>
        <w:br w:type="textWrapping"/>
      </w:r>
      <w:r>
        <w:rPr>
          <w:rStyle w:val="36"/>
        </w:rPr>
        <w:t>## group   4  1.6938  0.155</w:t>
      </w:r>
      <w:r>
        <w:br w:type="textWrapping"/>
      </w:r>
      <w:r>
        <w:rPr>
          <w:rStyle w:val="36"/>
        </w:rPr>
        <w:t>##       135</w:t>
      </w:r>
    </w:p>
    <w:p>
      <w:pPr>
        <w:pStyle w:val="23"/>
      </w:pPr>
      <w:r>
        <w:t>Since p-value &gt; 0.05 , for Levene’s test hence the test is not significant i.e. we failed to reject null hypothesis.</w:t>
      </w:r>
      <w:r>
        <w:br w:type="textWrapping"/>
      </w:r>
      <w:r>
        <w:t>Therefore there is no significant variability in the data through 2017-21.</w:t>
      </w:r>
      <w:r>
        <w:br w:type="textWrapping"/>
      </w:r>
      <w:r>
        <w:t>Now testing for equality in location using Kruskal Wallis Test:</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stinvest by as.factor(year)</w:t>
      </w:r>
      <w:r>
        <w:br w:type="textWrapping"/>
      </w:r>
      <w:r>
        <w:rPr>
          <w:rStyle w:val="36"/>
        </w:rPr>
        <w:t>## Kruskal-Wallis chi-squared = 5.1332, df = 4, p-value = 0.2739</w:t>
      </w:r>
    </w:p>
    <w:p>
      <w:pPr>
        <w:pStyle w:val="23"/>
      </w:pPr>
      <w:r>
        <w:t>Since p-value &gt; 0.05 , for Kruskal Wallis test, the result is not significant i.e. we failed to reject null hypothesis.</w:t>
      </w:r>
      <w:r>
        <w:br w:type="textWrapping"/>
      </w:r>
      <w:r>
        <w:t>Therefore there is no significant change in the locations throughout the years 2017-21 Hence, from both the tests,Since there is no significant difference in location and variability in different years. Hence we conclude that cases investigated are statistically same in terms of location and variability for different crimes.</w:t>
      </w:r>
    </w:p>
    <w:p>
      <w:pPr>
        <w:pStyle w:val="37"/>
      </w:pPr>
      <w:r>
        <w:rPr>
          <w:rStyle w:val="36"/>
        </w:rPr>
        <w:t>## Levene's Test for Homogeneity of Variance (center = median)</w:t>
      </w:r>
      <w:r>
        <w:br w:type="textWrapping"/>
      </w:r>
      <w:r>
        <w:rPr>
          <w:rStyle w:val="36"/>
        </w:rPr>
        <w:t>##        Df F value Pr(&gt;F)</w:t>
      </w:r>
      <w:r>
        <w:br w:type="textWrapping"/>
      </w:r>
      <w:r>
        <w:rPr>
          <w:rStyle w:val="36"/>
        </w:rPr>
        <w:t>## group   4  1.8592 0.1212</w:t>
      </w:r>
      <w:r>
        <w:br w:type="textWrapping"/>
      </w:r>
      <w:r>
        <w:rPr>
          <w:rStyle w:val="36"/>
        </w:rPr>
        <w:t>##       135</w:t>
      </w:r>
    </w:p>
    <w:p>
      <w:pPr>
        <w:pStyle w:val="23"/>
      </w:pPr>
      <w:r>
        <w:t>Since p-value &gt; 0.05 , for Levene’s test hence the test is not significant i.e. we failed to reject null hypothesis. Therefore there is no significant variability in the data through 2017-21 Now testing for equality in location using Kruskal Wallis Test</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sttrue by as.factor(year)</w:t>
      </w:r>
      <w:r>
        <w:br w:type="textWrapping"/>
      </w:r>
      <w:r>
        <w:rPr>
          <w:rStyle w:val="36"/>
        </w:rPr>
        <w:t>## Kruskal-Wallis chi-squared = 2.7508, df = 4, p-value = 0.6004</w:t>
      </w:r>
    </w:p>
    <w:p>
      <w:pPr>
        <w:pStyle w:val="23"/>
      </w:pPr>
      <w:r>
        <w:t xml:space="preserve">Since p-value &gt; 0.05 , for Kruskal Wallis test, the result is not significant i.e. we failed to reject null hypothesis. Therefore there is no significant change in the locations throughout the years </w:t>
      </w:r>
      <w:r>
        <w:rPr>
          <w:b/>
          <w:bCs/>
        </w:rPr>
        <w:t>2017-21</w:t>
      </w:r>
      <w:r>
        <w:t>. From both the tests, Since there is no significant difference in location and variability in different years. Hence we conclude that cases true but insufficient evidence are statistically same in terms of location and variability for different crimes.</w:t>
      </w:r>
    </w:p>
    <w:p>
      <w:pPr>
        <w:pStyle w:val="37"/>
      </w:pPr>
      <w:r>
        <w:rPr>
          <w:rStyle w:val="36"/>
        </w:rPr>
        <w:t>## Levene's Test for Homogeneity of Variance (center = median)</w:t>
      </w:r>
      <w:r>
        <w:br w:type="textWrapping"/>
      </w:r>
      <w:r>
        <w:rPr>
          <w:rStyle w:val="36"/>
        </w:rPr>
        <w:t>##        Df F value Pr(&gt;F)</w:t>
      </w:r>
      <w:r>
        <w:br w:type="textWrapping"/>
      </w:r>
      <w:r>
        <w:rPr>
          <w:rStyle w:val="36"/>
        </w:rPr>
        <w:t>## group   4  1.8592 0.1212</w:t>
      </w:r>
      <w:r>
        <w:br w:type="textWrapping"/>
      </w:r>
      <w:r>
        <w:rPr>
          <w:rStyle w:val="36"/>
        </w:rPr>
        <w:t>##       135</w:t>
      </w:r>
    </w:p>
    <w:p>
      <w:pPr>
        <w:pStyle w:val="23"/>
      </w:pPr>
      <w:r>
        <w:t xml:space="preserve">Since p-value &gt; 0.05 , for levene’s test hence the test is not significant i.e.  we failed to reject null hypothesis. Therefore there is no significant variability in the data through </w:t>
      </w:r>
      <w:r>
        <w:rPr>
          <w:b/>
          <w:bCs/>
        </w:rPr>
        <w:t>2017-21</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stdisposed by as.factor(year)</w:t>
      </w:r>
      <w:r>
        <w:br w:type="textWrapping"/>
      </w:r>
      <w:r>
        <w:rPr>
          <w:rStyle w:val="36"/>
        </w:rPr>
        <w:t>## Kruskal-Wallis chi-squared = 2.7508, df = 4, p-value = 0.6004</w:t>
      </w:r>
    </w:p>
    <w:p>
      <w:pPr>
        <w:pStyle w:val="23"/>
      </w:pPr>
      <w:r>
        <w:t xml:space="preserve">Since p-value &gt; 0.05 , for Kruskal Wallis test, the result is not significant i.e. we failed to reject null hypothesis. Therefore there is no significant change in the locations throughout the years </w:t>
      </w:r>
      <w:r>
        <w:rPr>
          <w:b/>
          <w:bCs/>
        </w:rPr>
        <w:t>2017-21</w:t>
      </w:r>
      <w:r>
        <w:t xml:space="preserve"> Hence, from both the tests,Since there is no significant difference in location and variability in different years. Hence we conclude that cases Disposed are statistically same in terms of location and variability for different crimes.</w:t>
      </w:r>
    </w:p>
    <w:p>
      <w:pPr>
        <w:pStyle w:val="37"/>
      </w:pPr>
      <w:r>
        <w:rPr>
          <w:rStyle w:val="36"/>
        </w:rPr>
        <w:t>## Levene's Test for Homogeneity of Variance (center = median)</w:t>
      </w:r>
      <w:r>
        <w:br w:type="textWrapping"/>
      </w:r>
      <w:r>
        <w:rPr>
          <w:rStyle w:val="36"/>
        </w:rPr>
        <w:t>##        Df F value Pr(&gt;F)</w:t>
      </w:r>
      <w:r>
        <w:br w:type="textWrapping"/>
      </w:r>
      <w:r>
        <w:rPr>
          <w:rStyle w:val="36"/>
        </w:rPr>
        <w:t>## group   4  1.8592 0.1212</w:t>
      </w:r>
      <w:r>
        <w:br w:type="textWrapping"/>
      </w:r>
      <w:r>
        <w:rPr>
          <w:rStyle w:val="36"/>
        </w:rPr>
        <w:t>##       135</w:t>
      </w:r>
    </w:p>
    <w:p>
      <w:pPr>
        <w:pStyle w:val="23"/>
      </w:pPr>
      <w:r>
        <w:t>Since p-value &gt; 0.05 , for Levene’s test hence the test is not significant</w:t>
      </w:r>
      <w:r>
        <w:br w:type="textWrapping"/>
      </w:r>
      <w:r>
        <w:t xml:space="preserve">i.e. we failed to reject null hypothesis. Therefore there is no significant difference in variability in the data through </w:t>
      </w:r>
      <w:r>
        <w:rPr>
          <w:b/>
          <w:bCs/>
        </w:rPr>
        <w:t>2017-21</w:t>
      </w:r>
    </w:p>
    <w:p>
      <w:pPr>
        <w:pStyle w:val="37"/>
      </w:pPr>
      <w:r>
        <w:rPr>
          <w:rStyle w:val="36"/>
        </w:rPr>
        <w:t xml:space="preserve">## </w:t>
      </w:r>
      <w:r>
        <w:br w:type="textWrapping"/>
      </w:r>
      <w:r>
        <w:rPr>
          <w:rStyle w:val="36"/>
        </w:rPr>
        <w:t>##  Kruskal-Wallis rank sum test</w:t>
      </w:r>
      <w:r>
        <w:br w:type="textWrapping"/>
      </w:r>
      <w:r>
        <w:rPr>
          <w:rStyle w:val="36"/>
        </w:rPr>
        <w:t xml:space="preserve">## </w:t>
      </w:r>
      <w:r>
        <w:br w:type="textWrapping"/>
      </w:r>
      <w:r>
        <w:rPr>
          <w:rStyle w:val="36"/>
        </w:rPr>
        <w:t>## data:  stpending by as.factor(year)</w:t>
      </w:r>
      <w:r>
        <w:br w:type="textWrapping"/>
      </w:r>
      <w:r>
        <w:rPr>
          <w:rStyle w:val="36"/>
        </w:rPr>
        <w:t>## Kruskal-Wallis chi-squared = 2.7508, df = 4, p-value = 0.6004</w:t>
      </w:r>
    </w:p>
    <w:p>
      <w:pPr>
        <w:pStyle w:val="23"/>
      </w:pPr>
      <w:r>
        <w:t xml:space="preserve">Since p-value &gt; 0.05 , for Kruskal Wallis test, the result is not significant i.e. we failed to reject null hypothesis. Therefore there is no significant change in the locations throughout the years </w:t>
      </w:r>
      <w:r>
        <w:rPr>
          <w:b/>
          <w:bCs/>
        </w:rPr>
        <w:t>2017-21</w:t>
      </w:r>
      <w:r>
        <w:t xml:space="preserve"> Hence, from both the tests, Since there is no significant difference in location and variability in different years, we conclude that cases pending are statistically same in terms of location and variability for different crimes.</w:t>
      </w:r>
    </w:p>
    <w:bookmarkEnd w:id="9"/>
    <w:p>
      <w:pPr>
        <w:pStyle w:val="5"/>
      </w:pPr>
      <w:bookmarkStart w:id="10" w:name="paired-wilcoxon-signed-rank-test"/>
      <w:r>
        <w:t>Paired Wilcoxon Signed-Rank test</w:t>
      </w:r>
    </w:p>
    <w:p>
      <w:pPr>
        <w:pStyle w:val="23"/>
      </w:pPr>
      <w:r>
        <w:t>The Paired Wilcoxon Signed-Rank test is a non parametric alternative to the paired t-test for comparing the mean difference means in case of dependent samples.</w:t>
      </w:r>
      <w:r>
        <w:br w:type="textWrapping"/>
      </w:r>
      <w:r>
        <w:t>The goal of the test is to determine if two or more sets of pairs are different from one another in a statistically significant manner.</w:t>
      </w:r>
      <w:r>
        <w:br w:type="textWrapping"/>
      </w:r>
      <w:r>
        <w:t>Test assume that the pairs in the data come from dependent populations</w:t>
      </w:r>
    </w:p>
    <w:p>
      <w:pPr>
        <w:pStyle w:val="37"/>
      </w:pPr>
      <w:r>
        <w:rPr>
          <w:rStyle w:val="36"/>
        </w:rPr>
        <w:t xml:space="preserve">## </w:t>
      </w:r>
      <w:r>
        <w:br w:type="textWrapping"/>
      </w:r>
      <w:r>
        <w:rPr>
          <w:rStyle w:val="36"/>
        </w:rPr>
        <w:t>##  Wilcoxon signed rank exact test</w:t>
      </w:r>
      <w:r>
        <w:br w:type="textWrapping"/>
      </w:r>
      <w:r>
        <w:rPr>
          <w:rStyle w:val="36"/>
        </w:rPr>
        <w:t xml:space="preserve">## </w:t>
      </w:r>
      <w:r>
        <w:br w:type="textWrapping"/>
      </w:r>
      <w:r>
        <w:rPr>
          <w:rStyle w:val="36"/>
        </w:rPr>
        <w:t>## data:  stdata$Cases_Invest_17 and stdata$Cases_Invest_21</w:t>
      </w:r>
      <w:r>
        <w:br w:type="textWrapping"/>
      </w:r>
      <w:r>
        <w:rPr>
          <w:rStyle w:val="36"/>
        </w:rPr>
        <w:t>## V = 0, p-value = 7.451e-09</w:t>
      </w:r>
      <w:r>
        <w:br w:type="textWrapping"/>
      </w:r>
      <w:r>
        <w:rPr>
          <w:rStyle w:val="36"/>
        </w:rPr>
        <w:t>## alternative hypothesis: true location shift is not equal to 0</w:t>
      </w:r>
    </w:p>
    <w:p>
      <w:pPr>
        <w:pStyle w:val="23"/>
      </w:pPr>
      <w:r>
        <w:t>The p-value &lt; 0.05. We conclude that the cases investigated in year 2017 are significantly different from cases investigated in year 2021.</w:t>
      </w:r>
    </w:p>
    <w:p>
      <w:pPr>
        <w:pStyle w:val="37"/>
      </w:pPr>
      <w:r>
        <w:rPr>
          <w:rStyle w:val="36"/>
        </w:rPr>
        <w:t xml:space="preserve">## </w:t>
      </w:r>
      <w:r>
        <w:br w:type="textWrapping"/>
      </w:r>
      <w:r>
        <w:rPr>
          <w:rStyle w:val="36"/>
        </w:rPr>
        <w:t>##  Wilcoxon signed rank test with continuity correction</w:t>
      </w:r>
      <w:r>
        <w:br w:type="textWrapping"/>
      </w:r>
      <w:r>
        <w:rPr>
          <w:rStyle w:val="36"/>
        </w:rPr>
        <w:t xml:space="preserve">## </w:t>
      </w:r>
      <w:r>
        <w:br w:type="textWrapping"/>
      </w:r>
      <w:r>
        <w:rPr>
          <w:rStyle w:val="36"/>
        </w:rPr>
        <w:t>## data:  stdata$Cases_Disposed_17 and stdata$Cases_Disposed_21</w:t>
      </w:r>
      <w:r>
        <w:br w:type="textWrapping"/>
      </w:r>
      <w:r>
        <w:rPr>
          <w:rStyle w:val="36"/>
        </w:rPr>
        <w:t>## V = 0, p-value = 5.934e-06</w:t>
      </w:r>
      <w:r>
        <w:br w:type="textWrapping"/>
      </w:r>
      <w:r>
        <w:rPr>
          <w:rStyle w:val="36"/>
        </w:rPr>
        <w:t>## alternative hypothesis: true location shift is not equal to 0</w:t>
      </w:r>
    </w:p>
    <w:p>
      <w:pPr>
        <w:pStyle w:val="23"/>
      </w:pPr>
      <w:r>
        <w:t>The p-value &lt; 0.05. We conclude that the cases Disposed in year 2017 are significantly different from cases Disposed in year 2021.</w:t>
      </w:r>
    </w:p>
    <w:p>
      <w:pPr>
        <w:pStyle w:val="37"/>
      </w:pPr>
      <w:r>
        <w:rPr>
          <w:rStyle w:val="36"/>
        </w:rPr>
        <w:t xml:space="preserve">## </w:t>
      </w:r>
      <w:r>
        <w:br w:type="textWrapping"/>
      </w:r>
      <w:r>
        <w:rPr>
          <w:rStyle w:val="36"/>
        </w:rPr>
        <w:t>##  Wilcoxon signed rank exact test</w:t>
      </w:r>
      <w:r>
        <w:br w:type="textWrapping"/>
      </w:r>
      <w:r>
        <w:rPr>
          <w:rStyle w:val="36"/>
        </w:rPr>
        <w:t xml:space="preserve">## </w:t>
      </w:r>
      <w:r>
        <w:br w:type="textWrapping"/>
      </w:r>
      <w:r>
        <w:rPr>
          <w:rStyle w:val="36"/>
        </w:rPr>
        <w:t>## data:  stdata$Cases_Pending_17 and stdata$Cases_Pending_21</w:t>
      </w:r>
      <w:r>
        <w:br w:type="textWrapping"/>
      </w:r>
      <w:r>
        <w:rPr>
          <w:rStyle w:val="36"/>
        </w:rPr>
        <w:t>## V = 0, p-value = 7.451e-09</w:t>
      </w:r>
      <w:r>
        <w:br w:type="textWrapping"/>
      </w:r>
      <w:r>
        <w:rPr>
          <w:rStyle w:val="36"/>
        </w:rPr>
        <w:t>## alternative hypothesis: true location shift is not equal to 0</w:t>
      </w:r>
    </w:p>
    <w:p>
      <w:pPr>
        <w:pStyle w:val="23"/>
      </w:pPr>
      <w:r>
        <w:t>The p-value &lt; 0.05. We conclude that the cases pending in year 2017 are significantly different from cases pending in year 2021.</w:t>
      </w:r>
    </w:p>
    <w:p>
      <w:pPr>
        <w:pStyle w:val="37"/>
      </w:pPr>
      <w:r>
        <w:rPr>
          <w:rStyle w:val="36"/>
        </w:rPr>
        <w:t xml:space="preserve">## </w:t>
      </w:r>
      <w:r>
        <w:br w:type="textWrapping"/>
      </w:r>
      <w:r>
        <w:rPr>
          <w:rStyle w:val="36"/>
        </w:rPr>
        <w:t>##  Wilcoxon signed rank test with continuity correction</w:t>
      </w:r>
      <w:r>
        <w:br w:type="textWrapping"/>
      </w:r>
      <w:r>
        <w:rPr>
          <w:rStyle w:val="36"/>
        </w:rPr>
        <w:t xml:space="preserve">## </w:t>
      </w:r>
      <w:r>
        <w:br w:type="textWrapping"/>
      </w:r>
      <w:r>
        <w:rPr>
          <w:rStyle w:val="36"/>
        </w:rPr>
        <w:t>## data:  stdata$True_cases.but.insufficient.evidence_17 and stdata$True_cases.but.insufficient.evidence_21</w:t>
      </w:r>
      <w:r>
        <w:br w:type="textWrapping"/>
      </w:r>
      <w:r>
        <w:rPr>
          <w:rStyle w:val="36"/>
        </w:rPr>
        <w:t>## V = 23.5, p-value = 7.358e-05</w:t>
      </w:r>
      <w:r>
        <w:br w:type="textWrapping"/>
      </w:r>
      <w:r>
        <w:rPr>
          <w:rStyle w:val="36"/>
        </w:rPr>
        <w:t>## alternative hypothesis: true location shift is not equal to 0</w:t>
      </w:r>
    </w:p>
    <w:p>
      <w:pPr>
        <w:pStyle w:val="23"/>
      </w:pPr>
      <w:r>
        <w:t>The p-value &lt; 0.05. We conclude that the cases true but insufficient evidence in year 2017 are significantly different from cases true but insufficient evidence in year 2021.</w:t>
      </w:r>
    </w:p>
    <w:bookmarkEnd w:id="7"/>
    <w:bookmarkEnd w:id="10"/>
    <w:p>
      <w:pPr>
        <w:pStyle w:val="4"/>
      </w:pPr>
      <w:bookmarkStart w:id="11" w:name="hierarchical-cluster-analysis"/>
      <w:r>
        <w:t>Hierarchical Cluster Analysis</w:t>
      </w:r>
    </w:p>
    <w:p>
      <w:pPr>
        <w:pStyle w:val="23"/>
      </w:pPr>
      <w:r>
        <w:t>In Hierarchical Cluster Analysis (HCA), the observations are grouped together on the basis of their mutual distances. It is visualized through a hierarchical tree, called dendrogram tree. Objects in the dendrogram are linked together based on their similarity.</w:t>
      </w:r>
    </w:p>
    <w:p>
      <w:pPr>
        <w:pStyle w:val="3"/>
      </w:pPr>
      <w:r>
        <w:rPr>
          <w:b/>
          <w:bCs/>
          <w:i/>
          <w:iCs/>
        </w:rPr>
        <w:t>Variables under consideration:</w:t>
      </w:r>
    </w:p>
    <w:p>
      <w:pPr>
        <w:pStyle w:val="3"/>
      </w:pPr>
      <w:r>
        <w:t>• Cases Investigated</w:t>
      </w:r>
      <w:r>
        <w:br w:type="textWrapping"/>
      </w:r>
      <w:r>
        <w:t>• Cases Disposed</w:t>
      </w:r>
      <w:r>
        <w:br w:type="textWrapping"/>
      </w:r>
      <w:r>
        <w:t>• Cases Pending</w:t>
      </w:r>
      <w:r>
        <w:br w:type="textWrapping"/>
      </w:r>
      <w:r>
        <w:t>• Cases True but Insufficient evidence.</w:t>
      </w:r>
    </w:p>
    <w:p>
      <w:pPr>
        <w:pStyle w:val="3"/>
      </w:pPr>
      <w:r>
        <w:rPr>
          <w:b/>
          <w:bCs/>
          <w:i/>
          <w:iCs/>
        </w:rPr>
        <w:t>Data Structure:</w:t>
      </w:r>
    </w:p>
    <w:p>
      <w:pPr>
        <w:pStyle w:val="3"/>
      </w:pPr>
      <w:r>
        <w:t xml:space="preserve">• Each Crime Head corresponds to a vector of order 20 </w:t>
      </w:r>
      <m:oMath>
        <m:r>
          <m:rPr>
            <m:sty m:val="p"/>
          </m:rPr>
          <m:t>×</m:t>
        </m:r>
      </m:oMath>
      <w:r>
        <w:t xml:space="preserve"> 1 using the observations of the above variables for the years 2017 - 2021.</w:t>
      </w:r>
      <w:r>
        <w:br w:type="textWrapping"/>
      </w:r>
      <w:r>
        <w:t>• The vectors are made for the Crime Heads, then the Agglomerative HCA and Divisive HCA is applied.</w:t>
      </w:r>
      <w:r>
        <w:br w:type="textWrapping"/>
      </w:r>
      <w:r>
        <w:t>• There are 33 Crime Heads used in this study.</w:t>
      </w:r>
    </w:p>
    <w:p>
      <w:pPr>
        <w:pStyle w:val="5"/>
      </w:pPr>
      <w:bookmarkStart w:id="12" w:name="agglomerative-hca"/>
      <w:r>
        <w:t>Agglomerative HCA:</w:t>
      </w:r>
    </w:p>
    <w:p>
      <w:pPr>
        <w:pStyle w:val="23"/>
      </w:pPr>
      <w:r>
        <w:t>Operates by successive merger of cases.</w:t>
      </w:r>
      <w:r>
        <w:br w:type="textWrapping"/>
      </w:r>
      <w:r>
        <w:t>• Begin with N clusters each containing single cases and at each stage, two most similar groups are merged to form a new cluster, thus reducing the no. of clusters by 1</w:t>
      </w:r>
      <w:r>
        <w:br w:type="textWrapping"/>
      </w:r>
      <w:r>
        <w:t>• The process is continued till all subgroups fuse to form a single cluster.</w:t>
      </w:r>
    </w:p>
    <w:p>
      <w:pPr>
        <w:pStyle w:val="3"/>
      </w:pPr>
      <w:r>
        <w:drawing>
          <wp:inline distT="0" distB="0" distL="114300" distR="114300">
            <wp:extent cx="4619625" cy="2852420"/>
            <wp:effectExtent l="0" t="0" r="9525" b="10795"/>
            <wp:docPr id="91" name="Picture" descr="/home/jaswinder/p22.png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home/jaswinder/p22.pngp22"/>
                    <pic:cNvPicPr>
                      <a:picLocks noChangeAspect="1" noChangeArrowheads="1"/>
                    </pic:cNvPicPr>
                  </pic:nvPicPr>
                  <pic:blipFill>
                    <a:blip r:embed="rId25"/>
                    <a:srcRect/>
                    <a:stretch>
                      <a:fillRect/>
                    </a:stretch>
                  </pic:blipFill>
                  <pic:spPr>
                    <a:xfrm>
                      <a:off x="0" y="0"/>
                      <a:ext cx="4620126" cy="2852420"/>
                    </a:xfrm>
                    <a:prstGeom prst="rect">
                      <a:avLst/>
                    </a:prstGeom>
                    <a:noFill/>
                    <a:ln w="9525">
                      <a:noFill/>
                    </a:ln>
                  </pic:spPr>
                </pic:pic>
              </a:graphicData>
            </a:graphic>
          </wp:inline>
        </w:drawing>
      </w:r>
    </w:p>
    <w:p>
      <w:pPr>
        <w:pStyle w:val="3"/>
      </w:pPr>
      <w:r>
        <w:t>In the dendrogram displayed above, each leaf corresponds to one object. As we move up the tree, objects that are similar to each other are combined into branches, which are themselves fused at a higher height.</w:t>
      </w:r>
    </w:p>
    <w:p>
      <w:pPr>
        <w:pStyle w:val="3"/>
      </w:pPr>
      <w:r>
        <w:t>The height of the fusion, provided on the vertical axis, indicates the similarity/distance between two objects/clusters. It has been observed that computer related offenses , electronic form, Cheating ,fraud are higher forming one cluster.</w:t>
      </w:r>
    </w:p>
    <w:bookmarkEnd w:id="12"/>
    <w:p>
      <w:pPr>
        <w:pStyle w:val="5"/>
      </w:pPr>
      <w:bookmarkStart w:id="13" w:name="divisive-hca"/>
      <w:r>
        <w:t>Divisive HCA</w:t>
      </w:r>
    </w:p>
    <w:p>
      <w:pPr>
        <w:pStyle w:val="23"/>
      </w:pPr>
      <w:r>
        <w:t>• Divisive method operates by successive splitting of group.</w:t>
      </w:r>
      <w:r>
        <w:br w:type="textWrapping"/>
      </w:r>
      <w:r>
        <w:t>• Initially starts with a single group (i.e.one single cluster).</w:t>
      </w:r>
      <w:r>
        <w:br w:type="textWrapping"/>
      </w:r>
      <w:r>
        <w:t>• Group is divided into two groups</w:t>
      </w:r>
      <w:r>
        <w:br w:type="textWrapping"/>
      </w:r>
      <w:r>
        <w:t>• Continue till there are n groups each with a single object.</w:t>
      </w:r>
    </w:p>
    <w:p>
      <w:pPr>
        <w:pStyle w:val="3"/>
      </w:pPr>
      <w:r>
        <w:t>On the other hand if Divisive HCA is applied the major four crimes computer related offenses , electronic form, Cheating, fraud in one cluster and others in another cluster.</w:t>
      </w:r>
    </w:p>
    <w:p>
      <w:pPr>
        <w:pStyle w:val="3"/>
      </w:pPr>
      <w:r>
        <w:drawing>
          <wp:inline distT="0" distB="0" distL="114300" distR="114300">
            <wp:extent cx="4618355" cy="2852420"/>
            <wp:effectExtent l="0" t="0" r="10795" b="10795"/>
            <wp:docPr id="95" name="Picture" descr="/home/jaswinder/p23.png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home/jaswinder/p23.pngp23"/>
                    <pic:cNvPicPr>
                      <a:picLocks noChangeAspect="1" noChangeArrowheads="1"/>
                    </pic:cNvPicPr>
                  </pic:nvPicPr>
                  <pic:blipFill>
                    <a:blip r:embed="rId26"/>
                    <a:srcRect/>
                    <a:stretch>
                      <a:fillRect/>
                    </a:stretch>
                  </pic:blipFill>
                  <pic:spPr>
                    <a:xfrm>
                      <a:off x="0" y="0"/>
                      <a:ext cx="4618355" cy="2852420"/>
                    </a:xfrm>
                    <a:prstGeom prst="rect">
                      <a:avLst/>
                    </a:prstGeom>
                    <a:noFill/>
                    <a:ln w="9525">
                      <a:noFill/>
                    </a:ln>
                  </pic:spPr>
                </pic:pic>
              </a:graphicData>
            </a:graphic>
          </wp:inline>
        </w:drawing>
      </w:r>
    </w:p>
    <w:p>
      <w:pPr>
        <w:pStyle w:val="3"/>
      </w:pPr>
      <w:r>
        <w:rPr>
          <w:b/>
          <w:bCs/>
        </w:rPr>
        <w:t>Interpretation</w:t>
      </w:r>
    </w:p>
    <w:p>
      <w:pPr>
        <w:pStyle w:val="3"/>
      </w:pPr>
      <w:r>
        <w:t>It can be seen that the dendrogram tree just flattens down after a distance level of 10 units, which in turn divides the Crime Heads into 3 clusters.</w:t>
      </w:r>
    </w:p>
    <w:p>
      <w:pPr>
        <w:pStyle w:val="3"/>
      </w:pPr>
      <w:r>
        <w:rPr>
          <w:b/>
          <w:bCs/>
          <w:i/>
          <w:iCs/>
        </w:rPr>
        <w:t>Cluster 1</w:t>
      </w:r>
    </w:p>
    <w:p>
      <w:pPr>
        <w:pStyle w:val="37"/>
      </w:pPr>
      <w:r>
        <w:rPr>
          <w:rStyle w:val="36"/>
        </w:rPr>
        <w:t xml:space="preserve">##  [1] "Tampering computer source documents"                                 </w:t>
      </w:r>
      <w:r>
        <w:br w:type="textWrapping"/>
      </w:r>
      <w:r>
        <w:rPr>
          <w:rStyle w:val="36"/>
        </w:rPr>
        <w:t xml:space="preserve">##  [2] "Data theft"                                                          </w:t>
      </w:r>
      <w:r>
        <w:br w:type="textWrapping"/>
      </w:r>
      <w:r>
        <w:rPr>
          <w:rStyle w:val="36"/>
        </w:rPr>
        <w:t xml:space="preserve">##  [3] "Forgery"                            </w:t>
      </w:r>
      <w:bookmarkStart w:id="14" w:name="_GoBack"/>
      <w:bookmarkEnd w:id="14"/>
      <w:r>
        <w:rPr>
          <w:rStyle w:val="36"/>
        </w:rPr>
        <w:t xml:space="preserve">                                 </w:t>
      </w:r>
      <w:r>
        <w:br w:type="textWrapping"/>
      </w:r>
      <w:r>
        <w:rPr>
          <w:rStyle w:val="36"/>
        </w:rPr>
        <w:t xml:space="preserve">##  [4] "Cyber Blackmailing/Threatening"                                      </w:t>
      </w:r>
      <w:r>
        <w:br w:type="textWrapping"/>
      </w:r>
      <w:r>
        <w:rPr>
          <w:rStyle w:val="36"/>
        </w:rPr>
        <w:t xml:space="preserve">##  [5] "Cyber Terrorism"                                                     </w:t>
      </w:r>
      <w:r>
        <w:br w:type="textWrapping"/>
      </w:r>
      <w:r>
        <w:rPr>
          <w:rStyle w:val="36"/>
        </w:rPr>
        <w:t xml:space="preserve">##  [6] "Defamation/Morphing"                                                 </w:t>
      </w:r>
      <w:r>
        <w:br w:type="textWrapping"/>
      </w:r>
      <w:r>
        <w:rPr>
          <w:rStyle w:val="36"/>
        </w:rPr>
        <w:t xml:space="preserve">##  [7] " Decryption of Information"                                          </w:t>
      </w:r>
      <w:r>
        <w:br w:type="textWrapping"/>
      </w:r>
      <w:r>
        <w:rPr>
          <w:rStyle w:val="36"/>
        </w:rPr>
        <w:t xml:space="preserve">##  [8] "Abetment of Suicide (Online)"                                        </w:t>
      </w:r>
      <w:r>
        <w:br w:type="textWrapping"/>
      </w:r>
      <w:r>
        <w:rPr>
          <w:rStyle w:val="36"/>
        </w:rPr>
        <w:t>##  [9] "Un-authorized access/attempt to  access to protected computer system"</w:t>
      </w:r>
      <w:r>
        <w:br w:type="textWrapping"/>
      </w:r>
      <w:r>
        <w:rPr>
          <w:rStyle w:val="36"/>
        </w:rPr>
        <w:t xml:space="preserve">## [10] "Abetment to Commit Offences"                                         </w:t>
      </w:r>
      <w:r>
        <w:br w:type="textWrapping"/>
      </w:r>
      <w:r>
        <w:rPr>
          <w:rStyle w:val="36"/>
        </w:rPr>
        <w:t xml:space="preserve">## [11] "Stamps"                                                              </w:t>
      </w:r>
      <w:r>
        <w:br w:type="textWrapping"/>
      </w:r>
      <w:r>
        <w:rPr>
          <w:rStyle w:val="36"/>
        </w:rPr>
        <w:t xml:space="preserve">## [12] "Attempt to Commit Offences"                                          </w:t>
      </w:r>
      <w:r>
        <w:br w:type="textWrapping"/>
      </w:r>
      <w:r>
        <w:rPr>
          <w:rStyle w:val="36"/>
        </w:rPr>
        <w:t xml:space="preserve">## [13] "Counterfeiting"                                                      </w:t>
      </w:r>
      <w:r>
        <w:br w:type="textWrapping"/>
      </w:r>
      <w:r>
        <w:rPr>
          <w:rStyle w:val="36"/>
        </w:rPr>
        <w:t xml:space="preserve">## [14] "Currency"                                                            </w:t>
      </w:r>
      <w:r>
        <w:br w:type="textWrapping"/>
      </w:r>
      <w:r>
        <w:rPr>
          <w:rStyle w:val="36"/>
        </w:rPr>
        <w:t xml:space="preserve">## [15] "Trade Marks Act"                                                     </w:t>
      </w:r>
      <w:r>
        <w:br w:type="textWrapping"/>
      </w:r>
      <w:r>
        <w:rPr>
          <w:rStyle w:val="36"/>
        </w:rPr>
        <w:t xml:space="preserve">## [16] "Lotteries Act (Online Lotteries)"                                    </w:t>
      </w:r>
      <w:r>
        <w:br w:type="textWrapping"/>
      </w:r>
      <w:r>
        <w:rPr>
          <w:rStyle w:val="36"/>
        </w:rPr>
        <w:t xml:space="preserve">## [17] "Gambling Act (Online Gambling)"                                      </w:t>
      </w:r>
      <w:r>
        <w:br w:type="textWrapping"/>
      </w:r>
      <w:r>
        <w:rPr>
          <w:rStyle w:val="36"/>
        </w:rPr>
        <w:t xml:space="preserve">## [18] "Other SLL Crimes"                                                    </w:t>
      </w:r>
      <w:r>
        <w:br w:type="textWrapping"/>
      </w:r>
      <w:r>
        <w:rPr>
          <w:rStyle w:val="36"/>
        </w:rPr>
        <w:t xml:space="preserve">## [19] "Fake Profile"                                                        </w:t>
      </w:r>
      <w:r>
        <w:br w:type="textWrapping"/>
      </w:r>
      <w:r>
        <w:rPr>
          <w:rStyle w:val="36"/>
        </w:rPr>
        <w:t xml:space="preserve">## [20] "Copy Right Act"                                                      </w:t>
      </w:r>
      <w:r>
        <w:br w:type="textWrapping"/>
      </w:r>
      <w:r>
        <w:rPr>
          <w:rStyle w:val="36"/>
        </w:rPr>
        <w:t xml:space="preserve">## [21] "Fake News on Social Media "                                          </w:t>
      </w:r>
      <w:r>
        <w:br w:type="textWrapping"/>
      </w:r>
      <w:r>
        <w:rPr>
          <w:rStyle w:val="36"/>
        </w:rPr>
        <w:t xml:space="preserve">## [22] "Cyber Stalking/Bullying of Women/Children"                           </w:t>
      </w:r>
      <w:r>
        <w:br w:type="textWrapping"/>
      </w:r>
      <w:r>
        <w:rPr>
          <w:rStyle w:val="36"/>
        </w:rPr>
        <w:t xml:space="preserve">## [23] "Credit Card/Debit Card"                                              </w:t>
      </w:r>
      <w:r>
        <w:br w:type="textWrapping"/>
      </w:r>
      <w:r>
        <w:rPr>
          <w:rStyle w:val="36"/>
        </w:rPr>
        <w:t xml:space="preserve">## [24] "OTP Frauds"                                                          </w:t>
      </w:r>
      <w:r>
        <w:br w:type="textWrapping"/>
      </w:r>
      <w:r>
        <w:rPr>
          <w:rStyle w:val="36"/>
        </w:rPr>
        <w:t xml:space="preserve">## [25] "Others"                                                              </w:t>
      </w:r>
      <w:r>
        <w:br w:type="textWrapping"/>
      </w:r>
      <w:r>
        <w:rPr>
          <w:rStyle w:val="36"/>
        </w:rPr>
        <w:t xml:space="preserve">## [26] "Other Sections of IT Act"                                            </w:t>
      </w:r>
      <w:r>
        <w:br w:type="textWrapping"/>
      </w:r>
      <w:r>
        <w:rPr>
          <w:rStyle w:val="36"/>
        </w:rPr>
        <w:t xml:space="preserve">## [27] "ATMs"                                                                </w:t>
      </w:r>
      <w:r>
        <w:br w:type="textWrapping"/>
      </w:r>
      <w:r>
        <w:rPr>
          <w:rStyle w:val="36"/>
        </w:rPr>
        <w:t xml:space="preserve">## [28] "Other Offences"                                                      </w:t>
      </w:r>
      <w:r>
        <w:br w:type="textWrapping"/>
      </w:r>
      <w:r>
        <w:rPr>
          <w:rStyle w:val="36"/>
        </w:rPr>
        <w:t>## [29] "Online Banking Fraud"</w:t>
      </w:r>
    </w:p>
    <w:p>
      <w:pPr>
        <w:pStyle w:val="23"/>
      </w:pPr>
      <w:r>
        <w:t>In this cluster, it can be seen that the Crime Heads with comparatively lower incidence rate are inlcuded.</w:t>
      </w:r>
    </w:p>
    <w:p>
      <w:pPr>
        <w:pStyle w:val="3"/>
      </w:pPr>
      <w:r>
        <w:rPr>
          <w:b/>
          <w:bCs/>
          <w:i/>
          <w:iCs/>
        </w:rPr>
        <w:t>Cluster 2</w:t>
      </w:r>
    </w:p>
    <w:p>
      <w:pPr>
        <w:pStyle w:val="37"/>
      </w:pPr>
      <w:r>
        <w:rPr>
          <w:rStyle w:val="36"/>
        </w:rPr>
        <w:t>## [1] "Publication/transmission of obscene / sexually explicit act in electronic form"</w:t>
      </w:r>
      <w:r>
        <w:br w:type="textWrapping"/>
      </w:r>
      <w:r>
        <w:rPr>
          <w:rStyle w:val="36"/>
        </w:rPr>
        <w:t xml:space="preserve">## [2] "Cheating"                                                                      </w:t>
      </w:r>
      <w:r>
        <w:br w:type="textWrapping"/>
      </w:r>
      <w:r>
        <w:rPr>
          <w:rStyle w:val="36"/>
        </w:rPr>
        <w:t>## [3] "Fraud"</w:t>
      </w:r>
    </w:p>
    <w:p>
      <w:pPr>
        <w:pStyle w:val="23"/>
      </w:pPr>
      <w:r>
        <w:rPr>
          <w:b/>
          <w:bCs/>
          <w:i/>
          <w:iCs/>
        </w:rPr>
        <w:t>Cluster 3</w:t>
      </w:r>
    </w:p>
    <w:p>
      <w:pPr>
        <w:pStyle w:val="37"/>
      </w:pPr>
      <w:r>
        <w:rPr>
          <w:rStyle w:val="36"/>
        </w:rPr>
        <w:t>## [1] "Computer Related Offences"</w:t>
      </w:r>
    </w:p>
    <w:p>
      <w:pPr>
        <w:pStyle w:val="23"/>
      </w:pPr>
      <w:r>
        <w:t>The crime incidence of Computer related offenses is very high as compared to the other crime heads. Hence its distance comes out to be very high from the other crime heads. Consequently, it is alone in the third cluster.</w:t>
      </w:r>
    </w:p>
    <w:bookmarkEnd w:id="0"/>
    <w:bookmarkEnd w:id="11"/>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17B6B56F"/>
    <w:rsid w:val="4F330D4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shd w:val="clear" w:fill="F8F8F8"/>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204A87"/>
      <w:shd w:val="clear" w:fill="F8F8F8"/>
    </w:rPr>
  </w:style>
  <w:style w:type="character" w:customStyle="1" w:styleId="41">
    <w:name w:val="DataTypeTok"/>
    <w:basedOn w:val="36"/>
    <w:uiPriority w:val="0"/>
    <w:rPr>
      <w:color w:val="204A87"/>
      <w:shd w:val="clear" w:fill="F8F8F8"/>
    </w:rPr>
  </w:style>
  <w:style w:type="character" w:customStyle="1" w:styleId="42">
    <w:name w:val="DecValTok"/>
    <w:basedOn w:val="36"/>
    <w:uiPriority w:val="0"/>
    <w:rPr>
      <w:color w:val="0000CF"/>
      <w:shd w:val="clear" w:fill="F8F8F8"/>
    </w:rPr>
  </w:style>
  <w:style w:type="character" w:customStyle="1" w:styleId="43">
    <w:name w:val="BaseNTok"/>
    <w:basedOn w:val="36"/>
    <w:uiPriority w:val="0"/>
    <w:rPr>
      <w:color w:val="0000CF"/>
      <w:shd w:val="clear" w:fill="F8F8F8"/>
    </w:rPr>
  </w:style>
  <w:style w:type="character" w:customStyle="1" w:styleId="44">
    <w:name w:val="FloatTok"/>
    <w:basedOn w:val="36"/>
    <w:uiPriority w:val="0"/>
    <w:rPr>
      <w:color w:val="0000CF"/>
      <w:shd w:val="clear" w:fill="F8F8F8"/>
    </w:rPr>
  </w:style>
  <w:style w:type="character" w:customStyle="1" w:styleId="45">
    <w:name w:val="ConstantTok"/>
    <w:basedOn w:val="36"/>
    <w:uiPriority w:val="0"/>
    <w:rPr>
      <w:color w:val="8F5902"/>
      <w:shd w:val="clear" w:fill="F8F8F8"/>
    </w:rPr>
  </w:style>
  <w:style w:type="character" w:customStyle="1" w:styleId="46">
    <w:name w:val="CharTok"/>
    <w:basedOn w:val="36"/>
    <w:uiPriority w:val="0"/>
    <w:rPr>
      <w:color w:val="4E9A06"/>
      <w:shd w:val="clear" w:fill="F8F8F8"/>
    </w:rPr>
  </w:style>
  <w:style w:type="character" w:customStyle="1" w:styleId="47">
    <w:name w:val="SpecialCharTok"/>
    <w:basedOn w:val="36"/>
    <w:uiPriority w:val="0"/>
    <w:rPr>
      <w:b/>
      <w:color w:val="CE5C00"/>
      <w:shd w:val="clear" w:fill="F8F8F8"/>
    </w:rPr>
  </w:style>
  <w:style w:type="character" w:customStyle="1" w:styleId="48">
    <w:name w:val="StringTok"/>
    <w:basedOn w:val="36"/>
    <w:uiPriority w:val="0"/>
    <w:rPr>
      <w:color w:val="4E9A06"/>
      <w:shd w:val="clear" w:fill="F8F8F8"/>
    </w:rPr>
  </w:style>
  <w:style w:type="character" w:customStyle="1" w:styleId="49">
    <w:name w:val="VerbatimStringTok"/>
    <w:basedOn w:val="36"/>
    <w:uiPriority w:val="0"/>
    <w:rPr>
      <w:color w:val="4E9A06"/>
      <w:shd w:val="clear" w:fill="F8F8F8"/>
    </w:rPr>
  </w:style>
  <w:style w:type="character" w:customStyle="1" w:styleId="50">
    <w:name w:val="SpecialStringTok"/>
    <w:basedOn w:val="36"/>
    <w:uiPriority w:val="0"/>
    <w:rPr>
      <w:color w:val="4E9A06"/>
      <w:shd w:val="clear" w:fill="F8F8F8"/>
    </w:rPr>
  </w:style>
  <w:style w:type="character" w:customStyle="1" w:styleId="51">
    <w:name w:val="ImportTok"/>
    <w:basedOn w:val="36"/>
    <w:uiPriority w:val="0"/>
    <w:rPr>
      <w:shd w:val="clear" w:fill="F8F8F8"/>
    </w:rPr>
  </w:style>
  <w:style w:type="character" w:customStyle="1" w:styleId="52">
    <w:name w:val="CommentTok"/>
    <w:basedOn w:val="36"/>
    <w:uiPriority w:val="0"/>
    <w:rPr>
      <w:i/>
      <w:color w:val="8F5902"/>
      <w:shd w:val="clear" w:fill="F8F8F8"/>
    </w:rPr>
  </w:style>
  <w:style w:type="character" w:customStyle="1" w:styleId="53">
    <w:name w:val="DocumentationTok"/>
    <w:basedOn w:val="36"/>
    <w:uiPriority w:val="0"/>
    <w:rPr>
      <w:b/>
      <w:i/>
      <w:color w:val="8F5902"/>
      <w:shd w:val="clear" w:fill="F8F8F8"/>
    </w:rPr>
  </w:style>
  <w:style w:type="character" w:customStyle="1" w:styleId="54">
    <w:name w:val="AnnotationTok"/>
    <w:basedOn w:val="36"/>
    <w:uiPriority w:val="0"/>
    <w:rPr>
      <w:b/>
      <w:i/>
      <w:color w:val="8F5902"/>
      <w:shd w:val="clear" w:fill="F8F8F8"/>
    </w:rPr>
  </w:style>
  <w:style w:type="character" w:customStyle="1" w:styleId="55">
    <w:name w:val="CommentVarTok"/>
    <w:basedOn w:val="36"/>
    <w:uiPriority w:val="0"/>
    <w:rPr>
      <w:b/>
      <w:i/>
      <w:color w:val="8F5902"/>
      <w:shd w:val="clear" w:fill="F8F8F8"/>
    </w:rPr>
  </w:style>
  <w:style w:type="character" w:customStyle="1" w:styleId="56">
    <w:name w:val="OtherTok"/>
    <w:basedOn w:val="36"/>
    <w:uiPriority w:val="0"/>
    <w:rPr>
      <w:color w:val="8F5902"/>
      <w:shd w:val="clear" w:fill="F8F8F8"/>
    </w:rPr>
  </w:style>
  <w:style w:type="character" w:customStyle="1" w:styleId="57">
    <w:name w:val="FunctionTok"/>
    <w:basedOn w:val="36"/>
    <w:uiPriority w:val="0"/>
    <w:rPr>
      <w:b/>
      <w:color w:val="204A87"/>
      <w:shd w:val="clear" w:fill="F8F8F8"/>
    </w:rPr>
  </w:style>
  <w:style w:type="character" w:customStyle="1" w:styleId="58">
    <w:name w:val="VariableTok"/>
    <w:basedOn w:val="36"/>
    <w:uiPriority w:val="0"/>
    <w:rPr>
      <w:color w:val="000000"/>
      <w:shd w:val="clear" w:fill="F8F8F8"/>
    </w:rPr>
  </w:style>
  <w:style w:type="character" w:customStyle="1" w:styleId="59">
    <w:name w:val="ControlFlowTok"/>
    <w:basedOn w:val="36"/>
    <w:uiPriority w:val="0"/>
    <w:rPr>
      <w:b/>
      <w:color w:val="204A87"/>
      <w:shd w:val="clear" w:fill="F8F8F8"/>
    </w:rPr>
  </w:style>
  <w:style w:type="character" w:customStyle="1" w:styleId="60">
    <w:name w:val="OperatorTok"/>
    <w:basedOn w:val="36"/>
    <w:uiPriority w:val="0"/>
    <w:rPr>
      <w:b/>
      <w:color w:val="CE5C00"/>
      <w:shd w:val="clear" w:fill="F8F8F8"/>
    </w:rPr>
  </w:style>
  <w:style w:type="character" w:customStyle="1" w:styleId="61">
    <w:name w:val="BuiltInTok"/>
    <w:basedOn w:val="36"/>
    <w:uiPriority w:val="0"/>
    <w:rPr>
      <w:shd w:val="clear" w:fill="F8F8F8"/>
    </w:rPr>
  </w:style>
  <w:style w:type="character" w:customStyle="1" w:styleId="62">
    <w:name w:val="ExtensionTok"/>
    <w:basedOn w:val="36"/>
    <w:uiPriority w:val="0"/>
    <w:rPr>
      <w:shd w:val="clear" w:fill="F8F8F8"/>
    </w:rPr>
  </w:style>
  <w:style w:type="character" w:customStyle="1" w:styleId="63">
    <w:name w:val="PreprocessorTok"/>
    <w:basedOn w:val="36"/>
    <w:uiPriority w:val="0"/>
    <w:rPr>
      <w:i/>
      <w:color w:val="8F5902"/>
      <w:shd w:val="clear" w:fill="F8F8F8"/>
    </w:rPr>
  </w:style>
  <w:style w:type="character" w:customStyle="1" w:styleId="64">
    <w:name w:val="AttributeTok"/>
    <w:basedOn w:val="36"/>
    <w:uiPriority w:val="0"/>
    <w:rPr>
      <w:color w:val="204A87"/>
      <w:shd w:val="clear" w:fill="F8F8F8"/>
    </w:rPr>
  </w:style>
  <w:style w:type="character" w:customStyle="1" w:styleId="65">
    <w:name w:val="RegionMarkerTok"/>
    <w:basedOn w:val="36"/>
    <w:uiPriority w:val="0"/>
    <w:rPr>
      <w:shd w:val="clear" w:fill="F8F8F8"/>
    </w:rPr>
  </w:style>
  <w:style w:type="character" w:customStyle="1" w:styleId="66">
    <w:name w:val="InformationTok"/>
    <w:basedOn w:val="36"/>
    <w:uiPriority w:val="0"/>
    <w:rPr>
      <w:b/>
      <w:i/>
      <w:color w:val="8F5902"/>
      <w:shd w:val="clear" w:fill="F8F8F8"/>
    </w:rPr>
  </w:style>
  <w:style w:type="character" w:customStyle="1" w:styleId="67">
    <w:name w:val="WarningTok"/>
    <w:basedOn w:val="36"/>
    <w:uiPriority w:val="0"/>
    <w:rPr>
      <w:b/>
      <w:i/>
      <w:color w:val="8F5902"/>
      <w:shd w:val="clear" w:fill="F8F8F8"/>
    </w:rPr>
  </w:style>
  <w:style w:type="character" w:customStyle="1" w:styleId="68">
    <w:name w:val="AlertTok"/>
    <w:basedOn w:val="36"/>
    <w:uiPriority w:val="0"/>
    <w:rPr>
      <w:color w:val="EF2929"/>
      <w:shd w:val="clear" w:fill="F8F8F8"/>
    </w:rPr>
  </w:style>
  <w:style w:type="character" w:customStyle="1" w:styleId="69">
    <w:name w:val="ErrorTok"/>
    <w:basedOn w:val="36"/>
    <w:uiPriority w:val="0"/>
    <w:rPr>
      <w:b/>
      <w:color w:val="A40000"/>
      <w:shd w:val="clear" w:fill="F8F8F8"/>
    </w:rPr>
  </w:style>
  <w:style w:type="character" w:customStyle="1" w:styleId="70">
    <w:name w:val="NormalTok"/>
    <w:basedOn w:val="36"/>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13</TotalTime>
  <ScaleCrop>false</ScaleCrop>
  <LinksUpToDate>false</LinksUpToDate>
  <CharactersWithSpaces>583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2023-06-27T15:15:00Z</dcterms:created>
  <dc:creator>jaswinder</dc:creator>
  <cp:lastModifiedBy>jaswinder</cp:lastModifiedBy>
  <dcterms:modified xsi:type="dcterms:W3CDTF">2023-06-27T15:46:26Z</dcterms:modified>
  <dc:title>Cyber Crimes in India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2023.</vt:lpwstr>
  </property>
  <property fmtid="{D5CDD505-2E9C-101B-9397-08002B2CF9AE}" pid="3" name="documentclass">
    <vt:lpwstr>report</vt:lpwstr>
  </property>
  <property fmtid="{D5CDD505-2E9C-101B-9397-08002B2CF9AE}" pid="4" name="fontsize">
    <vt:lpwstr>12</vt:lpwstr>
  </property>
  <property fmtid="{D5CDD505-2E9C-101B-9397-08002B2CF9AE}" pid="5" name="geometry">
    <vt:lpwstr>margin=1in</vt:lpwstr>
  </property>
  <property fmtid="{D5CDD505-2E9C-101B-9397-08002B2CF9AE}" pid="6" name="header-includes">
    <vt:lpwstr/>
  </property>
  <property fmtid="{D5CDD505-2E9C-101B-9397-08002B2CF9AE}" pid="7" name="mainfont">
    <vt:lpwstr>Times New Roman</vt:lpwstr>
  </property>
  <property fmtid="{D5CDD505-2E9C-101B-9397-08002B2CF9AE}" pid="8" name="output">
    <vt:lpwstr/>
  </property>
  <property fmtid="{D5CDD505-2E9C-101B-9397-08002B2CF9AE}" pid="9" name="papersize">
    <vt:lpwstr>a4</vt:lpwstr>
  </property>
  <property fmtid="{D5CDD505-2E9C-101B-9397-08002B2CF9AE}" pid="10" name="KSOProductBuildVer">
    <vt:lpwstr>1033-11.1.0.11698</vt:lpwstr>
  </property>
</Properties>
</file>