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Pr="00351F0E" w:rsidRDefault="00EF441B" w:rsidP="00EF44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SOLID </w:t>
      </w:r>
      <w:r w:rsidRPr="00351F0E">
        <w:rPr>
          <w:rFonts w:ascii="Times New Roman" w:hAnsi="Times New Roman" w:cs="Times New Roman"/>
          <w:b/>
          <w:sz w:val="28"/>
          <w:szCs w:val="28"/>
        </w:rPr>
        <w:t>принципы</w:t>
      </w:r>
    </w:p>
    <w:p w:rsidR="00EF441B" w:rsidRDefault="00EF441B" w:rsidP="00EF441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единственной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F0E">
        <w:rPr>
          <w:rFonts w:ascii="Times New Roman" w:hAnsi="Times New Roman" w:cs="Times New Roman"/>
          <w:sz w:val="28"/>
          <w:szCs w:val="28"/>
        </w:rPr>
        <w:t>Каждый класс должен отвечать только за одну зону ответственности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Pr="00351F0E" w:rsidRDefault="00351F0E" w:rsidP="00351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63ED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Closed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открытости-закрытости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63ED" w:rsidRPr="006463ED">
        <w:rPr>
          <w:rFonts w:ascii="Times New Roman" w:hAnsi="Times New Roman" w:cs="Times New Roman"/>
          <w:sz w:val="28"/>
          <w:szCs w:val="28"/>
        </w:rPr>
        <w:t>Класс должен быть закрыт для изменения, но открыт для расширения</w:t>
      </w:r>
      <w:r w:rsidR="006463ED">
        <w:rPr>
          <w:rFonts w:ascii="Times New Roman" w:hAnsi="Times New Roman" w:cs="Times New Roman"/>
          <w:sz w:val="28"/>
          <w:szCs w:val="28"/>
        </w:rPr>
        <w:t xml:space="preserve"> (при наследовании)</w:t>
      </w:r>
      <w:r w:rsidR="00E94005">
        <w:rPr>
          <w:rFonts w:ascii="Times New Roman" w:hAnsi="Times New Roman" w:cs="Times New Roman"/>
          <w:sz w:val="28"/>
          <w:szCs w:val="28"/>
        </w:rPr>
        <w:t xml:space="preserve">. </w:t>
      </w:r>
      <w:r w:rsidR="007B4EB3">
        <w:rPr>
          <w:rFonts w:ascii="Times New Roman" w:hAnsi="Times New Roman" w:cs="Times New Roman"/>
          <w:sz w:val="28"/>
          <w:szCs w:val="28"/>
        </w:rPr>
        <w:t>Э</w:t>
      </w:r>
      <w:r w:rsidR="007B4EB3" w:rsidRPr="007B4EB3">
        <w:rPr>
          <w:rFonts w:ascii="Times New Roman" w:hAnsi="Times New Roman" w:cs="Times New Roman"/>
          <w:sz w:val="28"/>
          <w:szCs w:val="28"/>
        </w:rPr>
        <w:t>то когда класс спроектирован так, что можно без труда поменять логику в унаследованном классе, не трогая базовый класс.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4005" w:rsidRPr="00351F0E" w:rsidRDefault="00E94005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Default="00351F0E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Liskov</w:t>
      </w:r>
      <w:proofErr w:type="spellEnd"/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Substitution</w:t>
      </w:r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6463ED">
        <w:rPr>
          <w:rFonts w:ascii="Times New Roman" w:hAnsi="Times New Roman" w:cs="Times New Roman"/>
          <w:sz w:val="28"/>
          <w:szCs w:val="28"/>
        </w:rPr>
        <w:t xml:space="preserve"> — принцип подстановки Барбары Лисков</w:t>
      </w:r>
      <w:r w:rsidR="006463ED">
        <w:rPr>
          <w:rFonts w:ascii="Times New Roman" w:hAnsi="Times New Roman" w:cs="Times New Roman"/>
          <w:sz w:val="28"/>
          <w:szCs w:val="28"/>
        </w:rPr>
        <w:t>.</w:t>
      </w:r>
      <w:r w:rsidR="00196835">
        <w:rPr>
          <w:rFonts w:ascii="Times New Roman" w:hAnsi="Times New Roman" w:cs="Times New Roman"/>
          <w:sz w:val="28"/>
          <w:szCs w:val="28"/>
        </w:rPr>
        <w:t xml:space="preserve"> К</w:t>
      </w:r>
      <w:r w:rsidR="00196835" w:rsidRPr="00196835">
        <w:rPr>
          <w:rFonts w:ascii="Times New Roman" w:hAnsi="Times New Roman" w:cs="Times New Roman"/>
          <w:sz w:val="28"/>
          <w:szCs w:val="28"/>
        </w:rPr>
        <w:t xml:space="preserve">од, который работает с базовым </w:t>
      </w:r>
      <w:r w:rsidR="00196835">
        <w:rPr>
          <w:rFonts w:ascii="Times New Roman" w:hAnsi="Times New Roman" w:cs="Times New Roman"/>
          <w:sz w:val="28"/>
          <w:szCs w:val="28"/>
        </w:rPr>
        <w:t>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должен</w:t>
      </w:r>
      <w:r w:rsidR="00196835">
        <w:rPr>
          <w:rFonts w:ascii="Times New Roman" w:hAnsi="Times New Roman" w:cs="Times New Roman"/>
          <w:sz w:val="28"/>
          <w:szCs w:val="28"/>
        </w:rPr>
        <w:t xml:space="preserve"> работать и с любым наследуемым его 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не вызывая ошибок или неожиданного поведения.</w:t>
      </w:r>
    </w:p>
    <w:p w:rsidR="00351F0E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 класс</w:t>
      </w:r>
      <w:r w:rsidRPr="00196835">
        <w:rPr>
          <w:rFonts w:ascii="Times New Roman" w:hAnsi="Times New Roman" w:cs="Times New Roman"/>
          <w:sz w:val="28"/>
          <w:szCs w:val="28"/>
        </w:rPr>
        <w:t xml:space="preserve"> дополняет, но не заменяет поведение базового класса. То есть в любом месте программы замена базового класса на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196835">
        <w:rPr>
          <w:rFonts w:ascii="Times New Roman" w:hAnsi="Times New Roman" w:cs="Times New Roman"/>
          <w:sz w:val="28"/>
          <w:szCs w:val="28"/>
        </w:rPr>
        <w:t xml:space="preserve"> не должна вызывать проблем.</w:t>
      </w:r>
    </w:p>
    <w:p w:rsidR="00C777CA" w:rsidRDefault="00C777C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77CA">
        <w:rPr>
          <w:rFonts w:ascii="Times New Roman" w:hAnsi="Times New Roman" w:cs="Times New Roman"/>
          <w:sz w:val="28"/>
          <w:szCs w:val="28"/>
        </w:rPr>
        <w:t>Для того чтобы следовать принципу подстановки Барбары Лисков необходимо в базовый (родительский) класс выносить только общую логику, хара</w:t>
      </w:r>
      <w:r>
        <w:rPr>
          <w:rFonts w:ascii="Times New Roman" w:hAnsi="Times New Roman" w:cs="Times New Roman"/>
          <w:sz w:val="28"/>
          <w:szCs w:val="28"/>
        </w:rPr>
        <w:t>ктерную для классов наследников.</w:t>
      </w:r>
    </w:p>
    <w:p w:rsidR="00735E9A" w:rsidRDefault="00735E9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Pr="006463ED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разделения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="00D82E20" w:rsidRPr="00D82E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5917" w:rsidRPr="00675917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 Большие интерфейсы следует разбивать на интерфейсы поменьше. Так клиенты смогут использовать только те интерфейсы, которые им нужны.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5917" w:rsidRPr="00675917" w:rsidRDefault="00675917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Dependency Inversion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="007B4EB3" w:rsidRPr="007B4E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6434" w:rsidRPr="00C66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434" w:rsidRPr="00C66434">
        <w:rPr>
          <w:rFonts w:ascii="Times New Roman" w:hAnsi="Times New Roman" w:cs="Times New Roman"/>
          <w:sz w:val="28"/>
          <w:szCs w:val="28"/>
        </w:rPr>
        <w:t>Модули верхнего уровня не должны зависеть от модулей нижнего уровня</w:t>
      </w:r>
      <w:r w:rsidR="006D62FE">
        <w:rPr>
          <w:rFonts w:ascii="Times New Roman" w:hAnsi="Times New Roman" w:cs="Times New Roman"/>
          <w:sz w:val="28"/>
          <w:szCs w:val="28"/>
        </w:rPr>
        <w:t xml:space="preserve"> напрямую (между ними должна находится абстракция)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. Оба типа модулей должны зависеть от абстракций. Абстракции не должны зависеть от </w:t>
      </w:r>
      <w:r w:rsidR="006D62FE">
        <w:rPr>
          <w:rFonts w:ascii="Times New Roman" w:hAnsi="Times New Roman" w:cs="Times New Roman"/>
          <w:sz w:val="28"/>
          <w:szCs w:val="28"/>
        </w:rPr>
        <w:t>реализаций, но реализации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 должны зависеть от абстракций.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C777C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434" w:rsidTr="00C66434">
        <w:tc>
          <w:tcPr>
            <w:tcW w:w="4672" w:type="dxa"/>
          </w:tcPr>
          <w:p w:rsidR="00C66434" w:rsidRPr="00C66434" w:rsidRDefault="00C66434" w:rsidP="001936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lastRenderedPageBreak/>
              <w:t>Нарушение принципа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19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от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определена внутри класса.</w:t>
            </w:r>
          </w:p>
        </w:tc>
        <w:tc>
          <w:tcPr>
            <w:tcW w:w="4673" w:type="dxa"/>
          </w:tcPr>
          <w:p w:rsidR="00C66434" w:rsidRPr="0019363F" w:rsidRDefault="0019363F" w:rsidP="001936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передается в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Consolas" w:hAnsi="Consolas" w:cs="Times New Roman"/>
                <w:sz w:val="18"/>
                <w:szCs w:val="18"/>
              </w:rPr>
              <w:t xml:space="preserve">. </w:t>
            </w: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Интерфейс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позволяет избежать конкретной реализации хранилища студентов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. Вместо этого реализацию базы можно сделать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DatabaseStudentRepository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без изменения кода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>.</w:t>
            </w:r>
          </w:p>
        </w:tc>
      </w:tr>
      <w:tr w:rsidR="00C66434" w:rsidRPr="00C66434" w:rsidTr="00C66434">
        <w:tc>
          <w:tcPr>
            <w:tcW w:w="4672" w:type="dxa"/>
          </w:tcPr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save(self, student):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pass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return None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:   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 xml:space="preserve"> __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__(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()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add_st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(self, student):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(student)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(id)</w:t>
            </w:r>
          </w:p>
          <w:p w:rsidR="00C66434" w:rsidRPr="00C66434" w:rsidRDefault="00C66434" w:rsidP="00C664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:     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save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pass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return None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__(self, repository): </w:t>
            </w: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= repository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add_student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student):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(student)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(self, id):        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(id)</w:t>
            </w:r>
          </w:p>
        </w:tc>
      </w:tr>
    </w:tbl>
    <w:p w:rsidR="0061697C" w:rsidRPr="00C66434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Pr="003909D0" w:rsidRDefault="00421384" w:rsidP="00735E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lastRenderedPageBreak/>
        <w:t>ООП</w:t>
      </w:r>
    </w:p>
    <w:p w:rsidR="00421384" w:rsidRDefault="00421384" w:rsidP="00421384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84">
        <w:rPr>
          <w:rFonts w:ascii="Times New Roman" w:hAnsi="Times New Roman" w:cs="Times New Roman"/>
          <w:sz w:val="28"/>
          <w:szCs w:val="28"/>
        </w:rPr>
        <w:t xml:space="preserve">Суть понятия объектно-ориентированного программирования в том, что все программы, написанные с применением </w:t>
      </w:r>
      <w:r>
        <w:rPr>
          <w:rFonts w:ascii="Times New Roman" w:hAnsi="Times New Roman" w:cs="Times New Roman"/>
          <w:sz w:val="28"/>
          <w:szCs w:val="28"/>
        </w:rPr>
        <w:t>определенных правил и критериев</w:t>
      </w:r>
      <w:r w:rsidR="00591462">
        <w:rPr>
          <w:rFonts w:ascii="Times New Roman" w:hAnsi="Times New Roman" w:cs="Times New Roman"/>
          <w:sz w:val="28"/>
          <w:szCs w:val="28"/>
        </w:rPr>
        <w:t xml:space="preserve"> (парадигмы)</w:t>
      </w:r>
      <w:r w:rsidRPr="00421384">
        <w:rPr>
          <w:rFonts w:ascii="Times New Roman" w:hAnsi="Times New Roman" w:cs="Times New Roman"/>
          <w:sz w:val="28"/>
          <w:szCs w:val="28"/>
        </w:rPr>
        <w:t>, состоят из объектов. Каждый объект — это определённая сущность со своими данными и набором доступных действий.</w:t>
      </w:r>
    </w:p>
    <w:p w:rsidR="00591462" w:rsidRDefault="00591462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шаблон, на базе которого можно построить объект. </w:t>
      </w:r>
      <w:r w:rsidR="006E4D91" w:rsidRPr="006E4D91">
        <w:rPr>
          <w:rFonts w:ascii="Times New Roman" w:hAnsi="Times New Roman" w:cs="Times New Roman"/>
          <w:sz w:val="28"/>
          <w:szCs w:val="28"/>
        </w:rPr>
        <w:t>Класс — это общая абстракция, которая описывает структуру объектов.</w:t>
      </w:r>
      <w:r w:rsidR="006E4D91">
        <w:rPr>
          <w:rFonts w:ascii="Times New Roman" w:hAnsi="Times New Roman" w:cs="Times New Roman"/>
          <w:sz w:val="28"/>
          <w:szCs w:val="28"/>
        </w:rPr>
        <w:t xml:space="preserve"> </w:t>
      </w:r>
      <w:r w:rsidRPr="00591462">
        <w:rPr>
          <w:rFonts w:ascii="Times New Roman" w:hAnsi="Times New Roman" w:cs="Times New Roman"/>
          <w:sz w:val="28"/>
          <w:szCs w:val="28"/>
        </w:rPr>
        <w:t>Классы могут наследоваться друг от друга.</w:t>
      </w: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0A4" w:rsidRPr="003909D0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Инкапсуляция.</w:t>
      </w:r>
    </w:p>
    <w:p w:rsidR="00870007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0A4">
        <w:rPr>
          <w:rFonts w:ascii="Times New Roman" w:hAnsi="Times New Roman" w:cs="Times New Roman"/>
          <w:sz w:val="28"/>
          <w:szCs w:val="28"/>
        </w:rPr>
        <w:t>Вся информация, которая нужна для работы конкретного объекта, должна храниться внутри этого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0A4">
        <w:rPr>
          <w:rFonts w:ascii="Times New Roman" w:hAnsi="Times New Roman" w:cs="Times New Roman"/>
          <w:sz w:val="28"/>
          <w:szCs w:val="28"/>
        </w:rPr>
        <w:t>Для внешних объектов доступны только публичные атрибуты и методы.</w:t>
      </w:r>
      <w:r w:rsidR="00870007" w:rsidRPr="008700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0A4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0007">
        <w:rPr>
          <w:rFonts w:ascii="Times New Roman" w:hAnsi="Times New Roman" w:cs="Times New Roman"/>
          <w:sz w:val="28"/>
          <w:szCs w:val="28"/>
        </w:rPr>
        <w:t xml:space="preserve">Во многих языках частью инкапсуляции является сокрытие данных. Для этого существуют модификаторы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tected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0007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Pr="003909D0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Наследование.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дочернего класса на основе родительского. </w:t>
      </w:r>
      <w:r w:rsidRPr="008813A6">
        <w:rPr>
          <w:rFonts w:ascii="Times New Roman" w:hAnsi="Times New Roman" w:cs="Times New Roman"/>
          <w:sz w:val="28"/>
          <w:szCs w:val="28"/>
        </w:rPr>
        <w:t>Каждый дочерний элемент наследует методы и атрибуты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родительского</w:t>
      </w:r>
      <w:r w:rsidR="0057624C" w:rsidRPr="0057624C">
        <w:rPr>
          <w:rFonts w:ascii="Times New Roman" w:hAnsi="Times New Roman" w:cs="Times New Roman"/>
          <w:sz w:val="28"/>
          <w:szCs w:val="28"/>
        </w:rPr>
        <w:t xml:space="preserve"> для дальнейшего расширения или модификации</w:t>
      </w:r>
      <w:r w:rsidRPr="008813A6">
        <w:rPr>
          <w:rFonts w:ascii="Times New Roman" w:hAnsi="Times New Roman" w:cs="Times New Roman"/>
          <w:sz w:val="28"/>
          <w:szCs w:val="28"/>
        </w:rPr>
        <w:t>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9D0" w:rsidRP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Полиморфизм.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9D0">
        <w:rPr>
          <w:rFonts w:ascii="Times New Roman" w:hAnsi="Times New Roman" w:cs="Times New Roman"/>
          <w:sz w:val="28"/>
          <w:szCs w:val="28"/>
        </w:rPr>
        <w:t>Один и тот же метод может работать по-разному в зависимости от объекта, где он вызван, и данных, которые ему передали.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DC6" w:rsidRP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C6">
        <w:rPr>
          <w:rFonts w:ascii="Times New Roman" w:hAnsi="Times New Roman" w:cs="Times New Roman"/>
          <w:b/>
          <w:sz w:val="28"/>
          <w:szCs w:val="28"/>
        </w:rPr>
        <w:t>Абстракция.</w:t>
      </w:r>
    </w:p>
    <w:p w:rsidR="00465DC6" w:rsidRPr="0057624C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C6">
        <w:rPr>
          <w:rFonts w:ascii="Times New Roman" w:hAnsi="Times New Roman" w:cs="Times New Roman"/>
          <w:sz w:val="28"/>
          <w:szCs w:val="28"/>
        </w:rPr>
        <w:t>Моделирование требуемых атрибутов и взаимодействий сущностей в виде классов для определения абстрактного представления системы.</w:t>
      </w:r>
    </w:p>
    <w:sectPr w:rsidR="00465DC6" w:rsidRPr="0057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B616E"/>
    <w:rsid w:val="00135761"/>
    <w:rsid w:val="00146A84"/>
    <w:rsid w:val="00171744"/>
    <w:rsid w:val="0019363F"/>
    <w:rsid w:val="00196835"/>
    <w:rsid w:val="001B1B20"/>
    <w:rsid w:val="00291C7E"/>
    <w:rsid w:val="00351F0E"/>
    <w:rsid w:val="003909D0"/>
    <w:rsid w:val="00390B8B"/>
    <w:rsid w:val="00421384"/>
    <w:rsid w:val="004654FF"/>
    <w:rsid w:val="00465DC6"/>
    <w:rsid w:val="004C727D"/>
    <w:rsid w:val="004D275C"/>
    <w:rsid w:val="00533733"/>
    <w:rsid w:val="00570937"/>
    <w:rsid w:val="0057624C"/>
    <w:rsid w:val="00591462"/>
    <w:rsid w:val="005A4AD8"/>
    <w:rsid w:val="005B489E"/>
    <w:rsid w:val="005C5280"/>
    <w:rsid w:val="00610DDA"/>
    <w:rsid w:val="0061697C"/>
    <w:rsid w:val="006463ED"/>
    <w:rsid w:val="006734D0"/>
    <w:rsid w:val="00675917"/>
    <w:rsid w:val="006A539A"/>
    <w:rsid w:val="006C63F4"/>
    <w:rsid w:val="006D62FE"/>
    <w:rsid w:val="006E4D91"/>
    <w:rsid w:val="00717A92"/>
    <w:rsid w:val="00735E9A"/>
    <w:rsid w:val="007B4EB3"/>
    <w:rsid w:val="00870007"/>
    <w:rsid w:val="008813A6"/>
    <w:rsid w:val="00920D1A"/>
    <w:rsid w:val="00924F62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A50A4"/>
    <w:rsid w:val="00DE6A3E"/>
    <w:rsid w:val="00DF6103"/>
    <w:rsid w:val="00E94005"/>
    <w:rsid w:val="00EF441B"/>
    <w:rsid w:val="00F47E7D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A76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52</cp:revision>
  <dcterms:created xsi:type="dcterms:W3CDTF">2024-06-13T05:47:00Z</dcterms:created>
  <dcterms:modified xsi:type="dcterms:W3CDTF">2024-06-19T08:44:00Z</dcterms:modified>
</cp:coreProperties>
</file>