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3481175B" w:rsidR="00604E29" w:rsidRDefault="006055B9">
            <w:r w:rsidRPr="006055B9">
              <w:t>24 June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5CCA9DCA" w:rsidR="00604E29" w:rsidRDefault="00411E39">
            <w:r w:rsidRPr="00411E39">
              <w:t>LTVIP2025TMID52122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A955EEA" w:rsidR="00604E29" w:rsidRDefault="00411E39">
            <w:r w:rsidRPr="00411E39">
              <w:t>Comprehensive Analysis and Dietary Strategies with Tableau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37C39CAD" w14:textId="2CAA9E14" w:rsidR="00604E29" w:rsidRPr="00640B72" w:rsidRDefault="00000000">
      <w:pPr>
        <w:rPr>
          <w:b/>
        </w:rPr>
      </w:pPr>
      <w:r>
        <w:rPr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5FB47994" w:rsidR="00604E29" w:rsidRDefault="00640B72">
            <w:r w:rsidRPr="00640B72">
              <w:t xml:space="preserve">Users lack an integrated, visually intuitive platform to </w:t>
            </w:r>
            <w:proofErr w:type="spellStart"/>
            <w:r w:rsidRPr="00640B72">
              <w:t>analyze</w:t>
            </w:r>
            <w:proofErr w:type="spellEnd"/>
            <w:r w:rsidRPr="00640B72">
              <w:t xml:space="preserve"> daily nutrition habits. Existing tools are limited to basic calorie counts and don’t offer personalized insights or actionable visual feedback on dietary </w:t>
            </w:r>
            <w:proofErr w:type="spellStart"/>
            <w:r w:rsidRPr="00640B72">
              <w:t>behaviors</w:t>
            </w:r>
            <w:proofErr w:type="spellEnd"/>
            <w:r w:rsidRPr="00640B72">
              <w:t>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1EC68C8E" w:rsidR="00604E29" w:rsidRDefault="00640B72">
            <w:r w:rsidRPr="00640B72">
              <w:t xml:space="preserve">Develop a Tableau-powered system that aggregates dietary logs, </w:t>
            </w:r>
            <w:proofErr w:type="spellStart"/>
            <w:r w:rsidRPr="00640B72">
              <w:t>analyzes</w:t>
            </w:r>
            <w:proofErr w:type="spellEnd"/>
            <w:r w:rsidRPr="00640B72">
              <w:t xml:space="preserve"> nutrient patterns, and visually presents trends, deficiencies, and custom recommendations through dynamic dashboards.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46F8CE54" w:rsidR="00604E29" w:rsidRDefault="00640B72">
            <w:r w:rsidRPr="00640B72">
              <w:t xml:space="preserve">Unlike standard diet trackers, this solution merges real-time analytics with visual storytelling, offering deep insights into nutrient balance, </w:t>
            </w:r>
            <w:proofErr w:type="spellStart"/>
            <w:r w:rsidRPr="00640B72">
              <w:t>behavior</w:t>
            </w:r>
            <w:proofErr w:type="spellEnd"/>
            <w:r w:rsidRPr="00640B72">
              <w:t xml:space="preserve"> trends, and goal alignment through interactive Tableau visuals.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02F94674" w:rsidR="00604E29" w:rsidRDefault="00640B72">
            <w:r w:rsidRPr="00640B72">
              <w:t>Enhances public health awareness, empowers informed eating choices, and builds sustainable habits. Customers gain confidence in their progress, while professionals benefit from faster, data-driven coaching and consultations.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6B1C4DCD" w:rsidR="00604E29" w:rsidRDefault="00640B72" w:rsidP="00640B72">
            <w:pPr>
              <w:tabs>
                <w:tab w:val="left" w:pos="1056"/>
              </w:tabs>
            </w:pPr>
            <w:r w:rsidRPr="00640B72">
              <w:t>Freemium app with core features and premium subscription for advanced insights, personalized recommendations, data exports, and integrations. Additional revenue from institutional licenses (clinics, gyms, corporate wellness).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6CEFD50A" w:rsidR="00604E29" w:rsidRDefault="00640B72">
            <w:r w:rsidRPr="00640B72">
              <w:t>Easily scalable across mobile/web platforms and adaptable for various demographics—fitness enthusiasts, patients, schools, corporate wellness programs—by training on region-specific data and expanding dashboard modules.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411E39"/>
    <w:rsid w:val="005F3443"/>
    <w:rsid w:val="00604E29"/>
    <w:rsid w:val="006055B9"/>
    <w:rsid w:val="00640B72"/>
    <w:rsid w:val="00C27B72"/>
    <w:rsid w:val="00D90E76"/>
    <w:rsid w:val="00DB49CE"/>
    <w:rsid w:val="00F4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Rekha E</cp:lastModifiedBy>
  <cp:revision>7</cp:revision>
  <dcterms:created xsi:type="dcterms:W3CDTF">2022-09-18T16:51:00Z</dcterms:created>
  <dcterms:modified xsi:type="dcterms:W3CDTF">2025-06-26T16:06:00Z</dcterms:modified>
</cp:coreProperties>
</file>