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EF13" w14:textId="628A139A" w:rsidR="00683EAC" w:rsidRDefault="00404907">
      <w:pPr>
        <w:rPr>
          <w:b/>
          <w:bCs/>
        </w:rPr>
      </w:pPr>
      <w:r w:rsidRPr="00404907">
        <w:rPr>
          <w:b/>
          <w:bCs/>
        </w:rPr>
        <w:tab/>
      </w:r>
      <w:r w:rsidRPr="00404907">
        <w:rPr>
          <w:b/>
          <w:bCs/>
        </w:rPr>
        <w:tab/>
      </w:r>
      <w:r w:rsidRPr="00404907">
        <w:rPr>
          <w:b/>
          <w:bCs/>
        </w:rPr>
        <w:tab/>
      </w:r>
      <w:r w:rsidRPr="00404907">
        <w:rPr>
          <w:b/>
          <w:bCs/>
        </w:rPr>
        <w:tab/>
      </w:r>
      <w:r w:rsidRPr="00404907">
        <w:rPr>
          <w:b/>
          <w:bCs/>
        </w:rPr>
        <w:tab/>
        <w:t>AWS</w:t>
      </w:r>
    </w:p>
    <w:p w14:paraId="661EF7A0" w14:textId="4D0E988E" w:rsidR="00B470BB" w:rsidRDefault="00B470BB">
      <w:pPr>
        <w:rPr>
          <w:b/>
          <w:bCs/>
        </w:rPr>
      </w:pPr>
    </w:p>
    <w:p w14:paraId="00C529E1" w14:textId="724A78D8" w:rsidR="00262C26" w:rsidRDefault="00262C26">
      <w:pPr>
        <w:rPr>
          <w:b/>
          <w:bCs/>
        </w:rPr>
      </w:pPr>
      <w:r>
        <w:rPr>
          <w:b/>
          <w:bCs/>
        </w:rPr>
        <w:t>Advantages of Cloud Computing:</w:t>
      </w:r>
    </w:p>
    <w:p w14:paraId="2E0AE25E" w14:textId="0C6F34E6" w:rsidR="00262C26" w:rsidRDefault="00262C26" w:rsidP="00262C26">
      <w:pPr>
        <w:pStyle w:val="ListParagraph"/>
        <w:numPr>
          <w:ilvl w:val="0"/>
          <w:numId w:val="4"/>
        </w:numPr>
      </w:pPr>
      <w:r w:rsidRPr="00280146">
        <w:rPr>
          <w:b/>
          <w:bCs/>
        </w:rPr>
        <w:t>Pay as you go</w:t>
      </w:r>
      <w:r w:rsidR="00E36D9A">
        <w:t>: Instead of investing on initial hardware, we pay only we use computing resources</w:t>
      </w:r>
    </w:p>
    <w:p w14:paraId="3F9BFE6A" w14:textId="7F955EF2" w:rsidR="00262C26" w:rsidRDefault="00E36D9A" w:rsidP="00262C26">
      <w:pPr>
        <w:pStyle w:val="ListParagraph"/>
        <w:numPr>
          <w:ilvl w:val="0"/>
          <w:numId w:val="4"/>
        </w:numPr>
      </w:pPr>
      <w:r w:rsidRPr="00280146">
        <w:rPr>
          <w:b/>
          <w:bCs/>
        </w:rPr>
        <w:t>Benefit from massive economies of scale</w:t>
      </w:r>
      <w:r>
        <w:t>:</w:t>
      </w:r>
      <w:r w:rsidRPr="00E36D9A">
        <w:t xml:space="preserve"> </w:t>
      </w:r>
      <w:r>
        <w:t xml:space="preserve"> </w:t>
      </w:r>
      <w:r>
        <w:t>By using cloud computing, you can achieve a lower cost than you can get on your own. Because usage from hundreds of thousands of customers is aggregated in the cloud, AWS can achieve higher economies of scale, which translates into lower pay as-you-go prices.</w:t>
      </w:r>
    </w:p>
    <w:p w14:paraId="4F4D314A" w14:textId="39B73D0F" w:rsidR="00E36D9A" w:rsidRDefault="00E36D9A" w:rsidP="00262C26">
      <w:pPr>
        <w:pStyle w:val="ListParagraph"/>
        <w:numPr>
          <w:ilvl w:val="0"/>
          <w:numId w:val="4"/>
        </w:numPr>
      </w:pPr>
      <w:r w:rsidRPr="00280146">
        <w:rPr>
          <w:b/>
          <w:bCs/>
        </w:rPr>
        <w:t>Stop guessing capacity</w:t>
      </w:r>
      <w:r w:rsidR="00280146">
        <w:t xml:space="preserve">: </w:t>
      </w:r>
      <w:r w:rsidR="00280146">
        <w:t>Eliminate guessing on your infrastructure capacity needs. When you make a capacity decision prior to deploying an application, you often end up either sitting on expensive idle resources or dealing with limited capacity. With cloud computing, these problems go away. You can access as much or as little capacity as you need, and scale up and down as required with only a few minutes notice.</w:t>
      </w:r>
    </w:p>
    <w:p w14:paraId="1E2C99BF" w14:textId="716AE8B8" w:rsidR="00E36D9A" w:rsidRPr="00280146" w:rsidRDefault="00E36D9A" w:rsidP="00262C26">
      <w:pPr>
        <w:pStyle w:val="ListParagraph"/>
        <w:numPr>
          <w:ilvl w:val="0"/>
          <w:numId w:val="4"/>
        </w:numPr>
        <w:rPr>
          <w:b/>
          <w:bCs/>
        </w:rPr>
      </w:pPr>
      <w:r w:rsidRPr="00280146">
        <w:rPr>
          <w:b/>
          <w:bCs/>
        </w:rPr>
        <w:t>Increase speed and agility</w:t>
      </w:r>
      <w:r w:rsidR="00280146">
        <w:rPr>
          <w:b/>
          <w:bCs/>
        </w:rPr>
        <w:t>:</w:t>
      </w:r>
      <w:r w:rsidR="00280146" w:rsidRPr="00280146">
        <w:t xml:space="preserve"> </w:t>
      </w:r>
      <w:r w:rsidR="00280146">
        <w:t>IT resources are only a click away, which means that you reduce the time to make resources available to your developers from weeks to minutes. This results in a dramatic increase in agility for the organization, since the cost and time it takes to experiment and develop is significantly lower.</w:t>
      </w:r>
    </w:p>
    <w:p w14:paraId="70D47863" w14:textId="055B8967" w:rsidR="00E36D9A" w:rsidRPr="00280146" w:rsidRDefault="00E36D9A" w:rsidP="00262C26">
      <w:pPr>
        <w:pStyle w:val="ListParagraph"/>
        <w:numPr>
          <w:ilvl w:val="0"/>
          <w:numId w:val="4"/>
        </w:numPr>
        <w:rPr>
          <w:b/>
          <w:bCs/>
        </w:rPr>
      </w:pPr>
      <w:r w:rsidRPr="00280146">
        <w:rPr>
          <w:b/>
          <w:bCs/>
        </w:rPr>
        <w:t>Realize cost saving</w:t>
      </w:r>
      <w:r w:rsidR="00280146">
        <w:rPr>
          <w:b/>
          <w:bCs/>
        </w:rPr>
        <w:t xml:space="preserve">: </w:t>
      </w:r>
      <w:r w:rsidR="00280146">
        <w:t xml:space="preserve">Companies can focus on projects that differentiate their business instead of maintaining data </w:t>
      </w:r>
      <w:proofErr w:type="spellStart"/>
      <w:r w:rsidR="00280146">
        <w:t>centers</w:t>
      </w:r>
      <w:proofErr w:type="spellEnd"/>
      <w:r w:rsidR="00280146">
        <w:t>. Cloud computing lets you focus on your customers, rather than on the heavy lifting of racking, stacking, and powering physical infrastructure. This is often referred to as undifferentiated heavy lifting.</w:t>
      </w:r>
    </w:p>
    <w:p w14:paraId="7FDF4768" w14:textId="585D2444" w:rsidR="00E36D9A" w:rsidRPr="00544CB7" w:rsidRDefault="00E36D9A" w:rsidP="00262C26">
      <w:pPr>
        <w:pStyle w:val="ListParagraph"/>
        <w:numPr>
          <w:ilvl w:val="0"/>
          <w:numId w:val="4"/>
        </w:numPr>
        <w:rPr>
          <w:b/>
          <w:bCs/>
        </w:rPr>
      </w:pPr>
      <w:r w:rsidRPr="00280146">
        <w:rPr>
          <w:b/>
          <w:bCs/>
        </w:rPr>
        <w:t>Go global in minutes</w:t>
      </w:r>
      <w:r w:rsidR="00280146">
        <w:rPr>
          <w:b/>
          <w:bCs/>
        </w:rPr>
        <w:t>:</w:t>
      </w:r>
      <w:r w:rsidR="00280146">
        <w:t xml:space="preserve"> </w:t>
      </w:r>
      <w:r w:rsidR="00280146">
        <w:t>Applications can be deployed in multiple Regions around the world with a few clicks. This means that you can provide lower latency and a better experience for your customers at a minimal cost.</w:t>
      </w:r>
    </w:p>
    <w:p w14:paraId="08452823" w14:textId="4FFB0797" w:rsidR="00544CB7" w:rsidRDefault="00544CB7" w:rsidP="00544CB7">
      <w:pPr>
        <w:rPr>
          <w:b/>
          <w:bCs/>
        </w:rPr>
      </w:pPr>
    </w:p>
    <w:p w14:paraId="6C5F09F7" w14:textId="7091105B" w:rsidR="00544CB7" w:rsidRDefault="00544CB7" w:rsidP="00544CB7">
      <w:r>
        <w:rPr>
          <w:b/>
          <w:bCs/>
        </w:rPr>
        <w:t xml:space="preserve">Regions: </w:t>
      </w:r>
      <w:r>
        <w:t xml:space="preserve">Regions are geographic locations worldwide where AWS hosts its data </w:t>
      </w:r>
      <w:proofErr w:type="spellStart"/>
      <w:r>
        <w:t>centers</w:t>
      </w:r>
      <w:proofErr w:type="spellEnd"/>
      <w:r>
        <w:t>. AWS Regions are named after the location where they reside.</w:t>
      </w:r>
      <w:r w:rsidR="00813F7A" w:rsidRPr="00813F7A">
        <w:t xml:space="preserve"> </w:t>
      </w:r>
      <w:r w:rsidR="00813F7A">
        <w:t>AWS Regions are independent from one another. Data is not replicated from one Region to another, without explicit customer consent and authorization.</w:t>
      </w:r>
    </w:p>
    <w:p w14:paraId="4386C5AC" w14:textId="77777777" w:rsidR="00813F7A" w:rsidRPr="00813F7A" w:rsidRDefault="00813F7A" w:rsidP="00813F7A">
      <w:pPr>
        <w:pStyle w:val="NormalWeb"/>
        <w:rPr>
          <w:rFonts w:asciiTheme="minorHAnsi" w:eastAsiaTheme="minorHAnsi" w:hAnsiTheme="minorHAnsi" w:cstheme="minorBidi"/>
          <w:lang w:eastAsia="en-US"/>
        </w:rPr>
      </w:pPr>
      <w:r w:rsidRPr="00813F7A">
        <w:rPr>
          <w:rFonts w:asciiTheme="minorHAnsi" w:eastAsiaTheme="minorHAnsi" w:hAnsiTheme="minorHAnsi" w:cstheme="minorBidi"/>
          <w:b/>
          <w:bCs/>
          <w:lang w:eastAsia="en-US"/>
        </w:rPr>
        <w:t>Choose the Right AWS Region</w:t>
      </w:r>
    </w:p>
    <w:p w14:paraId="245A2244" w14:textId="52C9410C" w:rsidR="00813F7A" w:rsidRDefault="00813F7A" w:rsidP="00813F7A">
      <w:pPr>
        <w:pStyle w:val="NormalWeb"/>
        <w:rPr>
          <w:rFonts w:asciiTheme="minorHAnsi" w:eastAsiaTheme="minorHAnsi" w:hAnsiTheme="minorHAnsi" w:cstheme="minorBidi"/>
          <w:lang w:eastAsia="en-US"/>
        </w:rPr>
      </w:pPr>
      <w:r w:rsidRPr="00813F7A">
        <w:rPr>
          <w:rFonts w:asciiTheme="minorHAnsi" w:eastAsiaTheme="minorHAnsi" w:hAnsiTheme="minorHAnsi" w:cstheme="minorBidi"/>
          <w:lang w:eastAsia="en-US"/>
        </w:rPr>
        <w:t>When you decide which AWS Region to host your applications and workloads, consider four main aspects – latency, price, service availability, and compliance.</w:t>
      </w:r>
    </w:p>
    <w:p w14:paraId="0DD145D3" w14:textId="178C4CEB" w:rsidR="00813F7A" w:rsidRDefault="00813F7A" w:rsidP="00813F7A">
      <w:pPr>
        <w:pStyle w:val="NormalWeb"/>
        <w:rPr>
          <w:rFonts w:asciiTheme="minorHAnsi" w:eastAsiaTheme="minorHAnsi" w:hAnsiTheme="minorHAnsi" w:cstheme="minorBidi"/>
          <w:lang w:eastAsia="en-US"/>
        </w:rPr>
      </w:pPr>
      <w:r w:rsidRPr="00813F7A">
        <w:rPr>
          <w:rFonts w:asciiTheme="minorHAnsi" w:eastAsiaTheme="minorHAnsi" w:hAnsiTheme="minorHAnsi" w:cstheme="minorBidi"/>
          <w:lang w:eastAsia="en-US"/>
        </w:rPr>
        <w:t xml:space="preserve">Inside every Region is a cluster of Availability Zones (AZs). An AZ consists of one or more data </w:t>
      </w:r>
      <w:proofErr w:type="spellStart"/>
      <w:r w:rsidRPr="00813F7A">
        <w:rPr>
          <w:rFonts w:asciiTheme="minorHAnsi" w:eastAsiaTheme="minorHAnsi" w:hAnsiTheme="minorHAnsi" w:cstheme="minorBidi"/>
          <w:lang w:eastAsia="en-US"/>
        </w:rPr>
        <w:t>centers</w:t>
      </w:r>
      <w:proofErr w:type="spellEnd"/>
      <w:r w:rsidRPr="00813F7A">
        <w:rPr>
          <w:rFonts w:asciiTheme="minorHAnsi" w:eastAsiaTheme="minorHAnsi" w:hAnsiTheme="minorHAnsi" w:cstheme="minorBidi"/>
          <w:lang w:eastAsia="en-US"/>
        </w:rPr>
        <w:t xml:space="preserve"> with redundant power, networking, and connectivity. These data </w:t>
      </w:r>
      <w:proofErr w:type="spellStart"/>
      <w:r w:rsidRPr="00813F7A">
        <w:rPr>
          <w:rFonts w:asciiTheme="minorHAnsi" w:eastAsiaTheme="minorHAnsi" w:hAnsiTheme="minorHAnsi" w:cstheme="minorBidi"/>
          <w:lang w:eastAsia="en-US"/>
        </w:rPr>
        <w:t>centers</w:t>
      </w:r>
      <w:proofErr w:type="spellEnd"/>
      <w:r w:rsidRPr="00813F7A">
        <w:rPr>
          <w:rFonts w:asciiTheme="minorHAnsi" w:eastAsiaTheme="minorHAnsi" w:hAnsiTheme="minorHAnsi" w:cstheme="minorBidi"/>
          <w:lang w:eastAsia="en-US"/>
        </w:rPr>
        <w:t xml:space="preserve"> operate in discrete facilities in undisclosed locations. They are connected using redundant high-speed and low-latency links.</w:t>
      </w:r>
    </w:p>
    <w:p w14:paraId="7C6F9528" w14:textId="704B7B6C" w:rsidR="00813F7A" w:rsidRDefault="00813F7A" w:rsidP="00813F7A">
      <w:pPr>
        <w:pStyle w:val="NormalWeb"/>
        <w:rPr>
          <w:rFonts w:asciiTheme="minorHAnsi" w:eastAsiaTheme="minorHAnsi" w:hAnsiTheme="minorHAnsi" w:cstheme="minorBidi"/>
          <w:lang w:eastAsia="en-US"/>
        </w:rPr>
      </w:pPr>
      <w:r w:rsidRPr="00813F7A">
        <w:rPr>
          <w:rFonts w:asciiTheme="minorHAnsi" w:eastAsiaTheme="minorHAnsi" w:hAnsiTheme="minorHAnsi" w:cstheme="minorBidi"/>
          <w:b/>
          <w:bCs/>
          <w:lang w:eastAsia="en-US"/>
        </w:rPr>
        <w:t>Maintain resiliency</w:t>
      </w:r>
      <w:r w:rsidRPr="00813F7A">
        <w:rPr>
          <w:rFonts w:asciiTheme="minorHAnsi" w:eastAsiaTheme="minorHAnsi" w:hAnsiTheme="minorHAnsi" w:cstheme="minorBidi"/>
          <w:lang w:eastAsia="en-US"/>
        </w:rPr>
        <w:br/>
        <w:t xml:space="preserve">To keep your application available, you must maintain high availability and resiliency. A well-known best practice for cloud architecture is to use Region-scoped, managed services. These services come with availability and resiliency built in. When that is not possible, make sure your workload is replicated across multiple AZs. At a minimum, you should use two AZs. </w:t>
      </w:r>
      <w:r w:rsidRPr="00813F7A">
        <w:rPr>
          <w:rFonts w:asciiTheme="minorHAnsi" w:eastAsiaTheme="minorHAnsi" w:hAnsiTheme="minorHAnsi" w:cstheme="minorBidi"/>
          <w:lang w:eastAsia="en-US"/>
        </w:rPr>
        <w:lastRenderedPageBreak/>
        <w:t>That way, if an AZ fails, your application will have infrastructure up and running in a second AZ to take over the traffic.</w:t>
      </w:r>
    </w:p>
    <w:p w14:paraId="636C7117" w14:textId="4FD4D8DC" w:rsidR="00813F7A" w:rsidRPr="00813F7A" w:rsidRDefault="00813F7A" w:rsidP="00813F7A">
      <w:pPr>
        <w:pStyle w:val="NormalWeb"/>
        <w:rPr>
          <w:rFonts w:asciiTheme="minorHAnsi" w:eastAsiaTheme="minorHAnsi" w:hAnsiTheme="minorHAnsi" w:cstheme="minorBidi"/>
          <w:lang w:eastAsia="en-US"/>
        </w:rPr>
      </w:pPr>
      <w:r w:rsidRPr="00813F7A">
        <w:rPr>
          <w:rFonts w:asciiTheme="minorHAnsi" w:eastAsiaTheme="minorHAnsi" w:hAnsiTheme="minorHAnsi" w:cstheme="minorBidi"/>
          <w:lang w:eastAsia="en-US"/>
        </w:rPr>
        <w:drawing>
          <wp:inline distT="0" distB="0" distL="0" distR="0" wp14:anchorId="33905108" wp14:editId="2B9F96C4">
            <wp:extent cx="5731510" cy="34016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3401695"/>
                    </a:xfrm>
                    <a:prstGeom prst="rect">
                      <a:avLst/>
                    </a:prstGeom>
                  </pic:spPr>
                </pic:pic>
              </a:graphicData>
            </a:graphic>
          </wp:inline>
        </w:drawing>
      </w:r>
    </w:p>
    <w:p w14:paraId="082D69C0" w14:textId="3E980B6B" w:rsidR="00813F7A" w:rsidRDefault="00813F7A" w:rsidP="00544CB7"/>
    <w:p w14:paraId="69FAE980" w14:textId="62E73717" w:rsidR="00542957" w:rsidRDefault="00542957" w:rsidP="00544CB7">
      <w:r>
        <w:t>Ways to interact with AWS API:</w:t>
      </w:r>
    </w:p>
    <w:p w14:paraId="5B3953B5" w14:textId="2EF08FB9" w:rsidR="00542957" w:rsidRDefault="00542957" w:rsidP="00542957">
      <w:pPr>
        <w:pStyle w:val="ListParagraph"/>
        <w:numPr>
          <w:ilvl w:val="0"/>
          <w:numId w:val="5"/>
        </w:numPr>
      </w:pPr>
      <w:r>
        <w:t>Management console</w:t>
      </w:r>
    </w:p>
    <w:p w14:paraId="5DC67EED" w14:textId="0126A672" w:rsidR="00542957" w:rsidRDefault="00542957" w:rsidP="00542957">
      <w:pPr>
        <w:pStyle w:val="ListParagraph"/>
        <w:numPr>
          <w:ilvl w:val="0"/>
          <w:numId w:val="5"/>
        </w:numPr>
      </w:pPr>
      <w:r>
        <w:t>CLI</w:t>
      </w:r>
    </w:p>
    <w:p w14:paraId="42CC0A01" w14:textId="6E69B763" w:rsidR="00542957" w:rsidRDefault="00542957" w:rsidP="00542957">
      <w:pPr>
        <w:pStyle w:val="ListParagraph"/>
        <w:numPr>
          <w:ilvl w:val="0"/>
          <w:numId w:val="5"/>
        </w:numPr>
      </w:pPr>
      <w:r>
        <w:t>SDK</w:t>
      </w:r>
    </w:p>
    <w:p w14:paraId="6852F099" w14:textId="50E51252" w:rsidR="00542957" w:rsidRDefault="00542957" w:rsidP="00544CB7"/>
    <w:p w14:paraId="7EFCAD7A" w14:textId="5FC32AB5" w:rsidR="00542957" w:rsidRDefault="002F46F8" w:rsidP="00544CB7">
      <w:r>
        <w:t>Shared Responsibility model:</w:t>
      </w:r>
    </w:p>
    <w:p w14:paraId="5D4A58BD" w14:textId="083B3596" w:rsidR="004C1AFF" w:rsidRDefault="004C1AFF" w:rsidP="00544CB7"/>
    <w:p w14:paraId="628376AF" w14:textId="6E68D19A" w:rsidR="004C1AFF" w:rsidRDefault="002773F6" w:rsidP="00544CB7">
      <w:r>
        <w:t>Customer and AWS both are responsible for the security.</w:t>
      </w:r>
    </w:p>
    <w:p w14:paraId="5DF14566" w14:textId="0C0032D9" w:rsidR="002F46F8" w:rsidRDefault="002F46F8" w:rsidP="00544CB7"/>
    <w:p w14:paraId="7EAB6BAC" w14:textId="61A79DE7" w:rsidR="002F46F8" w:rsidRPr="00544CB7" w:rsidRDefault="002F46F8" w:rsidP="00544CB7">
      <w:r w:rsidRPr="002F46F8">
        <w:drawing>
          <wp:inline distT="0" distB="0" distL="0" distR="0" wp14:anchorId="76618DF1" wp14:editId="151D5FF5">
            <wp:extent cx="5731510" cy="2015490"/>
            <wp:effectExtent l="0" t="0" r="0" b="381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6"/>
                    <a:stretch>
                      <a:fillRect/>
                    </a:stretch>
                  </pic:blipFill>
                  <pic:spPr>
                    <a:xfrm>
                      <a:off x="0" y="0"/>
                      <a:ext cx="5731510" cy="2015490"/>
                    </a:xfrm>
                    <a:prstGeom prst="rect">
                      <a:avLst/>
                    </a:prstGeom>
                  </pic:spPr>
                </pic:pic>
              </a:graphicData>
            </a:graphic>
          </wp:inline>
        </w:drawing>
      </w:r>
    </w:p>
    <w:p w14:paraId="486E383E" w14:textId="0BEF3052" w:rsidR="00404907" w:rsidRDefault="00404907"/>
    <w:p w14:paraId="721D6911" w14:textId="6D54A29D" w:rsidR="00D41D5D" w:rsidRDefault="00D41D5D"/>
    <w:p w14:paraId="62EF6189" w14:textId="147DB265" w:rsidR="00D41D5D" w:rsidRDefault="00D41D5D"/>
    <w:p w14:paraId="35317634" w14:textId="77777777" w:rsidR="00D41D5D" w:rsidRDefault="00D41D5D"/>
    <w:p w14:paraId="79D4809C" w14:textId="4590747E" w:rsidR="00D41D5D" w:rsidRPr="00D41D5D" w:rsidRDefault="00D41D5D" w:rsidP="00D41D5D">
      <w:pPr>
        <w:spacing w:before="100" w:beforeAutospacing="1" w:after="100" w:afterAutospacing="1"/>
        <w:outlineLvl w:val="2"/>
        <w:rPr>
          <w:b/>
          <w:bCs/>
        </w:rPr>
      </w:pPr>
      <w:r w:rsidRPr="00D41D5D">
        <w:rPr>
          <w:b/>
          <w:bCs/>
        </w:rPr>
        <w:lastRenderedPageBreak/>
        <w:t>AWS responsibility</w:t>
      </w:r>
      <w:r>
        <w:rPr>
          <w:b/>
          <w:bCs/>
        </w:rPr>
        <w:t>:</w:t>
      </w:r>
    </w:p>
    <w:p w14:paraId="6856E944" w14:textId="77777777" w:rsidR="00D41D5D" w:rsidRPr="00D41D5D" w:rsidRDefault="00D41D5D" w:rsidP="00D41D5D">
      <w:pPr>
        <w:spacing w:before="100" w:beforeAutospacing="1" w:after="100" w:afterAutospacing="1"/>
      </w:pPr>
      <w:r w:rsidRPr="00D41D5D">
        <w:t>AWS is responsible for security of the cloud. This means AWS protects and secures the infrastructure that runs the services offered in the AWS Cloud. AWS is responsible for:</w:t>
      </w:r>
    </w:p>
    <w:p w14:paraId="693FB4A3" w14:textId="77777777" w:rsidR="00D41D5D" w:rsidRPr="00D41D5D" w:rsidRDefault="00D41D5D" w:rsidP="00D41D5D">
      <w:pPr>
        <w:numPr>
          <w:ilvl w:val="0"/>
          <w:numId w:val="6"/>
        </w:numPr>
        <w:spacing w:before="100" w:beforeAutospacing="1" w:after="100" w:afterAutospacing="1"/>
      </w:pPr>
      <w:r w:rsidRPr="00D41D5D">
        <w:t xml:space="preserve">Protecting and securing AWS Regions, Availability Zones, and data </w:t>
      </w:r>
      <w:proofErr w:type="spellStart"/>
      <w:r w:rsidRPr="00D41D5D">
        <w:t>centers</w:t>
      </w:r>
      <w:proofErr w:type="spellEnd"/>
      <w:r w:rsidRPr="00D41D5D">
        <w:t>, down to the physical security of the buildings</w:t>
      </w:r>
    </w:p>
    <w:p w14:paraId="4C01B060" w14:textId="77777777" w:rsidR="00D41D5D" w:rsidRPr="00D41D5D" w:rsidRDefault="00D41D5D" w:rsidP="00D41D5D">
      <w:pPr>
        <w:numPr>
          <w:ilvl w:val="0"/>
          <w:numId w:val="6"/>
        </w:numPr>
        <w:spacing w:before="100" w:beforeAutospacing="1" w:after="100" w:afterAutospacing="1"/>
      </w:pPr>
      <w:r w:rsidRPr="00D41D5D">
        <w:t>Managing the hardware, software, and networking components that run AWS services, such as the physical servers, host operating systems, virtualization layers, and AWS networking components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8"/>
        <w:gridCol w:w="3814"/>
        <w:gridCol w:w="3294"/>
      </w:tblGrid>
      <w:tr w:rsidR="00D444A8" w:rsidRPr="00D444A8" w14:paraId="07B5BFAA" w14:textId="77777777" w:rsidTr="00D444A8">
        <w:trPr>
          <w:tblHeader/>
          <w:tblCellSpacing w:w="15" w:type="dxa"/>
        </w:trPr>
        <w:tc>
          <w:tcPr>
            <w:tcW w:w="1046" w:type="pct"/>
            <w:shd w:val="clear" w:color="auto" w:fill="005276"/>
            <w:vAlign w:val="center"/>
            <w:hideMark/>
          </w:tcPr>
          <w:p w14:paraId="3C73D5F7" w14:textId="77777777" w:rsidR="00D444A8" w:rsidRPr="00D444A8" w:rsidRDefault="00D444A8" w:rsidP="00D444A8">
            <w:pPr>
              <w:jc w:val="center"/>
              <w:rPr>
                <w:rFonts w:ascii="Times New Roman" w:eastAsia="Times New Roman" w:hAnsi="Times New Roman" w:cs="Times New Roman"/>
                <w:b/>
                <w:bCs/>
                <w:lang w:eastAsia="en-GB"/>
              </w:rPr>
            </w:pPr>
            <w:r w:rsidRPr="00D444A8">
              <w:rPr>
                <w:rFonts w:ascii="Times New Roman" w:eastAsia="Times New Roman" w:hAnsi="Times New Roman" w:cs="Times New Roman"/>
                <w:b/>
                <w:bCs/>
                <w:color w:val="FFFFFF"/>
                <w:lang w:eastAsia="en-GB"/>
              </w:rPr>
              <w:t>Category</w:t>
            </w:r>
          </w:p>
        </w:tc>
        <w:tc>
          <w:tcPr>
            <w:tcW w:w="2124" w:type="pct"/>
            <w:shd w:val="clear" w:color="auto" w:fill="005276"/>
            <w:vAlign w:val="center"/>
            <w:hideMark/>
          </w:tcPr>
          <w:p w14:paraId="42E43BB9" w14:textId="77777777" w:rsidR="00D444A8" w:rsidRPr="00D444A8" w:rsidRDefault="00D444A8" w:rsidP="00D444A8">
            <w:pPr>
              <w:jc w:val="center"/>
              <w:rPr>
                <w:rFonts w:ascii="Times New Roman" w:eastAsia="Times New Roman" w:hAnsi="Times New Roman" w:cs="Times New Roman"/>
                <w:b/>
                <w:bCs/>
                <w:lang w:eastAsia="en-GB"/>
              </w:rPr>
            </w:pPr>
            <w:r w:rsidRPr="00D444A8">
              <w:rPr>
                <w:rFonts w:ascii="Times New Roman" w:eastAsia="Times New Roman" w:hAnsi="Times New Roman" w:cs="Times New Roman"/>
                <w:b/>
                <w:bCs/>
                <w:color w:val="FFFFFF"/>
                <w:lang w:eastAsia="en-GB"/>
              </w:rPr>
              <w:t>Examples of AWS Services in the Category </w:t>
            </w:r>
          </w:p>
        </w:tc>
        <w:tc>
          <w:tcPr>
            <w:tcW w:w="1824" w:type="pct"/>
            <w:shd w:val="clear" w:color="auto" w:fill="005276"/>
            <w:vAlign w:val="center"/>
            <w:hideMark/>
          </w:tcPr>
          <w:p w14:paraId="48D3FDA0" w14:textId="77777777" w:rsidR="00D444A8" w:rsidRPr="00D444A8" w:rsidRDefault="00D444A8" w:rsidP="00D444A8">
            <w:pPr>
              <w:jc w:val="center"/>
              <w:rPr>
                <w:rFonts w:ascii="Times New Roman" w:eastAsia="Times New Roman" w:hAnsi="Times New Roman" w:cs="Times New Roman"/>
                <w:b/>
                <w:bCs/>
                <w:lang w:eastAsia="en-GB"/>
              </w:rPr>
            </w:pPr>
            <w:r w:rsidRPr="00D444A8">
              <w:rPr>
                <w:rFonts w:ascii="Times New Roman" w:eastAsia="Times New Roman" w:hAnsi="Times New Roman" w:cs="Times New Roman"/>
                <w:b/>
                <w:bCs/>
                <w:color w:val="FFFFFF"/>
                <w:lang w:eastAsia="en-GB"/>
              </w:rPr>
              <w:t>AWS Responsibility </w:t>
            </w:r>
          </w:p>
        </w:tc>
      </w:tr>
      <w:tr w:rsidR="00D444A8" w:rsidRPr="00D444A8" w14:paraId="3BB93EA2" w14:textId="77777777" w:rsidTr="00D444A8">
        <w:trPr>
          <w:tblCellSpacing w:w="15" w:type="dxa"/>
        </w:trPr>
        <w:tc>
          <w:tcPr>
            <w:tcW w:w="1046" w:type="pct"/>
            <w:vAlign w:val="center"/>
            <w:hideMark/>
          </w:tcPr>
          <w:p w14:paraId="62869CBF" w14:textId="77777777" w:rsidR="00D444A8" w:rsidRPr="00D444A8" w:rsidRDefault="00D444A8" w:rsidP="00D444A8">
            <w:pPr>
              <w:jc w:val="center"/>
              <w:rPr>
                <w:rFonts w:ascii="Times New Roman" w:eastAsia="Times New Roman" w:hAnsi="Times New Roman" w:cs="Times New Roman"/>
                <w:lang w:eastAsia="en-GB"/>
              </w:rPr>
            </w:pPr>
            <w:r w:rsidRPr="00D444A8">
              <w:rPr>
                <w:rFonts w:ascii="Times New Roman" w:eastAsia="Times New Roman" w:hAnsi="Times New Roman" w:cs="Times New Roman"/>
                <w:lang w:eastAsia="en-GB"/>
              </w:rPr>
              <w:t>Infrastructure services </w:t>
            </w:r>
          </w:p>
        </w:tc>
        <w:tc>
          <w:tcPr>
            <w:tcW w:w="2124" w:type="pct"/>
            <w:vAlign w:val="center"/>
            <w:hideMark/>
          </w:tcPr>
          <w:p w14:paraId="613829DF" w14:textId="77777777" w:rsidR="00D444A8" w:rsidRPr="00D444A8" w:rsidRDefault="00D444A8" w:rsidP="00D444A8">
            <w:pPr>
              <w:jc w:val="center"/>
              <w:rPr>
                <w:rFonts w:ascii="Times New Roman" w:eastAsia="Times New Roman" w:hAnsi="Times New Roman" w:cs="Times New Roman"/>
                <w:lang w:eastAsia="en-GB"/>
              </w:rPr>
            </w:pPr>
            <w:r w:rsidRPr="00D444A8">
              <w:rPr>
                <w:rFonts w:ascii="Times New Roman" w:eastAsia="Times New Roman" w:hAnsi="Times New Roman" w:cs="Times New Roman"/>
                <w:lang w:eastAsia="en-GB"/>
              </w:rPr>
              <w:t>Compute services, such as Amazon Elastic Compute Cloud (Amazon EC2) </w:t>
            </w:r>
          </w:p>
        </w:tc>
        <w:tc>
          <w:tcPr>
            <w:tcW w:w="1824" w:type="pct"/>
            <w:vAlign w:val="center"/>
            <w:hideMark/>
          </w:tcPr>
          <w:p w14:paraId="42AB2BB9" w14:textId="77777777" w:rsidR="00D444A8" w:rsidRPr="00D444A8" w:rsidRDefault="00D444A8" w:rsidP="00D444A8">
            <w:pPr>
              <w:jc w:val="center"/>
              <w:rPr>
                <w:rFonts w:ascii="Times New Roman" w:eastAsia="Times New Roman" w:hAnsi="Times New Roman" w:cs="Times New Roman"/>
                <w:lang w:eastAsia="en-GB"/>
              </w:rPr>
            </w:pPr>
            <w:r w:rsidRPr="00D444A8">
              <w:rPr>
                <w:rFonts w:ascii="Times New Roman" w:eastAsia="Times New Roman" w:hAnsi="Times New Roman" w:cs="Times New Roman"/>
                <w:lang w:eastAsia="en-GB"/>
              </w:rPr>
              <w:t>AWS manages the underlying infrastructure and foundation services. </w:t>
            </w:r>
          </w:p>
        </w:tc>
      </w:tr>
      <w:tr w:rsidR="00D444A8" w:rsidRPr="00D444A8" w14:paraId="26B6547D" w14:textId="77777777" w:rsidTr="00D444A8">
        <w:trPr>
          <w:tblCellSpacing w:w="15" w:type="dxa"/>
        </w:trPr>
        <w:tc>
          <w:tcPr>
            <w:tcW w:w="1046" w:type="pct"/>
            <w:vAlign w:val="center"/>
            <w:hideMark/>
          </w:tcPr>
          <w:p w14:paraId="4CA4B24E" w14:textId="77777777" w:rsidR="00D444A8" w:rsidRPr="00D444A8" w:rsidRDefault="00D444A8" w:rsidP="00D444A8">
            <w:pPr>
              <w:jc w:val="center"/>
              <w:rPr>
                <w:rFonts w:ascii="Times New Roman" w:eastAsia="Times New Roman" w:hAnsi="Times New Roman" w:cs="Times New Roman"/>
                <w:lang w:eastAsia="en-GB"/>
              </w:rPr>
            </w:pPr>
            <w:r w:rsidRPr="00D444A8">
              <w:rPr>
                <w:rFonts w:ascii="Times New Roman" w:eastAsia="Times New Roman" w:hAnsi="Times New Roman" w:cs="Times New Roman"/>
                <w:lang w:eastAsia="en-GB"/>
              </w:rPr>
              <w:t>Container services </w:t>
            </w:r>
          </w:p>
        </w:tc>
        <w:tc>
          <w:tcPr>
            <w:tcW w:w="2124" w:type="pct"/>
            <w:vAlign w:val="center"/>
            <w:hideMark/>
          </w:tcPr>
          <w:p w14:paraId="655931ED" w14:textId="77777777" w:rsidR="00D444A8" w:rsidRPr="00D444A8" w:rsidRDefault="00D444A8" w:rsidP="00D444A8">
            <w:pPr>
              <w:jc w:val="center"/>
              <w:rPr>
                <w:rFonts w:ascii="Times New Roman" w:eastAsia="Times New Roman" w:hAnsi="Times New Roman" w:cs="Times New Roman"/>
                <w:lang w:eastAsia="en-GB"/>
              </w:rPr>
            </w:pPr>
            <w:r w:rsidRPr="00D444A8">
              <w:rPr>
                <w:rFonts w:ascii="Times New Roman" w:eastAsia="Times New Roman" w:hAnsi="Times New Roman" w:cs="Times New Roman"/>
                <w:lang w:eastAsia="en-GB"/>
              </w:rPr>
              <w:t>Services that require less management from the customer, such as Amazon Relational Database Service (Amazon RDS) </w:t>
            </w:r>
          </w:p>
        </w:tc>
        <w:tc>
          <w:tcPr>
            <w:tcW w:w="1824" w:type="pct"/>
            <w:vAlign w:val="center"/>
            <w:hideMark/>
          </w:tcPr>
          <w:p w14:paraId="29DD37E7" w14:textId="77777777" w:rsidR="00D444A8" w:rsidRPr="00D444A8" w:rsidRDefault="00D444A8" w:rsidP="00D444A8">
            <w:pPr>
              <w:jc w:val="center"/>
              <w:rPr>
                <w:rFonts w:ascii="Times New Roman" w:eastAsia="Times New Roman" w:hAnsi="Times New Roman" w:cs="Times New Roman"/>
                <w:lang w:eastAsia="en-GB"/>
              </w:rPr>
            </w:pPr>
            <w:r w:rsidRPr="00D444A8">
              <w:rPr>
                <w:rFonts w:ascii="Times New Roman" w:eastAsia="Times New Roman" w:hAnsi="Times New Roman" w:cs="Times New Roman"/>
                <w:lang w:eastAsia="en-GB"/>
              </w:rPr>
              <w:t>AWS manages the underlying infrastructure and foundation services, operating system, and application platform. </w:t>
            </w:r>
          </w:p>
        </w:tc>
      </w:tr>
      <w:tr w:rsidR="00D444A8" w:rsidRPr="00D444A8" w14:paraId="16E02C02" w14:textId="77777777" w:rsidTr="00D444A8">
        <w:trPr>
          <w:tblCellSpacing w:w="15" w:type="dxa"/>
        </w:trPr>
        <w:tc>
          <w:tcPr>
            <w:tcW w:w="1046" w:type="pct"/>
            <w:vAlign w:val="center"/>
            <w:hideMark/>
          </w:tcPr>
          <w:p w14:paraId="3BD40266" w14:textId="77777777" w:rsidR="00D444A8" w:rsidRPr="00D444A8" w:rsidRDefault="00D444A8" w:rsidP="00D444A8">
            <w:pPr>
              <w:jc w:val="center"/>
              <w:rPr>
                <w:rFonts w:ascii="Times New Roman" w:eastAsia="Times New Roman" w:hAnsi="Times New Roman" w:cs="Times New Roman"/>
                <w:lang w:eastAsia="en-GB"/>
              </w:rPr>
            </w:pPr>
            <w:r w:rsidRPr="00D444A8">
              <w:rPr>
                <w:rFonts w:ascii="Times New Roman" w:eastAsia="Times New Roman" w:hAnsi="Times New Roman" w:cs="Times New Roman"/>
                <w:lang w:eastAsia="en-GB"/>
              </w:rPr>
              <w:t>Abstracted services</w:t>
            </w:r>
          </w:p>
        </w:tc>
        <w:tc>
          <w:tcPr>
            <w:tcW w:w="2124" w:type="pct"/>
            <w:vAlign w:val="center"/>
            <w:hideMark/>
          </w:tcPr>
          <w:p w14:paraId="4F6CC55E" w14:textId="77777777" w:rsidR="00D444A8" w:rsidRPr="00D444A8" w:rsidRDefault="00D444A8" w:rsidP="00D444A8">
            <w:pPr>
              <w:jc w:val="center"/>
              <w:rPr>
                <w:rFonts w:ascii="Times New Roman" w:eastAsia="Times New Roman" w:hAnsi="Times New Roman" w:cs="Times New Roman"/>
                <w:lang w:eastAsia="en-GB"/>
              </w:rPr>
            </w:pPr>
            <w:r w:rsidRPr="00D444A8">
              <w:rPr>
                <w:rFonts w:ascii="Times New Roman" w:eastAsia="Times New Roman" w:hAnsi="Times New Roman" w:cs="Times New Roman"/>
                <w:lang w:eastAsia="en-GB"/>
              </w:rPr>
              <w:t>Services that require very little management from the customer, such as Amazon Simple Storage Service (Amazon S3)</w:t>
            </w:r>
          </w:p>
        </w:tc>
        <w:tc>
          <w:tcPr>
            <w:tcW w:w="1824" w:type="pct"/>
            <w:vAlign w:val="center"/>
            <w:hideMark/>
          </w:tcPr>
          <w:p w14:paraId="1ADC7779" w14:textId="77777777" w:rsidR="00D444A8" w:rsidRPr="00D444A8" w:rsidRDefault="00D444A8" w:rsidP="00D444A8">
            <w:pPr>
              <w:jc w:val="center"/>
              <w:rPr>
                <w:rFonts w:ascii="Times New Roman" w:eastAsia="Times New Roman" w:hAnsi="Times New Roman" w:cs="Times New Roman"/>
                <w:lang w:eastAsia="en-GB"/>
              </w:rPr>
            </w:pPr>
            <w:r w:rsidRPr="00D444A8">
              <w:rPr>
                <w:rFonts w:ascii="Times New Roman" w:eastAsia="Times New Roman" w:hAnsi="Times New Roman" w:cs="Times New Roman"/>
                <w:lang w:eastAsia="en-GB"/>
              </w:rPr>
              <w:t>AWS operates the infrastructure layer, operating system, and platforms, in addition to server-side encryption and data protection.</w:t>
            </w:r>
          </w:p>
        </w:tc>
      </w:tr>
    </w:tbl>
    <w:p w14:paraId="1398AD9B" w14:textId="6348DF82" w:rsidR="00D41D5D" w:rsidRDefault="00D41D5D"/>
    <w:p w14:paraId="7DB37403" w14:textId="35E5A875" w:rsidR="00D41D5D" w:rsidRDefault="00D41D5D"/>
    <w:p w14:paraId="71A6C564" w14:textId="6B69FDC4" w:rsidR="00ED3BA7" w:rsidRPr="00ED3BA7" w:rsidRDefault="00ED3BA7" w:rsidP="00ED3BA7">
      <w:pPr>
        <w:spacing w:before="100" w:beforeAutospacing="1" w:after="100" w:afterAutospacing="1"/>
        <w:outlineLvl w:val="2"/>
        <w:rPr>
          <w:b/>
          <w:bCs/>
        </w:rPr>
      </w:pPr>
      <w:r w:rsidRPr="00ED3BA7">
        <w:rPr>
          <w:b/>
          <w:bCs/>
        </w:rPr>
        <w:t>Customer responsibility</w:t>
      </w:r>
      <w:r w:rsidRPr="00ED3BA7">
        <w:rPr>
          <w:b/>
          <w:bCs/>
        </w:rPr>
        <w:t>:</w:t>
      </w:r>
    </w:p>
    <w:tbl>
      <w:tblPr>
        <w:tblpPr w:leftFromText="180" w:rightFromText="180" w:vertAnchor="text" w:horzAnchor="margin" w:tblpY="-60"/>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7"/>
        <w:gridCol w:w="3514"/>
        <w:gridCol w:w="3415"/>
      </w:tblGrid>
      <w:tr w:rsidR="00ED3BA7" w:rsidRPr="00ED3BA7" w14:paraId="59949AAC" w14:textId="77777777" w:rsidTr="00ED3BA7">
        <w:trPr>
          <w:tblHeader/>
          <w:tblCellSpacing w:w="15" w:type="dxa"/>
        </w:trPr>
        <w:tc>
          <w:tcPr>
            <w:tcW w:w="1132" w:type="pct"/>
            <w:shd w:val="clear" w:color="auto" w:fill="005276"/>
            <w:vAlign w:val="center"/>
            <w:hideMark/>
          </w:tcPr>
          <w:p w14:paraId="115530F6" w14:textId="77777777" w:rsidR="00ED3BA7" w:rsidRPr="00ED3BA7" w:rsidRDefault="00ED3BA7" w:rsidP="00ED3BA7">
            <w:pPr>
              <w:jc w:val="center"/>
            </w:pPr>
            <w:r w:rsidRPr="00ED3BA7">
              <w:t>Category</w:t>
            </w:r>
          </w:p>
        </w:tc>
        <w:tc>
          <w:tcPr>
            <w:tcW w:w="1932" w:type="pct"/>
            <w:shd w:val="clear" w:color="auto" w:fill="005276"/>
            <w:vAlign w:val="center"/>
            <w:hideMark/>
          </w:tcPr>
          <w:p w14:paraId="0C4404D1" w14:textId="77777777" w:rsidR="00ED3BA7" w:rsidRPr="00ED3BA7" w:rsidRDefault="00ED3BA7" w:rsidP="00ED3BA7">
            <w:pPr>
              <w:jc w:val="center"/>
            </w:pPr>
            <w:r w:rsidRPr="00ED3BA7">
              <w:t>AWS Responsibility </w:t>
            </w:r>
          </w:p>
        </w:tc>
        <w:tc>
          <w:tcPr>
            <w:tcW w:w="1869" w:type="pct"/>
            <w:shd w:val="clear" w:color="auto" w:fill="005276"/>
            <w:vAlign w:val="center"/>
            <w:hideMark/>
          </w:tcPr>
          <w:p w14:paraId="2879894A" w14:textId="77777777" w:rsidR="00ED3BA7" w:rsidRPr="00ED3BA7" w:rsidRDefault="00ED3BA7" w:rsidP="00ED3BA7">
            <w:pPr>
              <w:jc w:val="center"/>
            </w:pPr>
            <w:r w:rsidRPr="00ED3BA7">
              <w:t>Customer Responsibility </w:t>
            </w:r>
          </w:p>
        </w:tc>
      </w:tr>
      <w:tr w:rsidR="00ED3BA7" w:rsidRPr="00ED3BA7" w14:paraId="2AAA6587" w14:textId="77777777" w:rsidTr="00ED3BA7">
        <w:trPr>
          <w:tblCellSpacing w:w="15" w:type="dxa"/>
        </w:trPr>
        <w:tc>
          <w:tcPr>
            <w:tcW w:w="1132" w:type="pct"/>
            <w:vAlign w:val="center"/>
            <w:hideMark/>
          </w:tcPr>
          <w:p w14:paraId="34FE9A91" w14:textId="77777777" w:rsidR="00ED3BA7" w:rsidRPr="00ED3BA7" w:rsidRDefault="00ED3BA7" w:rsidP="00ED3BA7">
            <w:pPr>
              <w:jc w:val="center"/>
            </w:pPr>
            <w:r w:rsidRPr="00ED3BA7">
              <w:t>Infrastructure services </w:t>
            </w:r>
          </w:p>
        </w:tc>
        <w:tc>
          <w:tcPr>
            <w:tcW w:w="1932" w:type="pct"/>
            <w:vAlign w:val="center"/>
            <w:hideMark/>
          </w:tcPr>
          <w:p w14:paraId="267C7D9A" w14:textId="77777777" w:rsidR="00ED3BA7" w:rsidRPr="00ED3BA7" w:rsidRDefault="00ED3BA7" w:rsidP="00ED3BA7">
            <w:pPr>
              <w:jc w:val="center"/>
            </w:pPr>
            <w:r w:rsidRPr="00ED3BA7">
              <w:t>AWS manages the infrastructure and foundation services. </w:t>
            </w:r>
          </w:p>
        </w:tc>
        <w:tc>
          <w:tcPr>
            <w:tcW w:w="1869" w:type="pct"/>
            <w:vAlign w:val="center"/>
            <w:hideMark/>
          </w:tcPr>
          <w:p w14:paraId="10EB3705" w14:textId="77777777" w:rsidR="00ED3BA7" w:rsidRPr="00ED3BA7" w:rsidRDefault="00ED3BA7" w:rsidP="00ED3BA7">
            <w:pPr>
              <w:jc w:val="center"/>
            </w:pPr>
            <w:r w:rsidRPr="00ED3BA7">
              <w:t>You control the operating system and application platform, in addition to encrypting, protecting, and managing customer data. </w:t>
            </w:r>
          </w:p>
        </w:tc>
      </w:tr>
      <w:tr w:rsidR="00ED3BA7" w:rsidRPr="00ED3BA7" w14:paraId="773618C1" w14:textId="77777777" w:rsidTr="00ED3BA7">
        <w:trPr>
          <w:tblCellSpacing w:w="15" w:type="dxa"/>
        </w:trPr>
        <w:tc>
          <w:tcPr>
            <w:tcW w:w="1132" w:type="pct"/>
            <w:vAlign w:val="center"/>
            <w:hideMark/>
          </w:tcPr>
          <w:p w14:paraId="6605B40C" w14:textId="77777777" w:rsidR="00ED3BA7" w:rsidRPr="00ED3BA7" w:rsidRDefault="00ED3BA7" w:rsidP="00ED3BA7">
            <w:pPr>
              <w:jc w:val="center"/>
            </w:pPr>
            <w:r w:rsidRPr="00ED3BA7">
              <w:t>Container services </w:t>
            </w:r>
          </w:p>
        </w:tc>
        <w:tc>
          <w:tcPr>
            <w:tcW w:w="1932" w:type="pct"/>
            <w:vAlign w:val="center"/>
            <w:hideMark/>
          </w:tcPr>
          <w:p w14:paraId="03D91F8F" w14:textId="77777777" w:rsidR="00ED3BA7" w:rsidRPr="00ED3BA7" w:rsidRDefault="00ED3BA7" w:rsidP="00ED3BA7">
            <w:pPr>
              <w:jc w:val="center"/>
            </w:pPr>
            <w:r w:rsidRPr="00ED3BA7">
              <w:t>AWS manages the infrastructure and foundation services, operating system, and application platform. </w:t>
            </w:r>
          </w:p>
        </w:tc>
        <w:tc>
          <w:tcPr>
            <w:tcW w:w="1869" w:type="pct"/>
            <w:vAlign w:val="center"/>
            <w:hideMark/>
          </w:tcPr>
          <w:p w14:paraId="3B9C5358" w14:textId="77777777" w:rsidR="00ED3BA7" w:rsidRPr="00ED3BA7" w:rsidRDefault="00ED3BA7" w:rsidP="00ED3BA7">
            <w:pPr>
              <w:jc w:val="center"/>
            </w:pPr>
            <w:r w:rsidRPr="00ED3BA7">
              <w:t>You are responsible for customer data, encrypting the data, and protecting it through network firewalls and backups. </w:t>
            </w:r>
          </w:p>
        </w:tc>
      </w:tr>
      <w:tr w:rsidR="00ED3BA7" w:rsidRPr="00ED3BA7" w14:paraId="4930AD02" w14:textId="77777777" w:rsidTr="00ED3BA7">
        <w:trPr>
          <w:tblCellSpacing w:w="15" w:type="dxa"/>
        </w:trPr>
        <w:tc>
          <w:tcPr>
            <w:tcW w:w="1132" w:type="pct"/>
            <w:vAlign w:val="center"/>
            <w:hideMark/>
          </w:tcPr>
          <w:p w14:paraId="71609062" w14:textId="77777777" w:rsidR="00ED3BA7" w:rsidRPr="00ED3BA7" w:rsidRDefault="00ED3BA7" w:rsidP="00ED3BA7">
            <w:pPr>
              <w:jc w:val="center"/>
            </w:pPr>
            <w:r w:rsidRPr="00ED3BA7">
              <w:t>Abstracted services</w:t>
            </w:r>
          </w:p>
        </w:tc>
        <w:tc>
          <w:tcPr>
            <w:tcW w:w="1932" w:type="pct"/>
            <w:vAlign w:val="center"/>
            <w:hideMark/>
          </w:tcPr>
          <w:p w14:paraId="208FEB93" w14:textId="77777777" w:rsidR="00ED3BA7" w:rsidRPr="00ED3BA7" w:rsidRDefault="00ED3BA7" w:rsidP="00ED3BA7">
            <w:pPr>
              <w:jc w:val="center"/>
            </w:pPr>
            <w:r w:rsidRPr="00ED3BA7">
              <w:t>AWS operates the infrastructure layer, operating system, and platforms, in addition to server-side encryption and data protection.</w:t>
            </w:r>
          </w:p>
        </w:tc>
        <w:tc>
          <w:tcPr>
            <w:tcW w:w="1869" w:type="pct"/>
            <w:vAlign w:val="center"/>
            <w:hideMark/>
          </w:tcPr>
          <w:p w14:paraId="4C4D3680" w14:textId="77777777" w:rsidR="00ED3BA7" w:rsidRPr="00ED3BA7" w:rsidRDefault="00ED3BA7" w:rsidP="00ED3BA7">
            <w:pPr>
              <w:jc w:val="center"/>
            </w:pPr>
            <w:r w:rsidRPr="00ED3BA7">
              <w:t>You are responsible for managing customer data and protecting it through client-side encryption.</w:t>
            </w:r>
          </w:p>
        </w:tc>
      </w:tr>
    </w:tbl>
    <w:p w14:paraId="25EF8511" w14:textId="77777777" w:rsidR="00ED3BA7" w:rsidRPr="00ED3BA7" w:rsidRDefault="00ED3BA7" w:rsidP="00ED3BA7">
      <w:pPr>
        <w:spacing w:before="100" w:beforeAutospacing="1" w:after="100" w:afterAutospacing="1"/>
      </w:pPr>
      <w:r w:rsidRPr="00ED3BA7">
        <w:lastRenderedPageBreak/>
        <w:t>Customers are responsible for security in the cloud. When using any AWS service, you’re responsible for properly configuring the service and your applications, in addition to ensuring that your data is secure.</w:t>
      </w:r>
      <w:r w:rsidRPr="00ED3BA7">
        <w:br/>
      </w:r>
      <w:r w:rsidRPr="00ED3BA7">
        <w:br/>
        <w:t>Your level of responsibility depends on the AWS service. Some services require you to perform all the necessary security configuration and management tasks, while other more abstracted services require you to only manage the data and control access to your resources. Using the three categories of AWS services, you can determine your level of responsibility for each AWS service you use.</w:t>
      </w:r>
    </w:p>
    <w:p w14:paraId="7AD7ED69" w14:textId="77777777" w:rsidR="00ED3BA7" w:rsidRPr="00ED3BA7" w:rsidRDefault="00ED3BA7" w:rsidP="00ED3BA7">
      <w:pPr>
        <w:spacing w:before="100" w:beforeAutospacing="1" w:after="100" w:afterAutospacing="1"/>
      </w:pPr>
      <w:r w:rsidRPr="00ED3BA7">
        <w:t>Due to the varying levels of effort, customers must consider which AWS services they use and review the level of responsibility required to secure each service. They must also review how the shared security model aligns with the security standards in their IT environment, in addition to any applicable laws and regulations.</w:t>
      </w:r>
      <w:r w:rsidRPr="00ED3BA7">
        <w:br/>
      </w:r>
      <w:r w:rsidRPr="00ED3BA7">
        <w:br/>
        <w:t>A key concept is that customers maintain complete control of their data and are responsible for managing the security related to their content. For example, you are responsible for the following:</w:t>
      </w:r>
    </w:p>
    <w:p w14:paraId="48BBD80B" w14:textId="77777777" w:rsidR="00ED3BA7" w:rsidRPr="00ED3BA7" w:rsidRDefault="00ED3BA7" w:rsidP="00ED3BA7">
      <w:pPr>
        <w:numPr>
          <w:ilvl w:val="0"/>
          <w:numId w:val="7"/>
        </w:numPr>
        <w:spacing w:before="100" w:beforeAutospacing="1" w:after="100" w:afterAutospacing="1"/>
      </w:pPr>
      <w:r w:rsidRPr="00ED3BA7">
        <w:t>Choosing a Region for AWS resources in accordance with data sovereignty regulations</w:t>
      </w:r>
    </w:p>
    <w:p w14:paraId="695C046C" w14:textId="77777777" w:rsidR="00ED3BA7" w:rsidRPr="00ED3BA7" w:rsidRDefault="00ED3BA7" w:rsidP="00ED3BA7">
      <w:pPr>
        <w:numPr>
          <w:ilvl w:val="0"/>
          <w:numId w:val="7"/>
        </w:numPr>
        <w:spacing w:before="100" w:beforeAutospacing="1" w:after="100" w:afterAutospacing="1"/>
      </w:pPr>
      <w:r w:rsidRPr="00ED3BA7">
        <w:t>Implementing data-protection mechanisms, such as encryption and scheduled backups</w:t>
      </w:r>
    </w:p>
    <w:p w14:paraId="0A2288B1" w14:textId="77777777" w:rsidR="00ED3BA7" w:rsidRPr="00ED3BA7" w:rsidRDefault="00ED3BA7" w:rsidP="00ED3BA7">
      <w:pPr>
        <w:numPr>
          <w:ilvl w:val="0"/>
          <w:numId w:val="7"/>
        </w:numPr>
        <w:spacing w:before="100" w:beforeAutospacing="1" w:after="100" w:afterAutospacing="1"/>
      </w:pPr>
      <w:r w:rsidRPr="00ED3BA7">
        <w:t>Using access control to limit who can access to your data and AWS resources</w:t>
      </w:r>
    </w:p>
    <w:p w14:paraId="467C4E05" w14:textId="77777777" w:rsidR="00ED3BA7" w:rsidRDefault="00ED3BA7"/>
    <w:p w14:paraId="25F08884" w14:textId="31EC911A" w:rsidR="00D41D5D" w:rsidRDefault="000F2AF2">
      <w:r>
        <w:t>Root User:</w:t>
      </w:r>
    </w:p>
    <w:p w14:paraId="5B877054" w14:textId="75ED3734" w:rsidR="000F2AF2" w:rsidRDefault="000F2AF2"/>
    <w:p w14:paraId="286BCD4A" w14:textId="0E5C611A" w:rsidR="000F2AF2" w:rsidRDefault="000F2AF2">
      <w:r>
        <w:t xml:space="preserve">Never user root user for day to day activities </w:t>
      </w:r>
    </w:p>
    <w:p w14:paraId="320805AE" w14:textId="77777777" w:rsidR="000F2AF2" w:rsidRPr="000F2AF2" w:rsidRDefault="000F2AF2" w:rsidP="000F2AF2">
      <w:pPr>
        <w:spacing w:before="100" w:beforeAutospacing="1" w:after="100" w:afterAutospacing="1"/>
      </w:pPr>
      <w:r w:rsidRPr="000F2AF2">
        <w:t>To ensure the safety of the root user, follow these best practices:</w:t>
      </w:r>
    </w:p>
    <w:p w14:paraId="78CEB37B" w14:textId="77777777" w:rsidR="000F2AF2" w:rsidRPr="000F2AF2" w:rsidRDefault="000F2AF2" w:rsidP="000F2AF2">
      <w:pPr>
        <w:numPr>
          <w:ilvl w:val="0"/>
          <w:numId w:val="8"/>
        </w:numPr>
        <w:spacing w:before="100" w:beforeAutospacing="1" w:after="100" w:afterAutospacing="1"/>
      </w:pPr>
      <w:r w:rsidRPr="000F2AF2">
        <w:t>Choose a strong password for the root user</w:t>
      </w:r>
    </w:p>
    <w:p w14:paraId="2CC87CA2" w14:textId="77777777" w:rsidR="000F2AF2" w:rsidRPr="000F2AF2" w:rsidRDefault="000F2AF2" w:rsidP="000F2AF2">
      <w:pPr>
        <w:numPr>
          <w:ilvl w:val="0"/>
          <w:numId w:val="8"/>
        </w:numPr>
        <w:spacing w:before="100" w:beforeAutospacing="1" w:after="100" w:afterAutospacing="1"/>
      </w:pPr>
      <w:r w:rsidRPr="000F2AF2">
        <w:t>Never share your root user password or access keys with anyone</w:t>
      </w:r>
    </w:p>
    <w:p w14:paraId="22620B93" w14:textId="77777777" w:rsidR="000F2AF2" w:rsidRPr="000F2AF2" w:rsidRDefault="000F2AF2" w:rsidP="000F2AF2">
      <w:pPr>
        <w:numPr>
          <w:ilvl w:val="0"/>
          <w:numId w:val="8"/>
        </w:numPr>
        <w:spacing w:before="100" w:beforeAutospacing="1" w:after="100" w:afterAutospacing="1"/>
      </w:pPr>
      <w:r w:rsidRPr="000F2AF2">
        <w:t>Disable or delete the access keys associated with the root user</w:t>
      </w:r>
    </w:p>
    <w:p w14:paraId="2662CD23" w14:textId="77777777" w:rsidR="000F2AF2" w:rsidRPr="000F2AF2" w:rsidRDefault="000F2AF2" w:rsidP="000F2AF2">
      <w:pPr>
        <w:numPr>
          <w:ilvl w:val="0"/>
          <w:numId w:val="8"/>
        </w:numPr>
        <w:spacing w:before="100" w:beforeAutospacing="1" w:after="100" w:afterAutospacing="1"/>
      </w:pPr>
      <w:r w:rsidRPr="000F2AF2">
        <w:t>Do not use the root user for administrative tasks or everyday tasks</w:t>
      </w:r>
    </w:p>
    <w:p w14:paraId="216E421B" w14:textId="6C203F03" w:rsidR="00D41D5D" w:rsidRDefault="00D41D5D"/>
    <w:p w14:paraId="2C1E3553" w14:textId="1DF085E6" w:rsidR="00337C2F" w:rsidRDefault="00337C2F"/>
    <w:p w14:paraId="5B0EAE98" w14:textId="77777777" w:rsidR="00337C2F" w:rsidRDefault="00337C2F" w:rsidP="00337C2F">
      <w:pPr>
        <w:pStyle w:val="NormalWeb"/>
        <w:outlineLvl w:val="2"/>
        <w:rPr>
          <w:b/>
          <w:bCs/>
          <w:sz w:val="36"/>
          <w:szCs w:val="36"/>
        </w:rPr>
      </w:pPr>
      <w:r>
        <w:rPr>
          <w:b/>
          <w:bCs/>
          <w:sz w:val="36"/>
          <w:szCs w:val="36"/>
        </w:rPr>
        <w:t>IAM</w:t>
      </w:r>
    </w:p>
    <w:p w14:paraId="5D4CD0FD" w14:textId="77777777" w:rsidR="00337C2F" w:rsidRDefault="00337C2F" w:rsidP="00337C2F">
      <w:pPr>
        <w:pStyle w:val="NormalWeb"/>
      </w:pPr>
      <w:r>
        <w:t>AWS Identity and Access Management (IAM) is an AWS service that helps you manage access to your AWS account and resources. It also provides a centralized view of who and what are allowed inside your AWS account (authentication), and who and what have permissions to use and work with your AWS resources (authorization).</w:t>
      </w:r>
    </w:p>
    <w:p w14:paraId="2F4D8CBE" w14:textId="625A3711" w:rsidR="00337C2F" w:rsidRDefault="00A54206">
      <w:r>
        <w:lastRenderedPageBreak/>
        <w:t>With IAM, you can share access to an AWS account and resources without sharing your set of access keys or password. You can also provide granular access to those working in your account, so people and services only have permissions to the resources they need.</w:t>
      </w:r>
    </w:p>
    <w:p w14:paraId="39FF7938" w14:textId="18DA1E5B" w:rsidR="00A54206" w:rsidRDefault="00A54206"/>
    <w:p w14:paraId="3B0F9EF6" w14:textId="77777777" w:rsidR="00A54206" w:rsidRDefault="00A54206" w:rsidP="00A54206">
      <w:pPr>
        <w:pStyle w:val="NormalWeb"/>
        <w:outlineLvl w:val="2"/>
        <w:rPr>
          <w:b/>
          <w:bCs/>
          <w:sz w:val="36"/>
          <w:szCs w:val="36"/>
        </w:rPr>
      </w:pPr>
      <w:r>
        <w:rPr>
          <w:b/>
          <w:bCs/>
          <w:sz w:val="36"/>
          <w:szCs w:val="36"/>
        </w:rPr>
        <w:t>IAM user</w:t>
      </w:r>
    </w:p>
    <w:p w14:paraId="61521902" w14:textId="77777777" w:rsidR="00A54206" w:rsidRDefault="00A54206" w:rsidP="00A54206">
      <w:pPr>
        <w:pStyle w:val="NormalWeb"/>
      </w:pPr>
      <w:r>
        <w:t>An IAM user represents a person or service that interacts with AWS. You define the user in your AWS account. Any activity done by that user is billed to your account. Once you create a user, that user can sign in to gain access to the AWS resources inside your account.</w:t>
      </w:r>
    </w:p>
    <w:p w14:paraId="02CB47B4" w14:textId="2B72D776" w:rsidR="00A54206" w:rsidRDefault="00A54206"/>
    <w:p w14:paraId="6FC099D0" w14:textId="4AD9B97F" w:rsidR="00A54206" w:rsidRDefault="00A54206"/>
    <w:p w14:paraId="67B3B7AF" w14:textId="77777777" w:rsidR="00A54206" w:rsidRDefault="00A54206" w:rsidP="00A54206">
      <w:pPr>
        <w:pStyle w:val="NormalWeb"/>
        <w:outlineLvl w:val="2"/>
        <w:rPr>
          <w:b/>
          <w:bCs/>
          <w:sz w:val="36"/>
          <w:szCs w:val="36"/>
        </w:rPr>
      </w:pPr>
      <w:r>
        <w:rPr>
          <w:b/>
          <w:bCs/>
          <w:sz w:val="36"/>
          <w:szCs w:val="36"/>
        </w:rPr>
        <w:t>IAM groups</w:t>
      </w:r>
    </w:p>
    <w:p w14:paraId="749AA45D" w14:textId="77777777" w:rsidR="00A54206" w:rsidRDefault="00A54206" w:rsidP="00A54206">
      <w:pPr>
        <w:pStyle w:val="NormalWeb"/>
      </w:pPr>
      <w:r>
        <w:t>An IAM group is a collection of users. All users in the group inherit the permissions assigned to the group. This makes it possible to give permissions to multiple users at once. It’s a more convenient and scalable way of managing permissions for users in your AWS account. This is why using IAM groups is a best practice.</w:t>
      </w:r>
    </w:p>
    <w:p w14:paraId="0326196F" w14:textId="77777777" w:rsidR="00A54206" w:rsidRPr="00A54206" w:rsidRDefault="00A54206" w:rsidP="00A54206">
      <w:p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t>Keep in mind the following features of groups:</w:t>
      </w:r>
    </w:p>
    <w:p w14:paraId="67AA56CB" w14:textId="77777777" w:rsidR="00A54206" w:rsidRPr="00A54206" w:rsidRDefault="00A54206" w:rsidP="00A54206">
      <w:pPr>
        <w:numPr>
          <w:ilvl w:val="0"/>
          <w:numId w:val="9"/>
        </w:num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t>Groups can have many users.</w:t>
      </w:r>
    </w:p>
    <w:p w14:paraId="0CD08EAE" w14:textId="77777777" w:rsidR="00A54206" w:rsidRPr="00A54206" w:rsidRDefault="00A54206" w:rsidP="00A54206">
      <w:pPr>
        <w:numPr>
          <w:ilvl w:val="0"/>
          <w:numId w:val="9"/>
        </w:num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t>Users can belong to many groups.</w:t>
      </w:r>
    </w:p>
    <w:p w14:paraId="37FE6707" w14:textId="77777777" w:rsidR="00A54206" w:rsidRPr="00A54206" w:rsidRDefault="00A54206" w:rsidP="00A54206">
      <w:pPr>
        <w:numPr>
          <w:ilvl w:val="0"/>
          <w:numId w:val="9"/>
        </w:num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t>Groups cannot belong to groups.</w:t>
      </w:r>
    </w:p>
    <w:p w14:paraId="1DAE1D92" w14:textId="7A0DE7E6" w:rsidR="00A54206" w:rsidRDefault="00A54206">
      <w:r>
        <w:t>The root user can perform all actions on all resources inside an AWS account by default. This is in contrast to creating new IAM users, new groups, or new roles. New IAM identities can perform no actions inside your AWS account by default until you explicitly grant them permission.</w:t>
      </w:r>
      <w:r>
        <w:br/>
      </w:r>
      <w:r>
        <w:br/>
        <w:t>The way you grant permissions in IAM is by using IAM policies.</w:t>
      </w:r>
    </w:p>
    <w:p w14:paraId="02866875" w14:textId="7961F464" w:rsidR="00A54206" w:rsidRDefault="00A54206"/>
    <w:p w14:paraId="35EC37AF" w14:textId="77777777" w:rsidR="00A54206" w:rsidRDefault="00A54206" w:rsidP="00A54206">
      <w:pPr>
        <w:pStyle w:val="NormalWeb"/>
        <w:outlineLvl w:val="2"/>
        <w:rPr>
          <w:b/>
          <w:bCs/>
          <w:sz w:val="36"/>
          <w:szCs w:val="36"/>
        </w:rPr>
      </w:pPr>
      <w:r>
        <w:rPr>
          <w:b/>
          <w:bCs/>
          <w:sz w:val="36"/>
          <w:szCs w:val="36"/>
        </w:rPr>
        <w:t>IAM policies</w:t>
      </w:r>
    </w:p>
    <w:p w14:paraId="42211695" w14:textId="77777777" w:rsidR="00A54206" w:rsidRDefault="00A54206" w:rsidP="00A54206">
      <w:pPr>
        <w:pStyle w:val="NormalWeb"/>
      </w:pPr>
      <w:r>
        <w:t>To manage access and provide permissions to AWS services and resources, you create IAM policies and attach them to IAM users, groups, and roles. Whenever a user or role makes a request, AWS evaluates the policies associated with them. For example, if you have a developer inside the developers group who makes a request to an AWS service, AWS evaluates any policies attached to the developers group and any policies attached to the developer user to determine if the request should be allowed or denied.</w:t>
      </w:r>
    </w:p>
    <w:p w14:paraId="5B59B4EE" w14:textId="77777777" w:rsidR="00A54206" w:rsidRPr="00A54206" w:rsidRDefault="00A54206" w:rsidP="00A54206">
      <w:pPr>
        <w:spacing w:before="100" w:beforeAutospacing="1" w:after="100" w:afterAutospacing="1"/>
        <w:outlineLvl w:val="2"/>
        <w:rPr>
          <w:rFonts w:ascii="Times New Roman" w:eastAsia="Times New Roman" w:hAnsi="Times New Roman" w:cs="Times New Roman"/>
          <w:b/>
          <w:bCs/>
          <w:sz w:val="36"/>
          <w:szCs w:val="36"/>
          <w:lang w:eastAsia="en-GB"/>
        </w:rPr>
      </w:pPr>
      <w:r w:rsidRPr="00A54206">
        <w:rPr>
          <w:rFonts w:ascii="Times New Roman" w:eastAsia="Times New Roman" w:hAnsi="Times New Roman" w:cs="Times New Roman"/>
          <w:b/>
          <w:bCs/>
          <w:sz w:val="36"/>
          <w:szCs w:val="36"/>
          <w:lang w:eastAsia="en-GB"/>
        </w:rPr>
        <w:t>IAM policy examples</w:t>
      </w:r>
    </w:p>
    <w:p w14:paraId="1B7EF9FC" w14:textId="77777777" w:rsidR="00A54206" w:rsidRPr="00A54206" w:rsidRDefault="00A54206" w:rsidP="00A54206">
      <w:p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lastRenderedPageBreak/>
        <w:t>Most policies are stored in AWS as JSON documents with several policy elements. The following example provides admin access through an IAM identity-based policy.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54206" w:rsidRPr="00A54206" w14:paraId="19566888" w14:textId="77777777" w:rsidTr="00A54206">
        <w:trPr>
          <w:tblCellSpacing w:w="15" w:type="dxa"/>
        </w:trPr>
        <w:tc>
          <w:tcPr>
            <w:tcW w:w="5000" w:type="pct"/>
            <w:vAlign w:val="center"/>
            <w:hideMark/>
          </w:tcPr>
          <w:p w14:paraId="7149051F" w14:textId="2B651F21" w:rsidR="00A54206" w:rsidRPr="00A54206" w:rsidRDefault="00A54206" w:rsidP="00A54206">
            <w:pPr>
              <w:rPr>
                <w:rFonts w:ascii="Times New Roman" w:eastAsia="Times New Roman" w:hAnsi="Times New Roman" w:cs="Times New Roman"/>
                <w:lang w:eastAsia="en-GB"/>
              </w:rPr>
            </w:pPr>
            <w:r>
              <w:rPr>
                <w:rStyle w:val="Strong"/>
                <w:i/>
                <w:iCs/>
              </w:rPr>
              <w:t>{</w:t>
            </w:r>
            <w:r>
              <w:rPr>
                <w:b/>
                <w:bCs/>
                <w:i/>
                <w:iCs/>
              </w:rPr>
              <w:br/>
            </w:r>
            <w:r>
              <w:rPr>
                <w:rStyle w:val="Strong"/>
                <w:i/>
                <w:iCs/>
              </w:rPr>
              <w:t>"Version": "2012-10-17",</w:t>
            </w:r>
            <w:r>
              <w:rPr>
                <w:b/>
                <w:bCs/>
                <w:i/>
                <w:iCs/>
              </w:rPr>
              <w:br/>
            </w:r>
            <w:r>
              <w:rPr>
                <w:rStyle w:val="Strong"/>
                <w:i/>
                <w:iCs/>
              </w:rPr>
              <w:t>"Statement": [{</w:t>
            </w:r>
            <w:r>
              <w:rPr>
                <w:b/>
                <w:bCs/>
                <w:i/>
                <w:iCs/>
              </w:rPr>
              <w:br/>
            </w:r>
            <w:r>
              <w:rPr>
                <w:rStyle w:val="Strong"/>
                <w:i/>
                <w:iCs/>
              </w:rPr>
              <w:t>"Effect": "Allow",</w:t>
            </w:r>
            <w:r>
              <w:rPr>
                <w:b/>
                <w:bCs/>
                <w:i/>
                <w:iCs/>
              </w:rPr>
              <w:br/>
            </w:r>
            <w:r>
              <w:rPr>
                <w:rStyle w:val="Strong"/>
                <w:i/>
                <w:iCs/>
              </w:rPr>
              <w:t>"Action": [</w:t>
            </w:r>
            <w:r>
              <w:rPr>
                <w:b/>
                <w:bCs/>
                <w:i/>
                <w:iCs/>
              </w:rPr>
              <w:br/>
            </w:r>
            <w:r>
              <w:rPr>
                <w:rStyle w:val="Strong"/>
                <w:i/>
                <w:iCs/>
              </w:rPr>
              <w:t>"</w:t>
            </w:r>
            <w:proofErr w:type="spellStart"/>
            <w:r>
              <w:rPr>
                <w:rStyle w:val="Strong"/>
                <w:i/>
                <w:iCs/>
              </w:rPr>
              <w:t>iam</w:t>
            </w:r>
            <w:proofErr w:type="spellEnd"/>
            <w:r>
              <w:rPr>
                <w:rStyle w:val="Strong"/>
                <w:i/>
                <w:iCs/>
              </w:rPr>
              <w:t xml:space="preserve">: </w:t>
            </w:r>
            <w:proofErr w:type="spellStart"/>
            <w:r>
              <w:rPr>
                <w:rStyle w:val="Strong"/>
                <w:i/>
                <w:iCs/>
              </w:rPr>
              <w:t>ChangePassword</w:t>
            </w:r>
            <w:proofErr w:type="spellEnd"/>
            <w:r>
              <w:rPr>
                <w:rStyle w:val="Strong"/>
                <w:i/>
                <w:iCs/>
              </w:rPr>
              <w:t>",</w:t>
            </w:r>
            <w:r>
              <w:rPr>
                <w:b/>
                <w:bCs/>
                <w:i/>
                <w:iCs/>
              </w:rPr>
              <w:br/>
            </w:r>
            <w:r>
              <w:rPr>
                <w:rStyle w:val="Strong"/>
                <w:i/>
                <w:iCs/>
              </w:rPr>
              <w:t>"</w:t>
            </w:r>
            <w:proofErr w:type="spellStart"/>
            <w:r>
              <w:rPr>
                <w:rStyle w:val="Strong"/>
                <w:i/>
                <w:iCs/>
              </w:rPr>
              <w:t>iam</w:t>
            </w:r>
            <w:proofErr w:type="spellEnd"/>
            <w:r>
              <w:rPr>
                <w:rStyle w:val="Strong"/>
                <w:i/>
                <w:iCs/>
              </w:rPr>
              <w:t xml:space="preserve">: </w:t>
            </w:r>
            <w:proofErr w:type="spellStart"/>
            <w:r>
              <w:rPr>
                <w:rStyle w:val="Strong"/>
                <w:i/>
                <w:iCs/>
              </w:rPr>
              <w:t>GetUser</w:t>
            </w:r>
            <w:proofErr w:type="spellEnd"/>
            <w:r>
              <w:rPr>
                <w:rStyle w:val="Strong"/>
                <w:i/>
                <w:iCs/>
              </w:rPr>
              <w:t>"</w:t>
            </w:r>
            <w:r>
              <w:rPr>
                <w:b/>
                <w:bCs/>
                <w:i/>
                <w:iCs/>
              </w:rPr>
              <w:br/>
            </w:r>
            <w:r>
              <w:rPr>
                <w:rStyle w:val="Strong"/>
                <w:i/>
                <w:iCs/>
              </w:rPr>
              <w:t>]</w:t>
            </w:r>
            <w:r>
              <w:rPr>
                <w:b/>
                <w:bCs/>
                <w:i/>
                <w:iCs/>
              </w:rPr>
              <w:br/>
            </w:r>
            <w:r>
              <w:rPr>
                <w:rStyle w:val="Strong"/>
                <w:i/>
                <w:iCs/>
              </w:rPr>
              <w:t>"Resource": "</w:t>
            </w:r>
            <w:proofErr w:type="spellStart"/>
            <w:r>
              <w:rPr>
                <w:rStyle w:val="Strong"/>
                <w:i/>
                <w:iCs/>
              </w:rPr>
              <w:t>arn:aws:iam</w:t>
            </w:r>
            <w:proofErr w:type="spellEnd"/>
            <w:r>
              <w:rPr>
                <w:rStyle w:val="Strong"/>
                <w:i/>
                <w:iCs/>
              </w:rPr>
              <w:t>::123456789012:user/${</w:t>
            </w:r>
            <w:proofErr w:type="spellStart"/>
            <w:r>
              <w:rPr>
                <w:rStyle w:val="Strong"/>
                <w:i/>
                <w:iCs/>
              </w:rPr>
              <w:t>aws:username</w:t>
            </w:r>
            <w:proofErr w:type="spellEnd"/>
            <w:r>
              <w:rPr>
                <w:rStyle w:val="Strong"/>
                <w:i/>
                <w:iCs/>
              </w:rPr>
              <w:t>}"</w:t>
            </w:r>
            <w:r>
              <w:rPr>
                <w:b/>
                <w:bCs/>
                <w:i/>
                <w:iCs/>
              </w:rPr>
              <w:br/>
            </w:r>
            <w:r>
              <w:rPr>
                <w:rStyle w:val="Strong"/>
                <w:i/>
                <w:iCs/>
              </w:rPr>
              <w:t>}]</w:t>
            </w:r>
            <w:r>
              <w:rPr>
                <w:b/>
                <w:bCs/>
                <w:i/>
                <w:iCs/>
              </w:rPr>
              <w:br/>
            </w:r>
            <w:r>
              <w:rPr>
                <w:rStyle w:val="Strong"/>
                <w:i/>
                <w:iCs/>
              </w:rPr>
              <w:t>}</w:t>
            </w:r>
          </w:p>
        </w:tc>
      </w:tr>
    </w:tbl>
    <w:p w14:paraId="22F4DD09" w14:textId="77777777" w:rsidR="00A54206" w:rsidRPr="00A54206" w:rsidRDefault="00A54206" w:rsidP="00A54206">
      <w:p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t xml:space="preserve">This policy has four major JSON elements: </w:t>
      </w:r>
      <w:r w:rsidRPr="00A54206">
        <w:rPr>
          <w:rFonts w:ascii="Times New Roman" w:eastAsia="Times New Roman" w:hAnsi="Times New Roman" w:cs="Times New Roman"/>
          <w:b/>
          <w:bCs/>
          <w:i/>
          <w:iCs/>
          <w:lang w:eastAsia="en-GB"/>
        </w:rPr>
        <w:t>Version</w:t>
      </w:r>
      <w:r w:rsidRPr="00A54206">
        <w:rPr>
          <w:rFonts w:ascii="Times New Roman" w:eastAsia="Times New Roman" w:hAnsi="Times New Roman" w:cs="Times New Roman"/>
          <w:lang w:eastAsia="en-GB"/>
        </w:rPr>
        <w:t xml:space="preserve">, </w:t>
      </w:r>
      <w:r w:rsidRPr="00A54206">
        <w:rPr>
          <w:rFonts w:ascii="Times New Roman" w:eastAsia="Times New Roman" w:hAnsi="Times New Roman" w:cs="Times New Roman"/>
          <w:b/>
          <w:bCs/>
          <w:i/>
          <w:iCs/>
          <w:lang w:eastAsia="en-GB"/>
        </w:rPr>
        <w:t>Effect</w:t>
      </w:r>
      <w:r w:rsidRPr="00A54206">
        <w:rPr>
          <w:rFonts w:ascii="Times New Roman" w:eastAsia="Times New Roman" w:hAnsi="Times New Roman" w:cs="Times New Roman"/>
          <w:lang w:eastAsia="en-GB"/>
        </w:rPr>
        <w:t xml:space="preserve">, </w:t>
      </w:r>
      <w:r w:rsidRPr="00A54206">
        <w:rPr>
          <w:rFonts w:ascii="Times New Roman" w:eastAsia="Times New Roman" w:hAnsi="Times New Roman" w:cs="Times New Roman"/>
          <w:b/>
          <w:bCs/>
          <w:i/>
          <w:iCs/>
          <w:lang w:eastAsia="en-GB"/>
        </w:rPr>
        <w:t>Action</w:t>
      </w:r>
      <w:r w:rsidRPr="00A54206">
        <w:rPr>
          <w:rFonts w:ascii="Times New Roman" w:eastAsia="Times New Roman" w:hAnsi="Times New Roman" w:cs="Times New Roman"/>
          <w:lang w:eastAsia="en-GB"/>
        </w:rPr>
        <w:t xml:space="preserve">, and </w:t>
      </w:r>
      <w:r w:rsidRPr="00A54206">
        <w:rPr>
          <w:rFonts w:ascii="Times New Roman" w:eastAsia="Times New Roman" w:hAnsi="Times New Roman" w:cs="Times New Roman"/>
          <w:b/>
          <w:bCs/>
          <w:i/>
          <w:iCs/>
          <w:lang w:eastAsia="en-GB"/>
        </w:rPr>
        <w:t>Resource</w:t>
      </w:r>
      <w:r w:rsidRPr="00A54206">
        <w:rPr>
          <w:rFonts w:ascii="Times New Roman" w:eastAsia="Times New Roman" w:hAnsi="Times New Roman" w:cs="Times New Roman"/>
          <w:lang w:eastAsia="en-GB"/>
        </w:rPr>
        <w:t>.</w:t>
      </w:r>
    </w:p>
    <w:p w14:paraId="26D05B84" w14:textId="77777777" w:rsidR="00A54206" w:rsidRPr="00A54206" w:rsidRDefault="00A54206" w:rsidP="00A54206">
      <w:pPr>
        <w:numPr>
          <w:ilvl w:val="0"/>
          <w:numId w:val="10"/>
        </w:num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t xml:space="preserve">The </w:t>
      </w:r>
      <w:r w:rsidRPr="00A54206">
        <w:rPr>
          <w:rFonts w:ascii="Times New Roman" w:eastAsia="Times New Roman" w:hAnsi="Times New Roman" w:cs="Times New Roman"/>
          <w:b/>
          <w:bCs/>
          <w:i/>
          <w:iCs/>
          <w:lang w:eastAsia="en-GB"/>
        </w:rPr>
        <w:t>Version </w:t>
      </w:r>
      <w:r w:rsidRPr="00A54206">
        <w:rPr>
          <w:rFonts w:ascii="Times New Roman" w:eastAsia="Times New Roman" w:hAnsi="Times New Roman" w:cs="Times New Roman"/>
          <w:lang w:eastAsia="en-GB"/>
        </w:rPr>
        <w:t xml:space="preserve">element defines the version of the policy language. It specifies the language syntax rules that are needed by AWS to process a policy. To use all the available policy features, include </w:t>
      </w:r>
      <w:r w:rsidRPr="00A54206">
        <w:rPr>
          <w:rFonts w:ascii="Times New Roman" w:eastAsia="Times New Roman" w:hAnsi="Times New Roman" w:cs="Times New Roman"/>
          <w:b/>
          <w:bCs/>
          <w:lang w:eastAsia="en-GB"/>
        </w:rPr>
        <w:t>"Version": "2012-10-17"</w:t>
      </w:r>
      <w:r w:rsidRPr="00A54206">
        <w:rPr>
          <w:rFonts w:ascii="Times New Roman" w:eastAsia="Times New Roman" w:hAnsi="Times New Roman" w:cs="Times New Roman"/>
          <w:lang w:eastAsia="en-GB"/>
        </w:rPr>
        <w:t xml:space="preserve"> before the </w:t>
      </w:r>
      <w:r w:rsidRPr="00A54206">
        <w:rPr>
          <w:rFonts w:ascii="Times New Roman" w:eastAsia="Times New Roman" w:hAnsi="Times New Roman" w:cs="Times New Roman"/>
          <w:b/>
          <w:bCs/>
          <w:lang w:eastAsia="en-GB"/>
        </w:rPr>
        <w:t>"Statement" </w:t>
      </w:r>
      <w:r w:rsidRPr="00A54206">
        <w:rPr>
          <w:rFonts w:ascii="Times New Roman" w:eastAsia="Times New Roman" w:hAnsi="Times New Roman" w:cs="Times New Roman"/>
          <w:lang w:eastAsia="en-GB"/>
        </w:rPr>
        <w:t>element in your policies.</w:t>
      </w:r>
    </w:p>
    <w:p w14:paraId="2253A81A" w14:textId="77777777" w:rsidR="00A54206" w:rsidRPr="00A54206" w:rsidRDefault="00A54206" w:rsidP="00A54206">
      <w:pPr>
        <w:numPr>
          <w:ilvl w:val="0"/>
          <w:numId w:val="10"/>
        </w:num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t xml:space="preserve">The </w:t>
      </w:r>
      <w:r w:rsidRPr="00A54206">
        <w:rPr>
          <w:rFonts w:ascii="Times New Roman" w:eastAsia="Times New Roman" w:hAnsi="Times New Roman" w:cs="Times New Roman"/>
          <w:b/>
          <w:bCs/>
          <w:i/>
          <w:iCs/>
          <w:lang w:eastAsia="en-GB"/>
        </w:rPr>
        <w:t>Effect </w:t>
      </w:r>
      <w:r w:rsidRPr="00A54206">
        <w:rPr>
          <w:rFonts w:ascii="Times New Roman" w:eastAsia="Times New Roman" w:hAnsi="Times New Roman" w:cs="Times New Roman"/>
          <w:lang w:eastAsia="en-GB"/>
        </w:rPr>
        <w:t xml:space="preserve">element specifies whether the statement will allow or deny access. In this policy, the Effect is </w:t>
      </w:r>
      <w:r w:rsidRPr="00A54206">
        <w:rPr>
          <w:rFonts w:ascii="Times New Roman" w:eastAsia="Times New Roman" w:hAnsi="Times New Roman" w:cs="Times New Roman"/>
          <w:b/>
          <w:bCs/>
          <w:lang w:eastAsia="en-GB"/>
        </w:rPr>
        <w:t>"Allow"</w:t>
      </w:r>
      <w:r w:rsidRPr="00A54206">
        <w:rPr>
          <w:rFonts w:ascii="Times New Roman" w:eastAsia="Times New Roman" w:hAnsi="Times New Roman" w:cs="Times New Roman"/>
          <w:lang w:eastAsia="en-GB"/>
        </w:rPr>
        <w:t>, which means you’re providing access to a particular resource.</w:t>
      </w:r>
    </w:p>
    <w:p w14:paraId="7E64BC6B" w14:textId="77777777" w:rsidR="00A54206" w:rsidRPr="00A54206" w:rsidRDefault="00A54206" w:rsidP="00A54206">
      <w:pPr>
        <w:numPr>
          <w:ilvl w:val="0"/>
          <w:numId w:val="10"/>
        </w:num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t xml:space="preserve">The </w:t>
      </w:r>
      <w:r w:rsidRPr="00A54206">
        <w:rPr>
          <w:rFonts w:ascii="Times New Roman" w:eastAsia="Times New Roman" w:hAnsi="Times New Roman" w:cs="Times New Roman"/>
          <w:b/>
          <w:bCs/>
          <w:i/>
          <w:iCs/>
          <w:lang w:eastAsia="en-GB"/>
        </w:rPr>
        <w:t>Action </w:t>
      </w:r>
      <w:r w:rsidRPr="00A54206">
        <w:rPr>
          <w:rFonts w:ascii="Times New Roman" w:eastAsia="Times New Roman" w:hAnsi="Times New Roman" w:cs="Times New Roman"/>
          <w:lang w:eastAsia="en-GB"/>
        </w:rPr>
        <w:t xml:space="preserve">element describes the type of action that should be allowed or denied. In the example policy, the action is </w:t>
      </w:r>
      <w:r w:rsidRPr="00A54206">
        <w:rPr>
          <w:rFonts w:ascii="Times New Roman" w:eastAsia="Times New Roman" w:hAnsi="Times New Roman" w:cs="Times New Roman"/>
          <w:b/>
          <w:bCs/>
          <w:lang w:eastAsia="en-GB"/>
        </w:rPr>
        <w:t>"*"</w:t>
      </w:r>
      <w:r w:rsidRPr="00A54206">
        <w:rPr>
          <w:rFonts w:ascii="Times New Roman" w:eastAsia="Times New Roman" w:hAnsi="Times New Roman" w:cs="Times New Roman"/>
          <w:lang w:eastAsia="en-GB"/>
        </w:rPr>
        <w:t>. This is called a wildcard, and it is used to symbolize every action inside your AWS account.</w:t>
      </w:r>
    </w:p>
    <w:p w14:paraId="799D3FF1" w14:textId="77777777" w:rsidR="00A54206" w:rsidRPr="00A54206" w:rsidRDefault="00A54206" w:rsidP="00A54206">
      <w:pPr>
        <w:numPr>
          <w:ilvl w:val="0"/>
          <w:numId w:val="10"/>
        </w:numPr>
        <w:spacing w:before="100" w:beforeAutospacing="1" w:after="100" w:afterAutospacing="1"/>
        <w:rPr>
          <w:rFonts w:ascii="Times New Roman" w:eastAsia="Times New Roman" w:hAnsi="Times New Roman" w:cs="Times New Roman"/>
          <w:lang w:eastAsia="en-GB"/>
        </w:rPr>
      </w:pPr>
      <w:r w:rsidRPr="00A54206">
        <w:rPr>
          <w:rFonts w:ascii="Times New Roman" w:eastAsia="Times New Roman" w:hAnsi="Times New Roman" w:cs="Times New Roman"/>
          <w:lang w:eastAsia="en-GB"/>
        </w:rPr>
        <w:t xml:space="preserve">The </w:t>
      </w:r>
      <w:r w:rsidRPr="00A54206">
        <w:rPr>
          <w:rFonts w:ascii="Times New Roman" w:eastAsia="Times New Roman" w:hAnsi="Times New Roman" w:cs="Times New Roman"/>
          <w:b/>
          <w:bCs/>
          <w:i/>
          <w:iCs/>
          <w:lang w:eastAsia="en-GB"/>
        </w:rPr>
        <w:t>Resource </w:t>
      </w:r>
      <w:r w:rsidRPr="00A54206">
        <w:rPr>
          <w:rFonts w:ascii="Times New Roman" w:eastAsia="Times New Roman" w:hAnsi="Times New Roman" w:cs="Times New Roman"/>
          <w:lang w:eastAsia="en-GB"/>
        </w:rPr>
        <w:t xml:space="preserve">element specifies the object or objects that the policy statement covers. In the policy example, the resource is the wildcard </w:t>
      </w:r>
      <w:r w:rsidRPr="00A54206">
        <w:rPr>
          <w:rFonts w:ascii="Times New Roman" w:eastAsia="Times New Roman" w:hAnsi="Times New Roman" w:cs="Times New Roman"/>
          <w:b/>
          <w:bCs/>
          <w:lang w:eastAsia="en-GB"/>
        </w:rPr>
        <w:t>"*"</w:t>
      </w:r>
      <w:r w:rsidRPr="00A54206">
        <w:rPr>
          <w:rFonts w:ascii="Times New Roman" w:eastAsia="Times New Roman" w:hAnsi="Times New Roman" w:cs="Times New Roman"/>
          <w:lang w:eastAsia="en-GB"/>
        </w:rPr>
        <w:t>. This represents all resources inside your AWS console.</w:t>
      </w:r>
    </w:p>
    <w:p w14:paraId="3DE9A0C2" w14:textId="77777777" w:rsidR="00A54206" w:rsidRDefault="00A54206"/>
    <w:p w14:paraId="529642E3" w14:textId="77777777" w:rsidR="00D41D5D" w:rsidRPr="00404907" w:rsidRDefault="00D41D5D"/>
    <w:p w14:paraId="42C43D6C" w14:textId="7D752555" w:rsidR="00404907" w:rsidRDefault="00404907">
      <w:pPr>
        <w:rPr>
          <w:b/>
          <w:bCs/>
        </w:rPr>
      </w:pPr>
    </w:p>
    <w:p w14:paraId="12262A90" w14:textId="0E2C4159" w:rsidR="00404907" w:rsidRDefault="00404907">
      <w:r>
        <w:t>The Seven R’s</w:t>
      </w:r>
    </w:p>
    <w:p w14:paraId="52D3B02C" w14:textId="1E1A74B5" w:rsidR="00404907" w:rsidRDefault="00404907"/>
    <w:p w14:paraId="77FC0CBB" w14:textId="0CD7B47C" w:rsidR="00404907" w:rsidRDefault="00404907" w:rsidP="00404907">
      <w:pPr>
        <w:pStyle w:val="ListParagraph"/>
        <w:numPr>
          <w:ilvl w:val="0"/>
          <w:numId w:val="1"/>
        </w:numPr>
      </w:pPr>
      <w:r>
        <w:t>Rehost</w:t>
      </w:r>
    </w:p>
    <w:p w14:paraId="4A33AFAB" w14:textId="27EF287B" w:rsidR="00404907" w:rsidRDefault="00404907" w:rsidP="00404907">
      <w:pPr>
        <w:pStyle w:val="ListParagraph"/>
        <w:numPr>
          <w:ilvl w:val="0"/>
          <w:numId w:val="1"/>
        </w:numPr>
      </w:pPr>
      <w:proofErr w:type="spellStart"/>
      <w:r>
        <w:t>Replatform</w:t>
      </w:r>
      <w:proofErr w:type="spellEnd"/>
    </w:p>
    <w:p w14:paraId="1CF0ABBC" w14:textId="353488AE" w:rsidR="00404907" w:rsidRDefault="00404907" w:rsidP="00404907">
      <w:pPr>
        <w:pStyle w:val="ListParagraph"/>
        <w:numPr>
          <w:ilvl w:val="0"/>
          <w:numId w:val="1"/>
        </w:numPr>
      </w:pPr>
      <w:r>
        <w:t>Relocate</w:t>
      </w:r>
    </w:p>
    <w:p w14:paraId="3B6C4DC8" w14:textId="448A19E9" w:rsidR="00404907" w:rsidRDefault="00404907" w:rsidP="00404907">
      <w:pPr>
        <w:pStyle w:val="ListParagraph"/>
        <w:numPr>
          <w:ilvl w:val="0"/>
          <w:numId w:val="1"/>
        </w:numPr>
      </w:pPr>
      <w:r>
        <w:t>Refactor</w:t>
      </w:r>
    </w:p>
    <w:p w14:paraId="0110CA94" w14:textId="61016BB4" w:rsidR="00404907" w:rsidRDefault="00404907" w:rsidP="00404907">
      <w:pPr>
        <w:pStyle w:val="ListParagraph"/>
        <w:numPr>
          <w:ilvl w:val="0"/>
          <w:numId w:val="1"/>
        </w:numPr>
      </w:pPr>
      <w:r>
        <w:t>Retire</w:t>
      </w:r>
    </w:p>
    <w:p w14:paraId="0E8DC93C" w14:textId="3669346C" w:rsidR="00404907" w:rsidRDefault="00404907" w:rsidP="00404907">
      <w:pPr>
        <w:pStyle w:val="ListParagraph"/>
        <w:numPr>
          <w:ilvl w:val="0"/>
          <w:numId w:val="1"/>
        </w:numPr>
      </w:pPr>
      <w:r>
        <w:t>Retain</w:t>
      </w:r>
    </w:p>
    <w:p w14:paraId="36B280F8" w14:textId="3B13A5A4" w:rsidR="00404907" w:rsidRDefault="00404907" w:rsidP="00404907">
      <w:pPr>
        <w:pStyle w:val="ListParagraph"/>
        <w:numPr>
          <w:ilvl w:val="0"/>
          <w:numId w:val="1"/>
        </w:numPr>
      </w:pPr>
      <w:r>
        <w:t>Repurchase</w:t>
      </w:r>
    </w:p>
    <w:p w14:paraId="7BC654E6" w14:textId="7646B0E1" w:rsidR="00404907" w:rsidRDefault="00404907" w:rsidP="00404907"/>
    <w:p w14:paraId="10FC991C" w14:textId="458A73E7" w:rsidR="00404907" w:rsidRDefault="00404907" w:rsidP="00404907"/>
    <w:p w14:paraId="6B8D4F9D" w14:textId="0B1F4A0D" w:rsidR="00404907" w:rsidRDefault="003E5642" w:rsidP="00404907">
      <w:r>
        <w:t xml:space="preserve">Rehost: Lift and shift ( on prem </w:t>
      </w:r>
      <w:r>
        <w:sym w:font="Wingdings" w:char="F0E0"/>
      </w:r>
      <w:r>
        <w:t xml:space="preserve"> AWS Cloud )</w:t>
      </w:r>
    </w:p>
    <w:p w14:paraId="4A688354" w14:textId="34C97FD3" w:rsidR="0004054D" w:rsidRDefault="0004054D" w:rsidP="0004054D">
      <w:pPr>
        <w:pStyle w:val="ListParagraph"/>
        <w:numPr>
          <w:ilvl w:val="0"/>
          <w:numId w:val="2"/>
        </w:numPr>
      </w:pPr>
      <w:r>
        <w:t>Recreating the on-prem network, only hosted on AWS</w:t>
      </w:r>
    </w:p>
    <w:p w14:paraId="31397F65" w14:textId="3C8B6EDE" w:rsidR="0004054D" w:rsidRDefault="0004054D" w:rsidP="0004054D">
      <w:pPr>
        <w:pStyle w:val="ListParagraph"/>
        <w:numPr>
          <w:ilvl w:val="0"/>
          <w:numId w:val="2"/>
        </w:numPr>
      </w:pPr>
      <w:r>
        <w:t>Automating with tools such as AWS Application Migration Service</w:t>
      </w:r>
    </w:p>
    <w:p w14:paraId="4C290E0B" w14:textId="10A6BC04" w:rsidR="0004054D" w:rsidRDefault="0004054D" w:rsidP="0004054D">
      <w:pPr>
        <w:pStyle w:val="ListParagraph"/>
        <w:numPr>
          <w:ilvl w:val="0"/>
          <w:numId w:val="2"/>
        </w:numPr>
      </w:pPr>
      <w:r>
        <w:lastRenderedPageBreak/>
        <w:t>Easier to optimize and re-architect applications after migration</w:t>
      </w:r>
    </w:p>
    <w:p w14:paraId="6787A13E" w14:textId="3329B9A8" w:rsidR="0004054D" w:rsidRDefault="0004054D" w:rsidP="0004054D"/>
    <w:p w14:paraId="62C42936" w14:textId="4B24A311" w:rsidR="0004054D" w:rsidRDefault="00C33D23" w:rsidP="0004054D">
      <w:r>
        <w:t xml:space="preserve">Relocate: Hypervisor level lift and shift ( VMWare infrastructure </w:t>
      </w:r>
      <w:r>
        <w:sym w:font="Wingdings" w:char="F0E0"/>
      </w:r>
      <w:r>
        <w:t xml:space="preserve"> VMWare Cloud on AWS )</w:t>
      </w:r>
    </w:p>
    <w:p w14:paraId="5790AED9" w14:textId="097978C8" w:rsidR="00C33D23" w:rsidRDefault="00C33D23" w:rsidP="0004054D"/>
    <w:p w14:paraId="141B3CF1" w14:textId="73FDAA70" w:rsidR="00D33D3A" w:rsidRDefault="00D33D3A" w:rsidP="0004054D"/>
    <w:p w14:paraId="65807010" w14:textId="0B580CE1" w:rsidR="00D33D3A" w:rsidRDefault="00D33D3A" w:rsidP="0004054D"/>
    <w:p w14:paraId="4BF2B8E7" w14:textId="39AC535B" w:rsidR="00D33D3A" w:rsidRDefault="00D33D3A" w:rsidP="0004054D"/>
    <w:p w14:paraId="230690F1" w14:textId="4DF340F2" w:rsidR="00D33D3A" w:rsidRDefault="00D33D3A" w:rsidP="0004054D"/>
    <w:p w14:paraId="080F6420" w14:textId="5180DBCB" w:rsidR="00D33D3A" w:rsidRDefault="00D33D3A" w:rsidP="0004054D"/>
    <w:p w14:paraId="577CCF1D" w14:textId="6A22799A" w:rsidR="00D33D3A" w:rsidRDefault="00D33D3A" w:rsidP="0004054D"/>
    <w:p w14:paraId="47A002A1" w14:textId="6091B3BA" w:rsidR="00D33D3A" w:rsidRDefault="00D33D3A" w:rsidP="0004054D">
      <w:pPr>
        <w:pBdr>
          <w:bottom w:val="single" w:sz="6" w:space="1" w:color="auto"/>
        </w:pBdr>
      </w:pPr>
    </w:p>
    <w:p w14:paraId="3818FAFB" w14:textId="595C2879" w:rsidR="00D33D3A" w:rsidRDefault="00D33D3A" w:rsidP="0004054D">
      <w:r>
        <w:t>Shared Responsible Model:</w:t>
      </w:r>
    </w:p>
    <w:p w14:paraId="3F8989B7" w14:textId="1A751091" w:rsidR="00D33D3A" w:rsidRDefault="00D33D3A" w:rsidP="0004054D"/>
    <w:p w14:paraId="18095169" w14:textId="39E38FAB" w:rsidR="00D33D3A" w:rsidRDefault="001C221D" w:rsidP="0004054D">
      <w:r>
        <w:t xml:space="preserve">it depends on </w:t>
      </w:r>
    </w:p>
    <w:p w14:paraId="6A0B6E02" w14:textId="5388293A" w:rsidR="001C221D" w:rsidRDefault="001C221D" w:rsidP="0004054D"/>
    <w:p w14:paraId="29A2827E" w14:textId="156E4E6F" w:rsidR="001C221D" w:rsidRDefault="001C221D" w:rsidP="0004054D">
      <w:r>
        <w:t xml:space="preserve">A </w:t>
      </w:r>
      <w:proofErr w:type="spellStart"/>
      <w:r>
        <w:t>vunrability</w:t>
      </w:r>
      <w:proofErr w:type="spellEnd"/>
      <w:r>
        <w:t xml:space="preserve"> is a weakness</w:t>
      </w:r>
    </w:p>
    <w:p w14:paraId="43C3B9D0" w14:textId="129191DA" w:rsidR="001C221D" w:rsidRDefault="001C221D" w:rsidP="0004054D">
      <w:r>
        <w:t xml:space="preserve">A Threat is a possibility for an event or act to exploit </w:t>
      </w:r>
      <w:r w:rsidR="00EE658A">
        <w:t xml:space="preserve">a </w:t>
      </w:r>
      <w:proofErr w:type="spellStart"/>
      <w:r w:rsidR="00EE658A">
        <w:t>vunrability</w:t>
      </w:r>
      <w:proofErr w:type="spellEnd"/>
      <w:r w:rsidR="00EE658A">
        <w:t xml:space="preserve"> </w:t>
      </w:r>
    </w:p>
    <w:p w14:paraId="759513E9" w14:textId="426F24FE" w:rsidR="00EE658A" w:rsidRDefault="00EE658A" w:rsidP="0004054D">
      <w:r>
        <w:t>A risk is the potential for loss, damage or destruction of resources due to a threat</w:t>
      </w:r>
    </w:p>
    <w:p w14:paraId="3CEAFB7E" w14:textId="1DBED4BC" w:rsidR="00EE658A" w:rsidRDefault="00EE658A" w:rsidP="0004054D"/>
    <w:p w14:paraId="3CF40078" w14:textId="02BAEB01" w:rsidR="00EE658A" w:rsidRDefault="00EE658A" w:rsidP="0004054D">
      <w:r>
        <w:t xml:space="preserve">CAF – Cloud </w:t>
      </w:r>
    </w:p>
    <w:p w14:paraId="68593C67" w14:textId="77777777" w:rsidR="00EE658A" w:rsidRDefault="00EE658A" w:rsidP="0004054D"/>
    <w:p w14:paraId="4F9293FE" w14:textId="6980F05A" w:rsidR="00EE658A" w:rsidRDefault="00EE658A" w:rsidP="0004054D"/>
    <w:p w14:paraId="434C9AFE" w14:textId="77777777" w:rsidR="00C33D23" w:rsidRPr="00404907" w:rsidRDefault="00C33D23" w:rsidP="0004054D"/>
    <w:sectPr w:rsidR="00C33D23" w:rsidRPr="00404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EE4"/>
    <w:multiLevelType w:val="hybridMultilevel"/>
    <w:tmpl w:val="0F884896"/>
    <w:lvl w:ilvl="0" w:tplc="3086FA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CE2831"/>
    <w:multiLevelType w:val="hybridMultilevel"/>
    <w:tmpl w:val="26281620"/>
    <w:lvl w:ilvl="0" w:tplc="0D0E4A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90D31"/>
    <w:multiLevelType w:val="multilevel"/>
    <w:tmpl w:val="790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B34D9"/>
    <w:multiLevelType w:val="multilevel"/>
    <w:tmpl w:val="3DF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45784"/>
    <w:multiLevelType w:val="multilevel"/>
    <w:tmpl w:val="317E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47D45"/>
    <w:multiLevelType w:val="hybridMultilevel"/>
    <w:tmpl w:val="F1D631C8"/>
    <w:lvl w:ilvl="0" w:tplc="9DD225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85E38"/>
    <w:multiLevelType w:val="multilevel"/>
    <w:tmpl w:val="9512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C5AFF"/>
    <w:multiLevelType w:val="hybridMultilevel"/>
    <w:tmpl w:val="C4381154"/>
    <w:lvl w:ilvl="0" w:tplc="6256D6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964C01"/>
    <w:multiLevelType w:val="multilevel"/>
    <w:tmpl w:val="0D82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E5FD7"/>
    <w:multiLevelType w:val="hybridMultilevel"/>
    <w:tmpl w:val="23723FF4"/>
    <w:lvl w:ilvl="0" w:tplc="C99615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940944">
    <w:abstractNumId w:val="9"/>
  </w:num>
  <w:num w:numId="2" w16cid:durableId="127936052">
    <w:abstractNumId w:val="5"/>
  </w:num>
  <w:num w:numId="3" w16cid:durableId="1283195116">
    <w:abstractNumId w:val="1"/>
  </w:num>
  <w:num w:numId="4" w16cid:durableId="1628975861">
    <w:abstractNumId w:val="0"/>
  </w:num>
  <w:num w:numId="5" w16cid:durableId="45881252">
    <w:abstractNumId w:val="7"/>
  </w:num>
  <w:num w:numId="6" w16cid:durableId="38477254">
    <w:abstractNumId w:val="8"/>
  </w:num>
  <w:num w:numId="7" w16cid:durableId="1552501594">
    <w:abstractNumId w:val="6"/>
  </w:num>
  <w:num w:numId="8" w16cid:durableId="28604808">
    <w:abstractNumId w:val="4"/>
  </w:num>
  <w:num w:numId="9" w16cid:durableId="259611337">
    <w:abstractNumId w:val="3"/>
  </w:num>
  <w:num w:numId="10" w16cid:durableId="120810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07"/>
    <w:rsid w:val="0004054D"/>
    <w:rsid w:val="000F2AF2"/>
    <w:rsid w:val="001C221D"/>
    <w:rsid w:val="00262C26"/>
    <w:rsid w:val="002773F6"/>
    <w:rsid w:val="00280146"/>
    <w:rsid w:val="002F46F8"/>
    <w:rsid w:val="00337C2F"/>
    <w:rsid w:val="003E5642"/>
    <w:rsid w:val="00404907"/>
    <w:rsid w:val="004C1AFF"/>
    <w:rsid w:val="00542957"/>
    <w:rsid w:val="00544CB7"/>
    <w:rsid w:val="00683EAC"/>
    <w:rsid w:val="00813F7A"/>
    <w:rsid w:val="00A54206"/>
    <w:rsid w:val="00B470BB"/>
    <w:rsid w:val="00C33D23"/>
    <w:rsid w:val="00CF3633"/>
    <w:rsid w:val="00D33D3A"/>
    <w:rsid w:val="00D41D5D"/>
    <w:rsid w:val="00D444A8"/>
    <w:rsid w:val="00E36D9A"/>
    <w:rsid w:val="00EB36E5"/>
    <w:rsid w:val="00ED3BA7"/>
    <w:rsid w:val="00EE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C129A9"/>
  <w15:chartTrackingRefBased/>
  <w15:docId w15:val="{30AE21D3-F8B5-6047-8446-C11E922B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07"/>
    <w:pPr>
      <w:ind w:left="720"/>
      <w:contextualSpacing/>
    </w:pPr>
  </w:style>
  <w:style w:type="paragraph" w:styleId="NormalWeb">
    <w:name w:val="Normal (Web)"/>
    <w:basedOn w:val="Normal"/>
    <w:uiPriority w:val="99"/>
    <w:semiHidden/>
    <w:unhideWhenUsed/>
    <w:rsid w:val="00813F7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13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7733">
      <w:bodyDiv w:val="1"/>
      <w:marLeft w:val="0"/>
      <w:marRight w:val="0"/>
      <w:marTop w:val="0"/>
      <w:marBottom w:val="0"/>
      <w:divBdr>
        <w:top w:val="none" w:sz="0" w:space="0" w:color="auto"/>
        <w:left w:val="none" w:sz="0" w:space="0" w:color="auto"/>
        <w:bottom w:val="none" w:sz="0" w:space="0" w:color="auto"/>
        <w:right w:val="none" w:sz="0" w:space="0" w:color="auto"/>
      </w:divBdr>
    </w:div>
    <w:div w:id="79915597">
      <w:bodyDiv w:val="1"/>
      <w:marLeft w:val="0"/>
      <w:marRight w:val="0"/>
      <w:marTop w:val="0"/>
      <w:marBottom w:val="0"/>
      <w:divBdr>
        <w:top w:val="none" w:sz="0" w:space="0" w:color="auto"/>
        <w:left w:val="none" w:sz="0" w:space="0" w:color="auto"/>
        <w:bottom w:val="none" w:sz="0" w:space="0" w:color="auto"/>
        <w:right w:val="none" w:sz="0" w:space="0" w:color="auto"/>
      </w:divBdr>
      <w:divsChild>
        <w:div w:id="533543532">
          <w:marLeft w:val="0"/>
          <w:marRight w:val="0"/>
          <w:marTop w:val="0"/>
          <w:marBottom w:val="0"/>
          <w:divBdr>
            <w:top w:val="none" w:sz="0" w:space="0" w:color="auto"/>
            <w:left w:val="none" w:sz="0" w:space="0" w:color="auto"/>
            <w:bottom w:val="none" w:sz="0" w:space="0" w:color="auto"/>
            <w:right w:val="none" w:sz="0" w:space="0" w:color="auto"/>
          </w:divBdr>
          <w:divsChild>
            <w:div w:id="633221274">
              <w:marLeft w:val="0"/>
              <w:marRight w:val="0"/>
              <w:marTop w:val="0"/>
              <w:marBottom w:val="0"/>
              <w:divBdr>
                <w:top w:val="none" w:sz="0" w:space="0" w:color="auto"/>
                <w:left w:val="none" w:sz="0" w:space="0" w:color="auto"/>
                <w:bottom w:val="none" w:sz="0" w:space="0" w:color="auto"/>
                <w:right w:val="none" w:sz="0" w:space="0" w:color="auto"/>
              </w:divBdr>
              <w:divsChild>
                <w:div w:id="1828788166">
                  <w:marLeft w:val="0"/>
                  <w:marRight w:val="0"/>
                  <w:marTop w:val="0"/>
                  <w:marBottom w:val="0"/>
                  <w:divBdr>
                    <w:top w:val="none" w:sz="0" w:space="0" w:color="auto"/>
                    <w:left w:val="none" w:sz="0" w:space="0" w:color="auto"/>
                    <w:bottom w:val="none" w:sz="0" w:space="0" w:color="auto"/>
                    <w:right w:val="none" w:sz="0" w:space="0" w:color="auto"/>
                  </w:divBdr>
                  <w:divsChild>
                    <w:div w:id="2010326585">
                      <w:marLeft w:val="0"/>
                      <w:marRight w:val="0"/>
                      <w:marTop w:val="0"/>
                      <w:marBottom w:val="0"/>
                      <w:divBdr>
                        <w:top w:val="none" w:sz="0" w:space="0" w:color="auto"/>
                        <w:left w:val="none" w:sz="0" w:space="0" w:color="auto"/>
                        <w:bottom w:val="none" w:sz="0" w:space="0" w:color="auto"/>
                        <w:right w:val="none" w:sz="0" w:space="0" w:color="auto"/>
                      </w:divBdr>
                      <w:divsChild>
                        <w:div w:id="1899825422">
                          <w:marLeft w:val="0"/>
                          <w:marRight w:val="0"/>
                          <w:marTop w:val="0"/>
                          <w:marBottom w:val="0"/>
                          <w:divBdr>
                            <w:top w:val="none" w:sz="0" w:space="0" w:color="auto"/>
                            <w:left w:val="none" w:sz="0" w:space="0" w:color="auto"/>
                            <w:bottom w:val="none" w:sz="0" w:space="0" w:color="auto"/>
                            <w:right w:val="none" w:sz="0" w:space="0" w:color="auto"/>
                          </w:divBdr>
                          <w:divsChild>
                            <w:div w:id="1976525680">
                              <w:marLeft w:val="0"/>
                              <w:marRight w:val="0"/>
                              <w:marTop w:val="0"/>
                              <w:marBottom w:val="0"/>
                              <w:divBdr>
                                <w:top w:val="none" w:sz="0" w:space="0" w:color="auto"/>
                                <w:left w:val="none" w:sz="0" w:space="0" w:color="auto"/>
                                <w:bottom w:val="none" w:sz="0" w:space="0" w:color="auto"/>
                                <w:right w:val="none" w:sz="0" w:space="0" w:color="auto"/>
                              </w:divBdr>
                              <w:divsChild>
                                <w:div w:id="896747381">
                                  <w:marLeft w:val="0"/>
                                  <w:marRight w:val="0"/>
                                  <w:marTop w:val="0"/>
                                  <w:marBottom w:val="0"/>
                                  <w:divBdr>
                                    <w:top w:val="none" w:sz="0" w:space="0" w:color="auto"/>
                                    <w:left w:val="none" w:sz="0" w:space="0" w:color="auto"/>
                                    <w:bottom w:val="none" w:sz="0" w:space="0" w:color="auto"/>
                                    <w:right w:val="none" w:sz="0" w:space="0" w:color="auto"/>
                                  </w:divBdr>
                                  <w:divsChild>
                                    <w:div w:id="136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7504">
                          <w:marLeft w:val="0"/>
                          <w:marRight w:val="0"/>
                          <w:marTop w:val="0"/>
                          <w:marBottom w:val="0"/>
                          <w:divBdr>
                            <w:top w:val="none" w:sz="0" w:space="0" w:color="auto"/>
                            <w:left w:val="none" w:sz="0" w:space="0" w:color="auto"/>
                            <w:bottom w:val="none" w:sz="0" w:space="0" w:color="auto"/>
                            <w:right w:val="none" w:sz="0" w:space="0" w:color="auto"/>
                          </w:divBdr>
                          <w:divsChild>
                            <w:div w:id="416025154">
                              <w:marLeft w:val="0"/>
                              <w:marRight w:val="0"/>
                              <w:marTop w:val="0"/>
                              <w:marBottom w:val="0"/>
                              <w:divBdr>
                                <w:top w:val="none" w:sz="0" w:space="0" w:color="auto"/>
                                <w:left w:val="none" w:sz="0" w:space="0" w:color="auto"/>
                                <w:bottom w:val="none" w:sz="0" w:space="0" w:color="auto"/>
                                <w:right w:val="none" w:sz="0" w:space="0" w:color="auto"/>
                              </w:divBdr>
                              <w:divsChild>
                                <w:div w:id="19630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820274">
          <w:marLeft w:val="0"/>
          <w:marRight w:val="0"/>
          <w:marTop w:val="0"/>
          <w:marBottom w:val="0"/>
          <w:divBdr>
            <w:top w:val="none" w:sz="0" w:space="0" w:color="auto"/>
            <w:left w:val="none" w:sz="0" w:space="0" w:color="auto"/>
            <w:bottom w:val="none" w:sz="0" w:space="0" w:color="auto"/>
            <w:right w:val="none" w:sz="0" w:space="0" w:color="auto"/>
          </w:divBdr>
          <w:divsChild>
            <w:div w:id="1864318577">
              <w:marLeft w:val="0"/>
              <w:marRight w:val="0"/>
              <w:marTop w:val="0"/>
              <w:marBottom w:val="0"/>
              <w:divBdr>
                <w:top w:val="none" w:sz="0" w:space="0" w:color="auto"/>
                <w:left w:val="none" w:sz="0" w:space="0" w:color="auto"/>
                <w:bottom w:val="none" w:sz="0" w:space="0" w:color="auto"/>
                <w:right w:val="none" w:sz="0" w:space="0" w:color="auto"/>
              </w:divBdr>
              <w:divsChild>
                <w:div w:id="1342009481">
                  <w:marLeft w:val="0"/>
                  <w:marRight w:val="0"/>
                  <w:marTop w:val="0"/>
                  <w:marBottom w:val="0"/>
                  <w:divBdr>
                    <w:top w:val="none" w:sz="0" w:space="0" w:color="auto"/>
                    <w:left w:val="none" w:sz="0" w:space="0" w:color="auto"/>
                    <w:bottom w:val="none" w:sz="0" w:space="0" w:color="auto"/>
                    <w:right w:val="none" w:sz="0" w:space="0" w:color="auto"/>
                  </w:divBdr>
                  <w:divsChild>
                    <w:div w:id="457067274">
                      <w:marLeft w:val="0"/>
                      <w:marRight w:val="0"/>
                      <w:marTop w:val="0"/>
                      <w:marBottom w:val="0"/>
                      <w:divBdr>
                        <w:top w:val="none" w:sz="0" w:space="0" w:color="auto"/>
                        <w:left w:val="none" w:sz="0" w:space="0" w:color="auto"/>
                        <w:bottom w:val="none" w:sz="0" w:space="0" w:color="auto"/>
                        <w:right w:val="none" w:sz="0" w:space="0" w:color="auto"/>
                      </w:divBdr>
                      <w:divsChild>
                        <w:div w:id="2036223806">
                          <w:marLeft w:val="0"/>
                          <w:marRight w:val="0"/>
                          <w:marTop w:val="0"/>
                          <w:marBottom w:val="0"/>
                          <w:divBdr>
                            <w:top w:val="none" w:sz="0" w:space="0" w:color="auto"/>
                            <w:left w:val="none" w:sz="0" w:space="0" w:color="auto"/>
                            <w:bottom w:val="none" w:sz="0" w:space="0" w:color="auto"/>
                            <w:right w:val="none" w:sz="0" w:space="0" w:color="auto"/>
                          </w:divBdr>
                          <w:divsChild>
                            <w:div w:id="1686131130">
                              <w:marLeft w:val="0"/>
                              <w:marRight w:val="0"/>
                              <w:marTop w:val="0"/>
                              <w:marBottom w:val="0"/>
                              <w:divBdr>
                                <w:top w:val="none" w:sz="0" w:space="0" w:color="auto"/>
                                <w:left w:val="none" w:sz="0" w:space="0" w:color="auto"/>
                                <w:bottom w:val="none" w:sz="0" w:space="0" w:color="auto"/>
                                <w:right w:val="none" w:sz="0" w:space="0" w:color="auto"/>
                              </w:divBdr>
                              <w:divsChild>
                                <w:div w:id="887767631">
                                  <w:marLeft w:val="0"/>
                                  <w:marRight w:val="0"/>
                                  <w:marTop w:val="0"/>
                                  <w:marBottom w:val="0"/>
                                  <w:divBdr>
                                    <w:top w:val="none" w:sz="0" w:space="0" w:color="auto"/>
                                    <w:left w:val="none" w:sz="0" w:space="0" w:color="auto"/>
                                    <w:bottom w:val="none" w:sz="0" w:space="0" w:color="auto"/>
                                    <w:right w:val="none" w:sz="0" w:space="0" w:color="auto"/>
                                  </w:divBdr>
                                  <w:divsChild>
                                    <w:div w:id="18181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76448">
          <w:marLeft w:val="0"/>
          <w:marRight w:val="0"/>
          <w:marTop w:val="0"/>
          <w:marBottom w:val="0"/>
          <w:divBdr>
            <w:top w:val="none" w:sz="0" w:space="0" w:color="auto"/>
            <w:left w:val="none" w:sz="0" w:space="0" w:color="auto"/>
            <w:bottom w:val="none" w:sz="0" w:space="0" w:color="auto"/>
            <w:right w:val="none" w:sz="0" w:space="0" w:color="auto"/>
          </w:divBdr>
          <w:divsChild>
            <w:div w:id="1454254697">
              <w:marLeft w:val="0"/>
              <w:marRight w:val="0"/>
              <w:marTop w:val="0"/>
              <w:marBottom w:val="0"/>
              <w:divBdr>
                <w:top w:val="none" w:sz="0" w:space="0" w:color="auto"/>
                <w:left w:val="none" w:sz="0" w:space="0" w:color="auto"/>
                <w:bottom w:val="none" w:sz="0" w:space="0" w:color="auto"/>
                <w:right w:val="none" w:sz="0" w:space="0" w:color="auto"/>
              </w:divBdr>
              <w:divsChild>
                <w:div w:id="1477647284">
                  <w:marLeft w:val="0"/>
                  <w:marRight w:val="0"/>
                  <w:marTop w:val="0"/>
                  <w:marBottom w:val="0"/>
                  <w:divBdr>
                    <w:top w:val="none" w:sz="0" w:space="0" w:color="auto"/>
                    <w:left w:val="none" w:sz="0" w:space="0" w:color="auto"/>
                    <w:bottom w:val="none" w:sz="0" w:space="0" w:color="auto"/>
                    <w:right w:val="none" w:sz="0" w:space="0" w:color="auto"/>
                  </w:divBdr>
                  <w:divsChild>
                    <w:div w:id="1035623306">
                      <w:marLeft w:val="0"/>
                      <w:marRight w:val="0"/>
                      <w:marTop w:val="0"/>
                      <w:marBottom w:val="0"/>
                      <w:divBdr>
                        <w:top w:val="none" w:sz="0" w:space="0" w:color="auto"/>
                        <w:left w:val="none" w:sz="0" w:space="0" w:color="auto"/>
                        <w:bottom w:val="none" w:sz="0" w:space="0" w:color="auto"/>
                        <w:right w:val="none" w:sz="0" w:space="0" w:color="auto"/>
                      </w:divBdr>
                      <w:divsChild>
                        <w:div w:id="1248727119">
                          <w:marLeft w:val="0"/>
                          <w:marRight w:val="0"/>
                          <w:marTop w:val="0"/>
                          <w:marBottom w:val="0"/>
                          <w:divBdr>
                            <w:top w:val="none" w:sz="0" w:space="0" w:color="auto"/>
                            <w:left w:val="none" w:sz="0" w:space="0" w:color="auto"/>
                            <w:bottom w:val="none" w:sz="0" w:space="0" w:color="auto"/>
                            <w:right w:val="none" w:sz="0" w:space="0" w:color="auto"/>
                          </w:divBdr>
                          <w:divsChild>
                            <w:div w:id="566569165">
                              <w:marLeft w:val="0"/>
                              <w:marRight w:val="0"/>
                              <w:marTop w:val="0"/>
                              <w:marBottom w:val="0"/>
                              <w:divBdr>
                                <w:top w:val="none" w:sz="0" w:space="0" w:color="auto"/>
                                <w:left w:val="none" w:sz="0" w:space="0" w:color="auto"/>
                                <w:bottom w:val="none" w:sz="0" w:space="0" w:color="auto"/>
                                <w:right w:val="none" w:sz="0" w:space="0" w:color="auto"/>
                              </w:divBdr>
                              <w:divsChild>
                                <w:div w:id="6281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733748">
      <w:bodyDiv w:val="1"/>
      <w:marLeft w:val="0"/>
      <w:marRight w:val="0"/>
      <w:marTop w:val="0"/>
      <w:marBottom w:val="0"/>
      <w:divBdr>
        <w:top w:val="none" w:sz="0" w:space="0" w:color="auto"/>
        <w:left w:val="none" w:sz="0" w:space="0" w:color="auto"/>
        <w:bottom w:val="none" w:sz="0" w:space="0" w:color="auto"/>
        <w:right w:val="none" w:sz="0" w:space="0" w:color="auto"/>
      </w:divBdr>
    </w:div>
    <w:div w:id="757211246">
      <w:bodyDiv w:val="1"/>
      <w:marLeft w:val="0"/>
      <w:marRight w:val="0"/>
      <w:marTop w:val="0"/>
      <w:marBottom w:val="0"/>
      <w:divBdr>
        <w:top w:val="none" w:sz="0" w:space="0" w:color="auto"/>
        <w:left w:val="none" w:sz="0" w:space="0" w:color="auto"/>
        <w:bottom w:val="none" w:sz="0" w:space="0" w:color="auto"/>
        <w:right w:val="none" w:sz="0" w:space="0" w:color="auto"/>
      </w:divBdr>
      <w:divsChild>
        <w:div w:id="748581178">
          <w:marLeft w:val="0"/>
          <w:marRight w:val="0"/>
          <w:marTop w:val="0"/>
          <w:marBottom w:val="0"/>
          <w:divBdr>
            <w:top w:val="none" w:sz="0" w:space="0" w:color="auto"/>
            <w:left w:val="none" w:sz="0" w:space="0" w:color="auto"/>
            <w:bottom w:val="none" w:sz="0" w:space="0" w:color="auto"/>
            <w:right w:val="none" w:sz="0" w:space="0" w:color="auto"/>
          </w:divBdr>
          <w:divsChild>
            <w:div w:id="2102874989">
              <w:marLeft w:val="0"/>
              <w:marRight w:val="0"/>
              <w:marTop w:val="0"/>
              <w:marBottom w:val="0"/>
              <w:divBdr>
                <w:top w:val="none" w:sz="0" w:space="0" w:color="auto"/>
                <w:left w:val="none" w:sz="0" w:space="0" w:color="auto"/>
                <w:bottom w:val="none" w:sz="0" w:space="0" w:color="auto"/>
                <w:right w:val="none" w:sz="0" w:space="0" w:color="auto"/>
              </w:divBdr>
              <w:divsChild>
                <w:div w:id="955259772">
                  <w:marLeft w:val="0"/>
                  <w:marRight w:val="0"/>
                  <w:marTop w:val="0"/>
                  <w:marBottom w:val="0"/>
                  <w:divBdr>
                    <w:top w:val="none" w:sz="0" w:space="0" w:color="auto"/>
                    <w:left w:val="none" w:sz="0" w:space="0" w:color="auto"/>
                    <w:bottom w:val="none" w:sz="0" w:space="0" w:color="auto"/>
                    <w:right w:val="none" w:sz="0" w:space="0" w:color="auto"/>
                  </w:divBdr>
                  <w:divsChild>
                    <w:div w:id="8685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9286">
          <w:marLeft w:val="0"/>
          <w:marRight w:val="0"/>
          <w:marTop w:val="0"/>
          <w:marBottom w:val="0"/>
          <w:divBdr>
            <w:top w:val="none" w:sz="0" w:space="0" w:color="auto"/>
            <w:left w:val="none" w:sz="0" w:space="0" w:color="auto"/>
            <w:bottom w:val="none" w:sz="0" w:space="0" w:color="auto"/>
            <w:right w:val="none" w:sz="0" w:space="0" w:color="auto"/>
          </w:divBdr>
          <w:divsChild>
            <w:div w:id="1634603977">
              <w:marLeft w:val="0"/>
              <w:marRight w:val="0"/>
              <w:marTop w:val="0"/>
              <w:marBottom w:val="0"/>
              <w:divBdr>
                <w:top w:val="none" w:sz="0" w:space="0" w:color="auto"/>
                <w:left w:val="none" w:sz="0" w:space="0" w:color="auto"/>
                <w:bottom w:val="none" w:sz="0" w:space="0" w:color="auto"/>
                <w:right w:val="none" w:sz="0" w:space="0" w:color="auto"/>
              </w:divBdr>
              <w:divsChild>
                <w:div w:id="17544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3851">
      <w:bodyDiv w:val="1"/>
      <w:marLeft w:val="0"/>
      <w:marRight w:val="0"/>
      <w:marTop w:val="0"/>
      <w:marBottom w:val="0"/>
      <w:divBdr>
        <w:top w:val="none" w:sz="0" w:space="0" w:color="auto"/>
        <w:left w:val="none" w:sz="0" w:space="0" w:color="auto"/>
        <w:bottom w:val="none" w:sz="0" w:space="0" w:color="auto"/>
        <w:right w:val="none" w:sz="0" w:space="0" w:color="auto"/>
      </w:divBdr>
      <w:divsChild>
        <w:div w:id="1408578265">
          <w:marLeft w:val="0"/>
          <w:marRight w:val="0"/>
          <w:marTop w:val="0"/>
          <w:marBottom w:val="0"/>
          <w:divBdr>
            <w:top w:val="none" w:sz="0" w:space="0" w:color="auto"/>
            <w:left w:val="none" w:sz="0" w:space="0" w:color="auto"/>
            <w:bottom w:val="none" w:sz="0" w:space="0" w:color="auto"/>
            <w:right w:val="none" w:sz="0" w:space="0" w:color="auto"/>
          </w:divBdr>
          <w:divsChild>
            <w:div w:id="975839667">
              <w:marLeft w:val="0"/>
              <w:marRight w:val="0"/>
              <w:marTop w:val="0"/>
              <w:marBottom w:val="0"/>
              <w:divBdr>
                <w:top w:val="none" w:sz="0" w:space="0" w:color="auto"/>
                <w:left w:val="none" w:sz="0" w:space="0" w:color="auto"/>
                <w:bottom w:val="none" w:sz="0" w:space="0" w:color="auto"/>
                <w:right w:val="none" w:sz="0" w:space="0" w:color="auto"/>
              </w:divBdr>
              <w:divsChild>
                <w:div w:id="1206676275">
                  <w:marLeft w:val="0"/>
                  <w:marRight w:val="0"/>
                  <w:marTop w:val="0"/>
                  <w:marBottom w:val="0"/>
                  <w:divBdr>
                    <w:top w:val="none" w:sz="0" w:space="0" w:color="auto"/>
                    <w:left w:val="none" w:sz="0" w:space="0" w:color="auto"/>
                    <w:bottom w:val="none" w:sz="0" w:space="0" w:color="auto"/>
                    <w:right w:val="none" w:sz="0" w:space="0" w:color="auto"/>
                  </w:divBdr>
                  <w:divsChild>
                    <w:div w:id="17869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53663">
          <w:marLeft w:val="0"/>
          <w:marRight w:val="0"/>
          <w:marTop w:val="0"/>
          <w:marBottom w:val="0"/>
          <w:divBdr>
            <w:top w:val="none" w:sz="0" w:space="0" w:color="auto"/>
            <w:left w:val="none" w:sz="0" w:space="0" w:color="auto"/>
            <w:bottom w:val="none" w:sz="0" w:space="0" w:color="auto"/>
            <w:right w:val="none" w:sz="0" w:space="0" w:color="auto"/>
          </w:divBdr>
          <w:divsChild>
            <w:div w:id="1119835866">
              <w:marLeft w:val="0"/>
              <w:marRight w:val="0"/>
              <w:marTop w:val="0"/>
              <w:marBottom w:val="0"/>
              <w:divBdr>
                <w:top w:val="none" w:sz="0" w:space="0" w:color="auto"/>
                <w:left w:val="none" w:sz="0" w:space="0" w:color="auto"/>
                <w:bottom w:val="none" w:sz="0" w:space="0" w:color="auto"/>
                <w:right w:val="none" w:sz="0" w:space="0" w:color="auto"/>
              </w:divBdr>
              <w:divsChild>
                <w:div w:id="14351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9640">
      <w:bodyDiv w:val="1"/>
      <w:marLeft w:val="0"/>
      <w:marRight w:val="0"/>
      <w:marTop w:val="0"/>
      <w:marBottom w:val="0"/>
      <w:divBdr>
        <w:top w:val="none" w:sz="0" w:space="0" w:color="auto"/>
        <w:left w:val="none" w:sz="0" w:space="0" w:color="auto"/>
        <w:bottom w:val="none" w:sz="0" w:space="0" w:color="auto"/>
        <w:right w:val="none" w:sz="0" w:space="0" w:color="auto"/>
      </w:divBdr>
      <w:divsChild>
        <w:div w:id="834609533">
          <w:marLeft w:val="0"/>
          <w:marRight w:val="0"/>
          <w:marTop w:val="0"/>
          <w:marBottom w:val="0"/>
          <w:divBdr>
            <w:top w:val="none" w:sz="0" w:space="0" w:color="auto"/>
            <w:left w:val="none" w:sz="0" w:space="0" w:color="auto"/>
            <w:bottom w:val="none" w:sz="0" w:space="0" w:color="auto"/>
            <w:right w:val="none" w:sz="0" w:space="0" w:color="auto"/>
          </w:divBdr>
          <w:divsChild>
            <w:div w:id="617369156">
              <w:marLeft w:val="0"/>
              <w:marRight w:val="0"/>
              <w:marTop w:val="0"/>
              <w:marBottom w:val="0"/>
              <w:divBdr>
                <w:top w:val="none" w:sz="0" w:space="0" w:color="auto"/>
                <w:left w:val="none" w:sz="0" w:space="0" w:color="auto"/>
                <w:bottom w:val="none" w:sz="0" w:space="0" w:color="auto"/>
                <w:right w:val="none" w:sz="0" w:space="0" w:color="auto"/>
              </w:divBdr>
              <w:divsChild>
                <w:div w:id="67848608">
                  <w:marLeft w:val="0"/>
                  <w:marRight w:val="0"/>
                  <w:marTop w:val="0"/>
                  <w:marBottom w:val="0"/>
                  <w:divBdr>
                    <w:top w:val="none" w:sz="0" w:space="0" w:color="auto"/>
                    <w:left w:val="none" w:sz="0" w:space="0" w:color="auto"/>
                    <w:bottom w:val="none" w:sz="0" w:space="0" w:color="auto"/>
                    <w:right w:val="none" w:sz="0" w:space="0" w:color="auto"/>
                  </w:divBdr>
                  <w:divsChild>
                    <w:div w:id="17409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3270">
          <w:marLeft w:val="0"/>
          <w:marRight w:val="0"/>
          <w:marTop w:val="0"/>
          <w:marBottom w:val="0"/>
          <w:divBdr>
            <w:top w:val="none" w:sz="0" w:space="0" w:color="auto"/>
            <w:left w:val="none" w:sz="0" w:space="0" w:color="auto"/>
            <w:bottom w:val="none" w:sz="0" w:space="0" w:color="auto"/>
            <w:right w:val="none" w:sz="0" w:space="0" w:color="auto"/>
          </w:divBdr>
          <w:divsChild>
            <w:div w:id="828325726">
              <w:marLeft w:val="0"/>
              <w:marRight w:val="0"/>
              <w:marTop w:val="0"/>
              <w:marBottom w:val="0"/>
              <w:divBdr>
                <w:top w:val="none" w:sz="0" w:space="0" w:color="auto"/>
                <w:left w:val="none" w:sz="0" w:space="0" w:color="auto"/>
                <w:bottom w:val="none" w:sz="0" w:space="0" w:color="auto"/>
                <w:right w:val="none" w:sz="0" w:space="0" w:color="auto"/>
              </w:divBdr>
              <w:divsChild>
                <w:div w:id="976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4730">
      <w:bodyDiv w:val="1"/>
      <w:marLeft w:val="0"/>
      <w:marRight w:val="0"/>
      <w:marTop w:val="0"/>
      <w:marBottom w:val="0"/>
      <w:divBdr>
        <w:top w:val="none" w:sz="0" w:space="0" w:color="auto"/>
        <w:left w:val="none" w:sz="0" w:space="0" w:color="auto"/>
        <w:bottom w:val="none" w:sz="0" w:space="0" w:color="auto"/>
        <w:right w:val="none" w:sz="0" w:space="0" w:color="auto"/>
      </w:divBdr>
      <w:divsChild>
        <w:div w:id="1689017924">
          <w:marLeft w:val="0"/>
          <w:marRight w:val="0"/>
          <w:marTop w:val="0"/>
          <w:marBottom w:val="0"/>
          <w:divBdr>
            <w:top w:val="none" w:sz="0" w:space="0" w:color="auto"/>
            <w:left w:val="none" w:sz="0" w:space="0" w:color="auto"/>
            <w:bottom w:val="none" w:sz="0" w:space="0" w:color="auto"/>
            <w:right w:val="none" w:sz="0" w:space="0" w:color="auto"/>
          </w:divBdr>
          <w:divsChild>
            <w:div w:id="1451901265">
              <w:marLeft w:val="0"/>
              <w:marRight w:val="0"/>
              <w:marTop w:val="0"/>
              <w:marBottom w:val="0"/>
              <w:divBdr>
                <w:top w:val="none" w:sz="0" w:space="0" w:color="auto"/>
                <w:left w:val="none" w:sz="0" w:space="0" w:color="auto"/>
                <w:bottom w:val="none" w:sz="0" w:space="0" w:color="auto"/>
                <w:right w:val="none" w:sz="0" w:space="0" w:color="auto"/>
              </w:divBdr>
              <w:divsChild>
                <w:div w:id="1974678701">
                  <w:marLeft w:val="0"/>
                  <w:marRight w:val="0"/>
                  <w:marTop w:val="0"/>
                  <w:marBottom w:val="0"/>
                  <w:divBdr>
                    <w:top w:val="none" w:sz="0" w:space="0" w:color="auto"/>
                    <w:left w:val="none" w:sz="0" w:space="0" w:color="auto"/>
                    <w:bottom w:val="none" w:sz="0" w:space="0" w:color="auto"/>
                    <w:right w:val="none" w:sz="0" w:space="0" w:color="auto"/>
                  </w:divBdr>
                  <w:divsChild>
                    <w:div w:id="11686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4016">
          <w:marLeft w:val="0"/>
          <w:marRight w:val="0"/>
          <w:marTop w:val="0"/>
          <w:marBottom w:val="0"/>
          <w:divBdr>
            <w:top w:val="none" w:sz="0" w:space="0" w:color="auto"/>
            <w:left w:val="none" w:sz="0" w:space="0" w:color="auto"/>
            <w:bottom w:val="none" w:sz="0" w:space="0" w:color="auto"/>
            <w:right w:val="none" w:sz="0" w:space="0" w:color="auto"/>
          </w:divBdr>
          <w:divsChild>
            <w:div w:id="781533142">
              <w:marLeft w:val="0"/>
              <w:marRight w:val="0"/>
              <w:marTop w:val="0"/>
              <w:marBottom w:val="0"/>
              <w:divBdr>
                <w:top w:val="none" w:sz="0" w:space="0" w:color="auto"/>
                <w:left w:val="none" w:sz="0" w:space="0" w:color="auto"/>
                <w:bottom w:val="none" w:sz="0" w:space="0" w:color="auto"/>
                <w:right w:val="none" w:sz="0" w:space="0" w:color="auto"/>
              </w:divBdr>
              <w:divsChild>
                <w:div w:id="19324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41424">
      <w:bodyDiv w:val="1"/>
      <w:marLeft w:val="0"/>
      <w:marRight w:val="0"/>
      <w:marTop w:val="0"/>
      <w:marBottom w:val="0"/>
      <w:divBdr>
        <w:top w:val="none" w:sz="0" w:space="0" w:color="auto"/>
        <w:left w:val="none" w:sz="0" w:space="0" w:color="auto"/>
        <w:bottom w:val="none" w:sz="0" w:space="0" w:color="auto"/>
        <w:right w:val="none" w:sz="0" w:space="0" w:color="auto"/>
      </w:divBdr>
    </w:div>
    <w:div w:id="1692992853">
      <w:bodyDiv w:val="1"/>
      <w:marLeft w:val="0"/>
      <w:marRight w:val="0"/>
      <w:marTop w:val="0"/>
      <w:marBottom w:val="0"/>
      <w:divBdr>
        <w:top w:val="none" w:sz="0" w:space="0" w:color="auto"/>
        <w:left w:val="none" w:sz="0" w:space="0" w:color="auto"/>
        <w:bottom w:val="none" w:sz="0" w:space="0" w:color="auto"/>
        <w:right w:val="none" w:sz="0" w:space="0" w:color="auto"/>
      </w:divBdr>
      <w:divsChild>
        <w:div w:id="1451628612">
          <w:marLeft w:val="0"/>
          <w:marRight w:val="0"/>
          <w:marTop w:val="0"/>
          <w:marBottom w:val="0"/>
          <w:divBdr>
            <w:top w:val="none" w:sz="0" w:space="0" w:color="auto"/>
            <w:left w:val="none" w:sz="0" w:space="0" w:color="auto"/>
            <w:bottom w:val="none" w:sz="0" w:space="0" w:color="auto"/>
            <w:right w:val="none" w:sz="0" w:space="0" w:color="auto"/>
          </w:divBdr>
          <w:divsChild>
            <w:div w:id="2001501342">
              <w:marLeft w:val="0"/>
              <w:marRight w:val="0"/>
              <w:marTop w:val="0"/>
              <w:marBottom w:val="0"/>
              <w:divBdr>
                <w:top w:val="none" w:sz="0" w:space="0" w:color="auto"/>
                <w:left w:val="none" w:sz="0" w:space="0" w:color="auto"/>
                <w:bottom w:val="none" w:sz="0" w:space="0" w:color="auto"/>
                <w:right w:val="none" w:sz="0" w:space="0" w:color="auto"/>
              </w:divBdr>
              <w:divsChild>
                <w:div w:id="399330019">
                  <w:marLeft w:val="0"/>
                  <w:marRight w:val="0"/>
                  <w:marTop w:val="0"/>
                  <w:marBottom w:val="0"/>
                  <w:divBdr>
                    <w:top w:val="none" w:sz="0" w:space="0" w:color="auto"/>
                    <w:left w:val="none" w:sz="0" w:space="0" w:color="auto"/>
                    <w:bottom w:val="none" w:sz="0" w:space="0" w:color="auto"/>
                    <w:right w:val="none" w:sz="0" w:space="0" w:color="auto"/>
                  </w:divBdr>
                  <w:divsChild>
                    <w:div w:id="1694259911">
                      <w:marLeft w:val="0"/>
                      <w:marRight w:val="0"/>
                      <w:marTop w:val="0"/>
                      <w:marBottom w:val="0"/>
                      <w:divBdr>
                        <w:top w:val="none" w:sz="0" w:space="0" w:color="auto"/>
                        <w:left w:val="none" w:sz="0" w:space="0" w:color="auto"/>
                        <w:bottom w:val="none" w:sz="0" w:space="0" w:color="auto"/>
                        <w:right w:val="none" w:sz="0" w:space="0" w:color="auto"/>
                      </w:divBdr>
                      <w:divsChild>
                        <w:div w:id="2096314480">
                          <w:marLeft w:val="0"/>
                          <w:marRight w:val="0"/>
                          <w:marTop w:val="0"/>
                          <w:marBottom w:val="0"/>
                          <w:divBdr>
                            <w:top w:val="none" w:sz="0" w:space="0" w:color="auto"/>
                            <w:left w:val="none" w:sz="0" w:space="0" w:color="auto"/>
                            <w:bottom w:val="none" w:sz="0" w:space="0" w:color="auto"/>
                            <w:right w:val="none" w:sz="0" w:space="0" w:color="auto"/>
                          </w:divBdr>
                          <w:divsChild>
                            <w:div w:id="1700160319">
                              <w:marLeft w:val="0"/>
                              <w:marRight w:val="0"/>
                              <w:marTop w:val="0"/>
                              <w:marBottom w:val="0"/>
                              <w:divBdr>
                                <w:top w:val="none" w:sz="0" w:space="0" w:color="auto"/>
                                <w:left w:val="none" w:sz="0" w:space="0" w:color="auto"/>
                                <w:bottom w:val="none" w:sz="0" w:space="0" w:color="auto"/>
                                <w:right w:val="none" w:sz="0" w:space="0" w:color="auto"/>
                              </w:divBdr>
                              <w:divsChild>
                                <w:div w:id="934173958">
                                  <w:marLeft w:val="0"/>
                                  <w:marRight w:val="0"/>
                                  <w:marTop w:val="0"/>
                                  <w:marBottom w:val="0"/>
                                  <w:divBdr>
                                    <w:top w:val="none" w:sz="0" w:space="0" w:color="auto"/>
                                    <w:left w:val="none" w:sz="0" w:space="0" w:color="auto"/>
                                    <w:bottom w:val="none" w:sz="0" w:space="0" w:color="auto"/>
                                    <w:right w:val="none" w:sz="0" w:space="0" w:color="auto"/>
                                  </w:divBdr>
                                  <w:divsChild>
                                    <w:div w:id="20108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7097">
                          <w:marLeft w:val="0"/>
                          <w:marRight w:val="0"/>
                          <w:marTop w:val="0"/>
                          <w:marBottom w:val="0"/>
                          <w:divBdr>
                            <w:top w:val="none" w:sz="0" w:space="0" w:color="auto"/>
                            <w:left w:val="none" w:sz="0" w:space="0" w:color="auto"/>
                            <w:bottom w:val="none" w:sz="0" w:space="0" w:color="auto"/>
                            <w:right w:val="none" w:sz="0" w:space="0" w:color="auto"/>
                          </w:divBdr>
                          <w:divsChild>
                            <w:div w:id="931275572">
                              <w:marLeft w:val="0"/>
                              <w:marRight w:val="0"/>
                              <w:marTop w:val="0"/>
                              <w:marBottom w:val="0"/>
                              <w:divBdr>
                                <w:top w:val="none" w:sz="0" w:space="0" w:color="auto"/>
                                <w:left w:val="none" w:sz="0" w:space="0" w:color="auto"/>
                                <w:bottom w:val="none" w:sz="0" w:space="0" w:color="auto"/>
                                <w:right w:val="none" w:sz="0" w:space="0" w:color="auto"/>
                              </w:divBdr>
                              <w:divsChild>
                                <w:div w:id="8761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464100">
      <w:bodyDiv w:val="1"/>
      <w:marLeft w:val="0"/>
      <w:marRight w:val="0"/>
      <w:marTop w:val="0"/>
      <w:marBottom w:val="0"/>
      <w:divBdr>
        <w:top w:val="none" w:sz="0" w:space="0" w:color="auto"/>
        <w:left w:val="none" w:sz="0" w:space="0" w:color="auto"/>
        <w:bottom w:val="none" w:sz="0" w:space="0" w:color="auto"/>
        <w:right w:val="none" w:sz="0" w:space="0" w:color="auto"/>
      </w:divBdr>
      <w:divsChild>
        <w:div w:id="1177421504">
          <w:marLeft w:val="0"/>
          <w:marRight w:val="0"/>
          <w:marTop w:val="0"/>
          <w:marBottom w:val="0"/>
          <w:divBdr>
            <w:top w:val="none" w:sz="0" w:space="0" w:color="auto"/>
            <w:left w:val="none" w:sz="0" w:space="0" w:color="auto"/>
            <w:bottom w:val="none" w:sz="0" w:space="0" w:color="auto"/>
            <w:right w:val="none" w:sz="0" w:space="0" w:color="auto"/>
          </w:divBdr>
          <w:divsChild>
            <w:div w:id="1454865232">
              <w:marLeft w:val="0"/>
              <w:marRight w:val="0"/>
              <w:marTop w:val="0"/>
              <w:marBottom w:val="0"/>
              <w:divBdr>
                <w:top w:val="none" w:sz="0" w:space="0" w:color="auto"/>
                <w:left w:val="none" w:sz="0" w:space="0" w:color="auto"/>
                <w:bottom w:val="none" w:sz="0" w:space="0" w:color="auto"/>
                <w:right w:val="none" w:sz="0" w:space="0" w:color="auto"/>
              </w:divBdr>
              <w:divsChild>
                <w:div w:id="729381762">
                  <w:marLeft w:val="0"/>
                  <w:marRight w:val="0"/>
                  <w:marTop w:val="0"/>
                  <w:marBottom w:val="0"/>
                  <w:divBdr>
                    <w:top w:val="none" w:sz="0" w:space="0" w:color="auto"/>
                    <w:left w:val="none" w:sz="0" w:space="0" w:color="auto"/>
                    <w:bottom w:val="none" w:sz="0" w:space="0" w:color="auto"/>
                    <w:right w:val="none" w:sz="0" w:space="0" w:color="auto"/>
                  </w:divBdr>
                  <w:divsChild>
                    <w:div w:id="919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6172">
          <w:marLeft w:val="0"/>
          <w:marRight w:val="0"/>
          <w:marTop w:val="0"/>
          <w:marBottom w:val="0"/>
          <w:divBdr>
            <w:top w:val="none" w:sz="0" w:space="0" w:color="auto"/>
            <w:left w:val="none" w:sz="0" w:space="0" w:color="auto"/>
            <w:bottom w:val="none" w:sz="0" w:space="0" w:color="auto"/>
            <w:right w:val="none" w:sz="0" w:space="0" w:color="auto"/>
          </w:divBdr>
          <w:divsChild>
            <w:div w:id="291908354">
              <w:marLeft w:val="0"/>
              <w:marRight w:val="0"/>
              <w:marTop w:val="0"/>
              <w:marBottom w:val="0"/>
              <w:divBdr>
                <w:top w:val="none" w:sz="0" w:space="0" w:color="auto"/>
                <w:left w:val="none" w:sz="0" w:space="0" w:color="auto"/>
                <w:bottom w:val="none" w:sz="0" w:space="0" w:color="auto"/>
                <w:right w:val="none" w:sz="0" w:space="0" w:color="auto"/>
              </w:divBdr>
              <w:divsChild>
                <w:div w:id="1834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2940">
      <w:bodyDiv w:val="1"/>
      <w:marLeft w:val="0"/>
      <w:marRight w:val="0"/>
      <w:marTop w:val="0"/>
      <w:marBottom w:val="0"/>
      <w:divBdr>
        <w:top w:val="none" w:sz="0" w:space="0" w:color="auto"/>
        <w:left w:val="none" w:sz="0" w:space="0" w:color="auto"/>
        <w:bottom w:val="none" w:sz="0" w:space="0" w:color="auto"/>
        <w:right w:val="none" w:sz="0" w:space="0" w:color="auto"/>
      </w:divBdr>
    </w:div>
    <w:div w:id="2097819326">
      <w:bodyDiv w:val="1"/>
      <w:marLeft w:val="0"/>
      <w:marRight w:val="0"/>
      <w:marTop w:val="0"/>
      <w:marBottom w:val="0"/>
      <w:divBdr>
        <w:top w:val="none" w:sz="0" w:space="0" w:color="auto"/>
        <w:left w:val="none" w:sz="0" w:space="0" w:color="auto"/>
        <w:bottom w:val="none" w:sz="0" w:space="0" w:color="auto"/>
        <w:right w:val="none" w:sz="0" w:space="0" w:color="auto"/>
      </w:divBdr>
      <w:divsChild>
        <w:div w:id="529104051">
          <w:marLeft w:val="0"/>
          <w:marRight w:val="0"/>
          <w:marTop w:val="0"/>
          <w:marBottom w:val="0"/>
          <w:divBdr>
            <w:top w:val="none" w:sz="0" w:space="0" w:color="auto"/>
            <w:left w:val="none" w:sz="0" w:space="0" w:color="auto"/>
            <w:bottom w:val="none" w:sz="0" w:space="0" w:color="auto"/>
            <w:right w:val="none" w:sz="0" w:space="0" w:color="auto"/>
          </w:divBdr>
          <w:divsChild>
            <w:div w:id="121389648">
              <w:marLeft w:val="0"/>
              <w:marRight w:val="0"/>
              <w:marTop w:val="0"/>
              <w:marBottom w:val="0"/>
              <w:divBdr>
                <w:top w:val="none" w:sz="0" w:space="0" w:color="auto"/>
                <w:left w:val="none" w:sz="0" w:space="0" w:color="auto"/>
                <w:bottom w:val="none" w:sz="0" w:space="0" w:color="auto"/>
                <w:right w:val="none" w:sz="0" w:space="0" w:color="auto"/>
              </w:divBdr>
              <w:divsChild>
                <w:div w:id="1852721577">
                  <w:marLeft w:val="0"/>
                  <w:marRight w:val="0"/>
                  <w:marTop w:val="0"/>
                  <w:marBottom w:val="0"/>
                  <w:divBdr>
                    <w:top w:val="none" w:sz="0" w:space="0" w:color="auto"/>
                    <w:left w:val="none" w:sz="0" w:space="0" w:color="auto"/>
                    <w:bottom w:val="none" w:sz="0" w:space="0" w:color="auto"/>
                    <w:right w:val="none" w:sz="0" w:space="0" w:color="auto"/>
                  </w:divBdr>
                  <w:divsChild>
                    <w:div w:id="227153350">
                      <w:marLeft w:val="0"/>
                      <w:marRight w:val="0"/>
                      <w:marTop w:val="0"/>
                      <w:marBottom w:val="0"/>
                      <w:divBdr>
                        <w:top w:val="none" w:sz="0" w:space="0" w:color="auto"/>
                        <w:left w:val="none" w:sz="0" w:space="0" w:color="auto"/>
                        <w:bottom w:val="none" w:sz="0" w:space="0" w:color="auto"/>
                        <w:right w:val="none" w:sz="0" w:space="0" w:color="auto"/>
                      </w:divBdr>
                      <w:divsChild>
                        <w:div w:id="617226205">
                          <w:marLeft w:val="0"/>
                          <w:marRight w:val="0"/>
                          <w:marTop w:val="0"/>
                          <w:marBottom w:val="0"/>
                          <w:divBdr>
                            <w:top w:val="none" w:sz="0" w:space="0" w:color="auto"/>
                            <w:left w:val="none" w:sz="0" w:space="0" w:color="auto"/>
                            <w:bottom w:val="none" w:sz="0" w:space="0" w:color="auto"/>
                            <w:right w:val="none" w:sz="0" w:space="0" w:color="auto"/>
                          </w:divBdr>
                          <w:divsChild>
                            <w:div w:id="46995292">
                              <w:marLeft w:val="0"/>
                              <w:marRight w:val="0"/>
                              <w:marTop w:val="0"/>
                              <w:marBottom w:val="0"/>
                              <w:divBdr>
                                <w:top w:val="none" w:sz="0" w:space="0" w:color="auto"/>
                                <w:left w:val="none" w:sz="0" w:space="0" w:color="auto"/>
                                <w:bottom w:val="none" w:sz="0" w:space="0" w:color="auto"/>
                                <w:right w:val="none" w:sz="0" w:space="0" w:color="auto"/>
                              </w:divBdr>
                              <w:divsChild>
                                <w:div w:id="1784224446">
                                  <w:marLeft w:val="0"/>
                                  <w:marRight w:val="0"/>
                                  <w:marTop w:val="0"/>
                                  <w:marBottom w:val="0"/>
                                  <w:divBdr>
                                    <w:top w:val="none" w:sz="0" w:space="0" w:color="auto"/>
                                    <w:left w:val="none" w:sz="0" w:space="0" w:color="auto"/>
                                    <w:bottom w:val="none" w:sz="0" w:space="0" w:color="auto"/>
                                    <w:right w:val="none" w:sz="0" w:space="0" w:color="auto"/>
                                  </w:divBdr>
                                  <w:divsChild>
                                    <w:div w:id="15126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8744">
                          <w:marLeft w:val="0"/>
                          <w:marRight w:val="0"/>
                          <w:marTop w:val="0"/>
                          <w:marBottom w:val="0"/>
                          <w:divBdr>
                            <w:top w:val="none" w:sz="0" w:space="0" w:color="auto"/>
                            <w:left w:val="none" w:sz="0" w:space="0" w:color="auto"/>
                            <w:bottom w:val="none" w:sz="0" w:space="0" w:color="auto"/>
                            <w:right w:val="none" w:sz="0" w:space="0" w:color="auto"/>
                          </w:divBdr>
                          <w:divsChild>
                            <w:div w:id="80949221">
                              <w:marLeft w:val="0"/>
                              <w:marRight w:val="0"/>
                              <w:marTop w:val="0"/>
                              <w:marBottom w:val="0"/>
                              <w:divBdr>
                                <w:top w:val="none" w:sz="0" w:space="0" w:color="auto"/>
                                <w:left w:val="none" w:sz="0" w:space="0" w:color="auto"/>
                                <w:bottom w:val="none" w:sz="0" w:space="0" w:color="auto"/>
                                <w:right w:val="none" w:sz="0" w:space="0" w:color="auto"/>
                              </w:divBdr>
                              <w:divsChild>
                                <w:div w:id="17788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17036">
          <w:marLeft w:val="0"/>
          <w:marRight w:val="0"/>
          <w:marTop w:val="0"/>
          <w:marBottom w:val="0"/>
          <w:divBdr>
            <w:top w:val="none" w:sz="0" w:space="0" w:color="auto"/>
            <w:left w:val="none" w:sz="0" w:space="0" w:color="auto"/>
            <w:bottom w:val="none" w:sz="0" w:space="0" w:color="auto"/>
            <w:right w:val="none" w:sz="0" w:space="0" w:color="auto"/>
          </w:divBdr>
          <w:divsChild>
            <w:div w:id="205026297">
              <w:marLeft w:val="0"/>
              <w:marRight w:val="0"/>
              <w:marTop w:val="0"/>
              <w:marBottom w:val="0"/>
              <w:divBdr>
                <w:top w:val="none" w:sz="0" w:space="0" w:color="auto"/>
                <w:left w:val="none" w:sz="0" w:space="0" w:color="auto"/>
                <w:bottom w:val="none" w:sz="0" w:space="0" w:color="auto"/>
                <w:right w:val="none" w:sz="0" w:space="0" w:color="auto"/>
              </w:divBdr>
              <w:divsChild>
                <w:div w:id="1307585219">
                  <w:marLeft w:val="0"/>
                  <w:marRight w:val="0"/>
                  <w:marTop w:val="0"/>
                  <w:marBottom w:val="0"/>
                  <w:divBdr>
                    <w:top w:val="none" w:sz="0" w:space="0" w:color="auto"/>
                    <w:left w:val="none" w:sz="0" w:space="0" w:color="auto"/>
                    <w:bottom w:val="none" w:sz="0" w:space="0" w:color="auto"/>
                    <w:right w:val="none" w:sz="0" w:space="0" w:color="auto"/>
                  </w:divBdr>
                  <w:divsChild>
                    <w:div w:id="1454250335">
                      <w:marLeft w:val="0"/>
                      <w:marRight w:val="0"/>
                      <w:marTop w:val="0"/>
                      <w:marBottom w:val="0"/>
                      <w:divBdr>
                        <w:top w:val="none" w:sz="0" w:space="0" w:color="auto"/>
                        <w:left w:val="none" w:sz="0" w:space="0" w:color="auto"/>
                        <w:bottom w:val="none" w:sz="0" w:space="0" w:color="auto"/>
                        <w:right w:val="none" w:sz="0" w:space="0" w:color="auto"/>
                      </w:divBdr>
                      <w:divsChild>
                        <w:div w:id="1723863510">
                          <w:marLeft w:val="0"/>
                          <w:marRight w:val="0"/>
                          <w:marTop w:val="0"/>
                          <w:marBottom w:val="0"/>
                          <w:divBdr>
                            <w:top w:val="none" w:sz="0" w:space="0" w:color="auto"/>
                            <w:left w:val="none" w:sz="0" w:space="0" w:color="auto"/>
                            <w:bottom w:val="none" w:sz="0" w:space="0" w:color="auto"/>
                            <w:right w:val="none" w:sz="0" w:space="0" w:color="auto"/>
                          </w:divBdr>
                          <w:divsChild>
                            <w:div w:id="570702818">
                              <w:marLeft w:val="0"/>
                              <w:marRight w:val="0"/>
                              <w:marTop w:val="0"/>
                              <w:marBottom w:val="0"/>
                              <w:divBdr>
                                <w:top w:val="none" w:sz="0" w:space="0" w:color="auto"/>
                                <w:left w:val="none" w:sz="0" w:space="0" w:color="auto"/>
                                <w:bottom w:val="none" w:sz="0" w:space="0" w:color="auto"/>
                                <w:right w:val="none" w:sz="0" w:space="0" w:color="auto"/>
                              </w:divBdr>
                              <w:divsChild>
                                <w:div w:id="2055542353">
                                  <w:marLeft w:val="0"/>
                                  <w:marRight w:val="0"/>
                                  <w:marTop w:val="0"/>
                                  <w:marBottom w:val="0"/>
                                  <w:divBdr>
                                    <w:top w:val="none" w:sz="0" w:space="0" w:color="auto"/>
                                    <w:left w:val="none" w:sz="0" w:space="0" w:color="auto"/>
                                    <w:bottom w:val="none" w:sz="0" w:space="0" w:color="auto"/>
                                    <w:right w:val="none" w:sz="0" w:space="0" w:color="auto"/>
                                  </w:divBdr>
                                  <w:divsChild>
                                    <w:div w:id="8226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537510">
          <w:marLeft w:val="0"/>
          <w:marRight w:val="0"/>
          <w:marTop w:val="0"/>
          <w:marBottom w:val="0"/>
          <w:divBdr>
            <w:top w:val="none" w:sz="0" w:space="0" w:color="auto"/>
            <w:left w:val="none" w:sz="0" w:space="0" w:color="auto"/>
            <w:bottom w:val="none" w:sz="0" w:space="0" w:color="auto"/>
            <w:right w:val="none" w:sz="0" w:space="0" w:color="auto"/>
          </w:divBdr>
          <w:divsChild>
            <w:div w:id="17701318">
              <w:marLeft w:val="0"/>
              <w:marRight w:val="0"/>
              <w:marTop w:val="0"/>
              <w:marBottom w:val="0"/>
              <w:divBdr>
                <w:top w:val="none" w:sz="0" w:space="0" w:color="auto"/>
                <w:left w:val="none" w:sz="0" w:space="0" w:color="auto"/>
                <w:bottom w:val="none" w:sz="0" w:space="0" w:color="auto"/>
                <w:right w:val="none" w:sz="0" w:space="0" w:color="auto"/>
              </w:divBdr>
              <w:divsChild>
                <w:div w:id="13313133">
                  <w:marLeft w:val="0"/>
                  <w:marRight w:val="0"/>
                  <w:marTop w:val="0"/>
                  <w:marBottom w:val="0"/>
                  <w:divBdr>
                    <w:top w:val="none" w:sz="0" w:space="0" w:color="auto"/>
                    <w:left w:val="none" w:sz="0" w:space="0" w:color="auto"/>
                    <w:bottom w:val="none" w:sz="0" w:space="0" w:color="auto"/>
                    <w:right w:val="none" w:sz="0" w:space="0" w:color="auto"/>
                  </w:divBdr>
                  <w:divsChild>
                    <w:div w:id="2112502685">
                      <w:marLeft w:val="0"/>
                      <w:marRight w:val="0"/>
                      <w:marTop w:val="0"/>
                      <w:marBottom w:val="0"/>
                      <w:divBdr>
                        <w:top w:val="none" w:sz="0" w:space="0" w:color="auto"/>
                        <w:left w:val="none" w:sz="0" w:space="0" w:color="auto"/>
                        <w:bottom w:val="none" w:sz="0" w:space="0" w:color="auto"/>
                        <w:right w:val="none" w:sz="0" w:space="0" w:color="auto"/>
                      </w:divBdr>
                      <w:divsChild>
                        <w:div w:id="460461307">
                          <w:marLeft w:val="0"/>
                          <w:marRight w:val="0"/>
                          <w:marTop w:val="0"/>
                          <w:marBottom w:val="0"/>
                          <w:divBdr>
                            <w:top w:val="none" w:sz="0" w:space="0" w:color="auto"/>
                            <w:left w:val="none" w:sz="0" w:space="0" w:color="auto"/>
                            <w:bottom w:val="none" w:sz="0" w:space="0" w:color="auto"/>
                            <w:right w:val="none" w:sz="0" w:space="0" w:color="auto"/>
                          </w:divBdr>
                          <w:divsChild>
                            <w:div w:id="789588115">
                              <w:marLeft w:val="0"/>
                              <w:marRight w:val="0"/>
                              <w:marTop w:val="0"/>
                              <w:marBottom w:val="0"/>
                              <w:divBdr>
                                <w:top w:val="none" w:sz="0" w:space="0" w:color="auto"/>
                                <w:left w:val="none" w:sz="0" w:space="0" w:color="auto"/>
                                <w:bottom w:val="none" w:sz="0" w:space="0" w:color="auto"/>
                                <w:right w:val="none" w:sz="0" w:space="0" w:color="auto"/>
                              </w:divBdr>
                              <w:divsChild>
                                <w:div w:id="1195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35</cp:revision>
  <dcterms:created xsi:type="dcterms:W3CDTF">2022-10-01T21:35:00Z</dcterms:created>
  <dcterms:modified xsi:type="dcterms:W3CDTF">2022-10-08T02:52:00Z</dcterms:modified>
</cp:coreProperties>
</file>