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Networked Checkers: Testing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CheckersData - Passes all tests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sets up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the board for a new game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Verifies setter and getter methods are functional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Removes pieces that are jumped over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classify pieces that reach the opponent’s side as kchaings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identifies the set of legal moves possible for a given player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identifies the set of legal jumps possible for a given player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identifies whether a player can legally jump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identifies whether a player can legally move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 ✔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CheckersMove - Passes all tests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assigns the starting and ending positions for the move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classifies moves as legal jumps or not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equals() method functions correctly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toString() method functions correctly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highlight w:val="white"/>
          <w:rtl w:val="0"/>
        </w:rPr>
        <w:t xml:space="preserve">Checkers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verifies that GUI elements are set up properly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Verifies setter and getter methods are functional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 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highlight w:val="white"/>
          <w:rtl w:val="0"/>
        </w:rPr>
        <w:t xml:space="preserve">Checkers.Board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verifies that GUI elements are set up properly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New Game Button and Resign Button only functions when appropriate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Verifies that the selection of moveable pieces by the user is registered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highlight w:val="white"/>
          <w:rtl w:val="0"/>
        </w:rPr>
        <w:t xml:space="preserve">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Verifies that the use of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highlight w:val="white"/>
          <w:rtl w:val="0"/>
        </w:rPr>
        <w:t xml:space="preserve">chat messages to send coordinates functions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highlight w:val="white"/>
          <w:rtl w:val="0"/>
        </w:rPr>
        <w:t xml:space="preserve">Verifies that chat messages can be used to do a new game and/or resign ✔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Correctly identifies when a user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must make multiple consecutive jumps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color w:val="252525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identifies when an opponent has no more possible moves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identifies when an opponent must make a jumps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identifies when an opponent has multiple move options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identifies when an opponent has only one move option ✔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verifies that that move option is automatically selected as a courtesy to the user 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registers mouse events ✔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color w:val="252525"/>
          <w:sz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Correctly verifies networking ✔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2525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submitted in the folder in the file JUtestCheckers.java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2525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User Acceptance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verifies that only the active player’s screen can move pieces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Correctly verifies that when an opponent resigns the victory automatically goes to the other opponent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color w:val="252525"/>
          <w:sz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highlight w:val="white"/>
          <w:rtl w:val="0"/>
        </w:rPr>
        <w:t xml:space="preserve">Chat in the window is functional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152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Jessica Zheng, Nanxi Wang, Prachi Laud Period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