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951"/>
      </w:tblGrid>
      <w:tr w:rsidR="00352982" w:rsidRPr="00D306B1" w14:paraId="273DB17A" w14:textId="77777777" w:rsidTr="00E27257">
        <w:trPr>
          <w:trHeight w:val="330"/>
        </w:trPr>
        <w:bookmarkStart w:id="0" w:name="_Hlk218861367" w:displacedByCustomXml="next"/>
        <w:bookmarkEnd w:id="0" w:displacedByCustomXml="next"/>
        <w:bookmarkStart w:id="1"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D306B1" w:rsidRDefault="00352982" w:rsidP="00BF4E33">
                <w:pPr>
                  <w:pStyle w:val="NoSpacing"/>
                  <w:spacing w:line="276" w:lineRule="auto"/>
                  <w:rPr>
                    <w:rFonts w:ascii="Trebuchet MS" w:hAnsi="Trebuchet MS"/>
                    <w:color w:val="808080" w:themeColor="background1" w:themeShade="80"/>
                    <w:sz w:val="24"/>
                  </w:rPr>
                </w:pPr>
                <w:r w:rsidRPr="00D306B1">
                  <w:rPr>
                    <w:rFonts w:ascii="Trebuchet MS" w:hAnsi="Trebuchet MS"/>
                    <w:color w:val="EC1A3A"/>
                    <w:sz w:val="24"/>
                    <w:szCs w:val="24"/>
                  </w:rPr>
                  <w:t>BDO India LLP</w:t>
                </w:r>
              </w:p>
            </w:tc>
          </w:sdtContent>
        </w:sdt>
      </w:tr>
      <w:tr w:rsidR="00352982" w:rsidRPr="00D306B1" w14:paraId="7AD9941C" w14:textId="77777777" w:rsidTr="00DD5AB4">
        <w:trPr>
          <w:trHeight w:val="4344"/>
        </w:trPr>
        <w:tc>
          <w:tcPr>
            <w:tcW w:w="5640" w:type="dxa"/>
            <w:tcBorders>
              <w:left w:val="single" w:sz="24" w:space="0" w:color="C00000"/>
            </w:tcBorders>
          </w:tcPr>
          <w:sdt>
            <w:sdtPr>
              <w:rPr>
                <w:rFonts w:ascii="Trebuchet MS" w:hAnsi="Trebuchet MS"/>
                <w:color w:val="002060"/>
                <w:sz w:val="28"/>
                <w:szCs w:val="28"/>
                <w:lang w:val="en-IN"/>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10D661E1" w:rsidR="00352982" w:rsidRPr="00D306B1" w:rsidRDefault="00EC669D" w:rsidP="009954F6">
                <w:pPr>
                  <w:pStyle w:val="NoSpacing"/>
                  <w:spacing w:line="276" w:lineRule="auto"/>
                  <w:rPr>
                    <w:rFonts w:ascii="Trebuchet MS" w:eastAsiaTheme="majorEastAsia" w:hAnsi="Trebuchet MS" w:cstheme="majorBidi"/>
                    <w:color w:val="808080" w:themeColor="background1" w:themeShade="80"/>
                    <w:sz w:val="24"/>
                    <w:szCs w:val="24"/>
                  </w:rPr>
                </w:pPr>
                <w:r w:rsidRPr="00D306B1">
                  <w:rPr>
                    <w:rFonts w:ascii="Trebuchet MS" w:hAnsi="Trebuchet MS"/>
                    <w:color w:val="002060"/>
                    <w:sz w:val="28"/>
                    <w:szCs w:val="28"/>
                    <w:lang w:val="en-IN"/>
                  </w:rPr>
                  <w:t>“AS IS” Analysis of</w:t>
                </w:r>
                <w:r w:rsidR="002961F1">
                  <w:rPr>
                    <w:rFonts w:ascii="Trebuchet MS" w:hAnsi="Trebuchet MS"/>
                    <w:color w:val="002060"/>
                    <w:sz w:val="28"/>
                    <w:szCs w:val="28"/>
                    <w:lang w:val="en-IN"/>
                  </w:rPr>
                  <w:t xml:space="preserve"> Beneficiary Management System</w:t>
                </w:r>
                <w:r w:rsidRPr="00D306B1">
                  <w:rPr>
                    <w:rFonts w:ascii="Trebuchet MS" w:hAnsi="Trebuchet MS"/>
                    <w:color w:val="002060"/>
                    <w:sz w:val="28"/>
                    <w:szCs w:val="28"/>
                    <w:lang w:val="en-IN"/>
                  </w:rPr>
                  <w:t>:                                                                                 1.</w:t>
                </w:r>
                <w:r w:rsidR="002961F1">
                  <w:rPr>
                    <w:rFonts w:ascii="Trebuchet MS" w:hAnsi="Trebuchet MS"/>
                    <w:color w:val="002060"/>
                    <w:sz w:val="28"/>
                    <w:szCs w:val="28"/>
                    <w:lang w:val="en-IN"/>
                  </w:rPr>
                  <w:t xml:space="preserve">Executive Summary                    </w:t>
                </w:r>
                <w:r w:rsidRPr="00D306B1">
                  <w:rPr>
                    <w:rFonts w:ascii="Trebuchet MS" w:hAnsi="Trebuchet MS"/>
                    <w:color w:val="002060"/>
                    <w:sz w:val="28"/>
                    <w:szCs w:val="28"/>
                    <w:lang w:val="en-IN"/>
                  </w:rPr>
                  <w:t xml:space="preserve">    2.</w:t>
                </w:r>
                <w:r w:rsidR="002961F1">
                  <w:rPr>
                    <w:rFonts w:ascii="Trebuchet MS" w:hAnsi="Trebuchet MS"/>
                    <w:color w:val="002060"/>
                    <w:sz w:val="28"/>
                    <w:szCs w:val="28"/>
                    <w:lang w:val="en-IN"/>
                  </w:rPr>
                  <w:t xml:space="preserve">Process Description   </w:t>
                </w:r>
                <w:r w:rsidRPr="00D306B1">
                  <w:rPr>
                    <w:rFonts w:ascii="Trebuchet MS" w:hAnsi="Trebuchet MS"/>
                    <w:color w:val="002060"/>
                    <w:sz w:val="28"/>
                    <w:szCs w:val="28"/>
                    <w:lang w:val="en-IN"/>
                  </w:rPr>
                  <w:t xml:space="preserve">    </w:t>
                </w:r>
                <w:r w:rsidR="009954F6">
                  <w:rPr>
                    <w:rFonts w:ascii="Trebuchet MS" w:hAnsi="Trebuchet MS"/>
                    <w:color w:val="002060"/>
                    <w:sz w:val="28"/>
                    <w:szCs w:val="28"/>
                    <w:lang w:val="en-IN"/>
                  </w:rPr>
                  <w:t xml:space="preserve">       </w:t>
                </w:r>
                <w:r w:rsidRPr="00D306B1">
                  <w:rPr>
                    <w:rFonts w:ascii="Trebuchet MS" w:hAnsi="Trebuchet MS"/>
                    <w:color w:val="002060"/>
                    <w:sz w:val="28"/>
                    <w:szCs w:val="28"/>
                    <w:lang w:val="en-IN"/>
                  </w:rPr>
                  <w:t xml:space="preserve">         3.</w:t>
                </w:r>
                <w:r w:rsidR="009954F6">
                  <w:rPr>
                    <w:rFonts w:ascii="Trebuchet MS" w:hAnsi="Trebuchet MS"/>
                    <w:color w:val="002060"/>
                    <w:sz w:val="28"/>
                    <w:szCs w:val="28"/>
                    <w:lang w:val="en-IN"/>
                  </w:rPr>
                  <w:t>Pain Points &amp; Bottlenecks</w:t>
                </w:r>
                <w:r w:rsidRPr="00D306B1">
                  <w:rPr>
                    <w:rFonts w:ascii="Trebuchet MS" w:hAnsi="Trebuchet MS"/>
                    <w:color w:val="002060"/>
                    <w:sz w:val="28"/>
                    <w:szCs w:val="28"/>
                    <w:lang w:val="en-IN"/>
                  </w:rPr>
                  <w:t xml:space="preserve">                    Recording Period:                                                                     12th September 2025 to 17th September 2025</w:t>
                </w:r>
              </w:p>
            </w:sdtContent>
          </w:sdt>
        </w:tc>
      </w:tr>
      <w:tr w:rsidR="00352982" w:rsidRPr="00D306B1"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4617DF0" w:rsidR="00352982" w:rsidRPr="00D306B1" w:rsidRDefault="007B0470" w:rsidP="00BF4E33">
                <w:pPr>
                  <w:pStyle w:val="NoSpacing"/>
                  <w:spacing w:line="276" w:lineRule="auto"/>
                  <w:rPr>
                    <w:rFonts w:ascii="Trebuchet MS" w:hAnsi="Trebuchet MS"/>
                    <w:color w:val="808080" w:themeColor="background1" w:themeShade="80"/>
                    <w:sz w:val="24"/>
                  </w:rPr>
                </w:pPr>
                <w:r w:rsidRPr="00D306B1">
                  <w:rPr>
                    <w:rFonts w:ascii="Trebuchet MS" w:hAnsi="Trebuchet MS" w:cs="Trebuchet MS"/>
                    <w:color w:val="DF8639" w:themeColor="accent5"/>
                    <w:sz w:val="24"/>
                    <w:szCs w:val="24"/>
                  </w:rPr>
                  <w:t>U.P. State Rural Livelihood Mission (PRERNA) Lucknow, Uttar Pradesh</w:t>
                </w:r>
              </w:p>
            </w:tc>
          </w:sdtContent>
        </w:sdt>
      </w:tr>
    </w:tbl>
    <w:bookmarkEnd w:id="1"/>
    <w:p w14:paraId="494F226B" w14:textId="421DA29E" w:rsidR="00E37400" w:rsidRPr="00D306B1" w:rsidRDefault="003A1A99" w:rsidP="00BF4E33">
      <w:pPr>
        <w:spacing w:line="276" w:lineRule="auto"/>
        <w:rPr>
          <w:b/>
          <w:sz w:val="32"/>
        </w:rPr>
      </w:pPr>
      <w:r w:rsidRPr="00D306B1">
        <w:rPr>
          <w:noProof/>
          <w:sz w:val="24"/>
          <w:szCs w:val="24"/>
          <w:lang w:eastAsia="en-IN"/>
        </w:rPr>
        <w:drawing>
          <wp:anchor distT="0" distB="0" distL="114300" distR="114300" simplePos="0" relativeHeight="251659266" behindDoc="1" locked="0" layoutInCell="1" allowOverlap="1" wp14:anchorId="5ADE6D40" wp14:editId="104716AF">
            <wp:simplePos x="0" y="0"/>
            <wp:positionH relativeFrom="margin">
              <wp:posOffset>-891540</wp:posOffset>
            </wp:positionH>
            <wp:positionV relativeFrom="paragraph">
              <wp:posOffset>-1091565</wp:posOffset>
            </wp:positionV>
            <wp:extent cx="7705725" cy="11058525"/>
            <wp:effectExtent l="0" t="0" r="9525" b="9525"/>
            <wp:wrapNone/>
            <wp:docPr id="663671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1">
                      <a:extLst>
                        <a:ext uri="{28A0092B-C50C-407E-A947-70E740481C1C}">
                          <a14:useLocalDpi xmlns:a14="http://schemas.microsoft.com/office/drawing/2010/main" val="0"/>
                        </a:ext>
                      </a:extLst>
                    </a:blip>
                    <a:srcRect l="-2159" t="-3407" r="-82" b="3279"/>
                    <a:stretch>
                      <a:fillRect/>
                    </a:stretch>
                  </pic:blipFill>
                  <pic:spPr bwMode="auto">
                    <a:xfrm>
                      <a:off x="0" y="0"/>
                      <a:ext cx="7705725" cy="11058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982" w:rsidRPr="00D306B1">
        <w:rPr>
          <w:b/>
          <w:sz w:val="32"/>
        </w:rPr>
        <w:t xml:space="preserve"> </w:t>
      </w:r>
      <w:sdt>
        <w:sdtPr>
          <w:rPr>
            <w:b/>
            <w:sz w:val="32"/>
          </w:rPr>
          <w:id w:val="-1928878524"/>
          <w:docPartObj>
            <w:docPartGallery w:val="Cover Pages"/>
            <w:docPartUnique/>
          </w:docPartObj>
        </w:sdtPr>
        <w:sdtContent>
          <w:r w:rsidR="00E37400" w:rsidRPr="00D306B1">
            <w:rPr>
              <w:b/>
              <w:sz w:val="32"/>
            </w:rPr>
            <w:br w:type="page"/>
          </w:r>
        </w:sdtContent>
      </w:sdt>
    </w:p>
    <w:p w14:paraId="7BE84254" w14:textId="1466E124" w:rsidR="005E4CA9" w:rsidRPr="00D306B1" w:rsidRDefault="005E4CA9" w:rsidP="00BF4E33">
      <w:pPr>
        <w:spacing w:line="276" w:lineRule="auto"/>
        <w:rPr>
          <w:b/>
          <w:sz w:val="44"/>
          <w:szCs w:val="32"/>
        </w:rPr>
      </w:pPr>
      <w:r w:rsidRPr="00D306B1">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884"/>
        <w:gridCol w:w="2940"/>
        <w:gridCol w:w="2443"/>
        <w:gridCol w:w="2189"/>
      </w:tblGrid>
      <w:tr w:rsidR="00571212" w:rsidRPr="00D306B1" w14:paraId="3A84FA3C" w14:textId="77777777" w:rsidTr="0A5B01A5">
        <w:trPr>
          <w:trHeight w:hRule="exact" w:val="340"/>
        </w:trPr>
        <w:tc>
          <w:tcPr>
            <w:tcW w:w="1379" w:type="pct"/>
            <w:shd w:val="clear" w:color="auto" w:fill="98002E" w:themeFill="accent6"/>
          </w:tcPr>
          <w:p w14:paraId="18457A18" w14:textId="77777777" w:rsidR="00571212" w:rsidRPr="00D306B1" w:rsidRDefault="00571212" w:rsidP="00BF4E33">
            <w:pPr>
              <w:spacing w:line="276" w:lineRule="auto"/>
              <w:jc w:val="both"/>
              <w:rPr>
                <w:b/>
                <w:color w:val="FFFFFF" w:themeColor="background1"/>
                <w:szCs w:val="20"/>
              </w:rPr>
            </w:pPr>
            <w:r w:rsidRPr="00D306B1">
              <w:rPr>
                <w:b/>
                <w:color w:val="FFFFFF" w:themeColor="background1"/>
                <w:szCs w:val="20"/>
              </w:rPr>
              <w:t>Project Name</w:t>
            </w:r>
          </w:p>
        </w:tc>
        <w:tc>
          <w:tcPr>
            <w:tcW w:w="3621" w:type="pct"/>
            <w:gridSpan w:val="3"/>
            <w:shd w:val="clear" w:color="auto" w:fill="98002E" w:themeFill="accent6"/>
          </w:tcPr>
          <w:p w14:paraId="3C699BA6" w14:textId="0F39618C" w:rsidR="00571212" w:rsidRPr="00D306B1" w:rsidRDefault="004353AA" w:rsidP="00BF4E33">
            <w:pPr>
              <w:spacing w:line="276" w:lineRule="auto"/>
              <w:jc w:val="both"/>
              <w:rPr>
                <w:b/>
                <w:color w:val="FFFFFF" w:themeColor="background1"/>
                <w:szCs w:val="20"/>
              </w:rPr>
            </w:pPr>
            <w:r w:rsidRPr="00D306B1">
              <w:rPr>
                <w:b/>
                <w:color w:val="FFFFFF" w:themeColor="background1"/>
                <w:szCs w:val="20"/>
              </w:rPr>
              <w:t>As-Is Process Study-UPSRLM Enterprise Promotion Scheme</w:t>
            </w:r>
          </w:p>
        </w:tc>
      </w:tr>
      <w:tr w:rsidR="009357C5" w:rsidRPr="00D306B1" w14:paraId="11E495E1" w14:textId="77777777" w:rsidTr="0A5B01A5">
        <w:trPr>
          <w:trHeight w:hRule="exact" w:val="340"/>
        </w:trPr>
        <w:tc>
          <w:tcPr>
            <w:tcW w:w="1379" w:type="pct"/>
            <w:shd w:val="clear" w:color="auto" w:fill="98002E" w:themeFill="accent6"/>
          </w:tcPr>
          <w:p w14:paraId="1A809BDA" w14:textId="77777777" w:rsidR="009357C5" w:rsidRPr="00D306B1" w:rsidRDefault="009357C5" w:rsidP="00BF4E33">
            <w:pPr>
              <w:spacing w:line="276" w:lineRule="auto"/>
              <w:jc w:val="both"/>
              <w:rPr>
                <w:b/>
                <w:color w:val="FFFFFF" w:themeColor="background1"/>
                <w:szCs w:val="20"/>
              </w:rPr>
            </w:pPr>
            <w:r w:rsidRPr="00D306B1">
              <w:rPr>
                <w:b/>
                <w:color w:val="FFFFFF" w:themeColor="background1"/>
                <w:szCs w:val="20"/>
              </w:rPr>
              <w:t>Date:</w:t>
            </w:r>
          </w:p>
        </w:tc>
        <w:tc>
          <w:tcPr>
            <w:tcW w:w="1406" w:type="pct"/>
            <w:shd w:val="clear" w:color="auto" w:fill="E7E6E6" w:themeFill="background2"/>
          </w:tcPr>
          <w:p w14:paraId="52E7BBAF" w14:textId="4BCDEB60" w:rsidR="009357C5" w:rsidRPr="00D306B1" w:rsidRDefault="004353AA" w:rsidP="0A5B01A5">
            <w:pPr>
              <w:spacing w:line="276" w:lineRule="auto"/>
              <w:rPr>
                <w:color w:val="002060"/>
              </w:rPr>
            </w:pPr>
            <w:r w:rsidRPr="00D306B1">
              <w:rPr>
                <w:color w:val="002060"/>
              </w:rPr>
              <w:t>12-09-2025</w:t>
            </w:r>
          </w:p>
        </w:tc>
        <w:tc>
          <w:tcPr>
            <w:tcW w:w="1168" w:type="pct"/>
            <w:shd w:val="clear" w:color="auto" w:fill="E7E6E6" w:themeFill="background2"/>
          </w:tcPr>
          <w:p w14:paraId="1F17F8FA" w14:textId="4DC675A5" w:rsidR="009357C5" w:rsidRPr="00D306B1" w:rsidRDefault="009357C5" w:rsidP="00BF4E33">
            <w:pPr>
              <w:spacing w:line="276" w:lineRule="auto"/>
              <w:rPr>
                <w:color w:val="002060"/>
                <w:szCs w:val="20"/>
              </w:rPr>
            </w:pPr>
            <w:r w:rsidRPr="00D306B1">
              <w:rPr>
                <w:rFonts w:cs="Trebuchet MS"/>
                <w:color w:val="002060"/>
                <w:spacing w:val="1"/>
                <w:szCs w:val="20"/>
              </w:rPr>
              <w:t>R</w:t>
            </w:r>
            <w:r w:rsidRPr="00D306B1">
              <w:rPr>
                <w:rFonts w:cs="Trebuchet MS"/>
                <w:color w:val="002060"/>
                <w:szCs w:val="20"/>
              </w:rPr>
              <w:t>ele</w:t>
            </w:r>
            <w:r w:rsidRPr="00D306B1">
              <w:rPr>
                <w:rFonts w:cs="Trebuchet MS"/>
                <w:color w:val="002060"/>
                <w:spacing w:val="-1"/>
                <w:szCs w:val="20"/>
              </w:rPr>
              <w:t>as</w:t>
            </w:r>
            <w:r w:rsidRPr="00D306B1">
              <w:rPr>
                <w:rFonts w:cs="Trebuchet MS"/>
                <w:color w:val="002060"/>
                <w:szCs w:val="20"/>
              </w:rPr>
              <w:t>e</w:t>
            </w:r>
          </w:p>
        </w:tc>
        <w:tc>
          <w:tcPr>
            <w:tcW w:w="1047" w:type="pct"/>
            <w:shd w:val="clear" w:color="auto" w:fill="E7E6E6" w:themeFill="background2"/>
          </w:tcPr>
          <w:p w14:paraId="75B73E79" w14:textId="540CDD18" w:rsidR="009357C5" w:rsidRPr="00D306B1" w:rsidRDefault="006456AF" w:rsidP="00BF4E33">
            <w:pPr>
              <w:spacing w:line="276" w:lineRule="auto"/>
              <w:rPr>
                <w:color w:val="002060"/>
                <w:szCs w:val="20"/>
              </w:rPr>
            </w:pPr>
            <w:r w:rsidRPr="00D306B1">
              <w:rPr>
                <w:rFonts w:cs="Trebuchet MS"/>
                <w:color w:val="002060"/>
                <w:szCs w:val="20"/>
              </w:rPr>
              <w:t xml:space="preserve">Ver </w:t>
            </w:r>
            <w:r w:rsidR="005A422A" w:rsidRPr="00D306B1">
              <w:rPr>
                <w:rFonts w:cs="Trebuchet MS"/>
                <w:color w:val="002060"/>
                <w:szCs w:val="20"/>
              </w:rPr>
              <w:t>1.0</w:t>
            </w:r>
          </w:p>
        </w:tc>
      </w:tr>
      <w:tr w:rsidR="00571212" w:rsidRPr="00D306B1" w14:paraId="225984D2" w14:textId="77777777" w:rsidTr="0A5B01A5">
        <w:trPr>
          <w:trHeight w:hRule="exact" w:val="340"/>
        </w:trPr>
        <w:tc>
          <w:tcPr>
            <w:tcW w:w="1379" w:type="pct"/>
            <w:shd w:val="clear" w:color="auto" w:fill="98002E" w:themeFill="accent6"/>
          </w:tcPr>
          <w:p w14:paraId="09569E33" w14:textId="77777777" w:rsidR="00571212" w:rsidRPr="00D306B1" w:rsidRDefault="00571212" w:rsidP="00BF4E33">
            <w:pPr>
              <w:spacing w:line="276" w:lineRule="auto"/>
              <w:jc w:val="both"/>
              <w:rPr>
                <w:b/>
                <w:color w:val="FFFFFF" w:themeColor="background1"/>
                <w:szCs w:val="20"/>
              </w:rPr>
            </w:pPr>
            <w:r w:rsidRPr="00D306B1">
              <w:rPr>
                <w:b/>
                <w:color w:val="FFFFFF" w:themeColor="background1"/>
                <w:szCs w:val="20"/>
              </w:rPr>
              <w:t>Author</w:t>
            </w:r>
          </w:p>
        </w:tc>
        <w:tc>
          <w:tcPr>
            <w:tcW w:w="3621" w:type="pct"/>
            <w:gridSpan w:val="3"/>
            <w:shd w:val="clear" w:color="auto" w:fill="E7E6E6" w:themeFill="background2"/>
          </w:tcPr>
          <w:p w14:paraId="5AFFCC9D" w14:textId="31D93757" w:rsidR="00571212" w:rsidRPr="00D306B1" w:rsidRDefault="004353AA" w:rsidP="23D808F4">
            <w:pPr>
              <w:spacing w:line="276" w:lineRule="auto"/>
              <w:jc w:val="both"/>
              <w:rPr>
                <w:color w:val="002060"/>
              </w:rPr>
            </w:pPr>
            <w:r w:rsidRPr="00D306B1">
              <w:rPr>
                <w:color w:val="002060"/>
              </w:rPr>
              <w:t>Ayush M Srivastava, Haripriya Sharma</w:t>
            </w:r>
          </w:p>
        </w:tc>
      </w:tr>
      <w:tr w:rsidR="00571212" w:rsidRPr="00D306B1" w14:paraId="35B4E178" w14:textId="77777777" w:rsidTr="0A5B01A5">
        <w:trPr>
          <w:trHeight w:hRule="exact" w:val="340"/>
        </w:trPr>
        <w:tc>
          <w:tcPr>
            <w:tcW w:w="1379" w:type="pct"/>
            <w:shd w:val="clear" w:color="auto" w:fill="98002E" w:themeFill="accent6"/>
          </w:tcPr>
          <w:p w14:paraId="5F492156" w14:textId="77777777" w:rsidR="00571212" w:rsidRPr="00D306B1" w:rsidRDefault="00571212" w:rsidP="00BF4E33">
            <w:pPr>
              <w:spacing w:line="276" w:lineRule="auto"/>
              <w:jc w:val="both"/>
              <w:rPr>
                <w:b/>
                <w:color w:val="FFFFFF" w:themeColor="background1"/>
                <w:szCs w:val="20"/>
              </w:rPr>
            </w:pPr>
            <w:r w:rsidRPr="00D306B1">
              <w:rPr>
                <w:b/>
                <w:color w:val="FFFFFF" w:themeColor="background1"/>
                <w:szCs w:val="20"/>
              </w:rPr>
              <w:t>Owner</w:t>
            </w:r>
          </w:p>
        </w:tc>
        <w:tc>
          <w:tcPr>
            <w:tcW w:w="3621" w:type="pct"/>
            <w:gridSpan w:val="3"/>
            <w:shd w:val="clear" w:color="auto" w:fill="E7E6E6" w:themeFill="background2"/>
          </w:tcPr>
          <w:p w14:paraId="1390D12A" w14:textId="6DC44DE1" w:rsidR="00571212" w:rsidRPr="00D306B1" w:rsidRDefault="00660392" w:rsidP="00BF4E33">
            <w:pPr>
              <w:spacing w:line="276" w:lineRule="auto"/>
              <w:jc w:val="both"/>
              <w:rPr>
                <w:color w:val="002060"/>
                <w:szCs w:val="20"/>
              </w:rPr>
            </w:pPr>
            <w:r w:rsidRPr="00D306B1">
              <w:rPr>
                <w:color w:val="002060"/>
                <w:szCs w:val="20"/>
              </w:rPr>
              <w:t>BDO India LLP</w:t>
            </w:r>
          </w:p>
        </w:tc>
      </w:tr>
      <w:tr w:rsidR="0047718D" w:rsidRPr="00D306B1" w14:paraId="12FDCA7F" w14:textId="77777777" w:rsidTr="0A5B01A5">
        <w:trPr>
          <w:trHeight w:hRule="exact" w:val="340"/>
        </w:trPr>
        <w:tc>
          <w:tcPr>
            <w:tcW w:w="1379" w:type="pct"/>
            <w:shd w:val="clear" w:color="auto" w:fill="98002E" w:themeFill="accent6"/>
          </w:tcPr>
          <w:p w14:paraId="773A8EAF" w14:textId="77777777" w:rsidR="0047718D" w:rsidRPr="00D306B1" w:rsidRDefault="0047718D" w:rsidP="00BF4E33">
            <w:pPr>
              <w:spacing w:line="276" w:lineRule="auto"/>
              <w:jc w:val="both"/>
              <w:rPr>
                <w:b/>
                <w:color w:val="FFFFFF" w:themeColor="background1"/>
                <w:szCs w:val="20"/>
              </w:rPr>
            </w:pPr>
            <w:r w:rsidRPr="00D306B1">
              <w:rPr>
                <w:b/>
                <w:color w:val="FFFFFF" w:themeColor="background1"/>
                <w:szCs w:val="20"/>
              </w:rPr>
              <w:t>Client</w:t>
            </w:r>
          </w:p>
        </w:tc>
        <w:tc>
          <w:tcPr>
            <w:tcW w:w="3621" w:type="pct"/>
            <w:gridSpan w:val="3"/>
            <w:shd w:val="clear" w:color="auto" w:fill="E7E6E6" w:themeFill="background2"/>
          </w:tcPr>
          <w:p w14:paraId="1C80C477" w14:textId="0DF3755F" w:rsidR="0047718D" w:rsidRPr="00D306B1" w:rsidRDefault="004353AA" w:rsidP="00BF4E33">
            <w:pPr>
              <w:spacing w:line="276" w:lineRule="auto"/>
              <w:jc w:val="both"/>
              <w:rPr>
                <w:color w:val="002060"/>
                <w:szCs w:val="20"/>
              </w:rPr>
            </w:pPr>
            <w:r w:rsidRPr="00D306B1">
              <w:rPr>
                <w:color w:val="002060"/>
                <w:szCs w:val="20"/>
              </w:rPr>
              <w:t>U.P. State Rural Livelihood Mission (PRERNA)</w:t>
            </w:r>
          </w:p>
        </w:tc>
      </w:tr>
      <w:tr w:rsidR="0047718D" w:rsidRPr="00D306B1" w14:paraId="5497F872" w14:textId="77777777" w:rsidTr="003A5F3C">
        <w:trPr>
          <w:trHeight w:hRule="exact" w:val="399"/>
        </w:trPr>
        <w:tc>
          <w:tcPr>
            <w:tcW w:w="1379" w:type="pct"/>
            <w:shd w:val="clear" w:color="auto" w:fill="98002E" w:themeFill="accent6"/>
          </w:tcPr>
          <w:p w14:paraId="2D4E25A2" w14:textId="77777777" w:rsidR="0047718D" w:rsidRPr="00D306B1" w:rsidRDefault="0047718D" w:rsidP="00BF4E33">
            <w:pPr>
              <w:spacing w:line="276" w:lineRule="auto"/>
              <w:jc w:val="both"/>
              <w:rPr>
                <w:b/>
                <w:color w:val="FFFFFF" w:themeColor="background1"/>
                <w:szCs w:val="20"/>
              </w:rPr>
            </w:pPr>
            <w:r w:rsidRPr="00D306B1">
              <w:rPr>
                <w:b/>
                <w:color w:val="FFFFFF" w:themeColor="background1"/>
                <w:szCs w:val="20"/>
              </w:rPr>
              <w:t>Document Number</w:t>
            </w:r>
          </w:p>
        </w:tc>
        <w:tc>
          <w:tcPr>
            <w:tcW w:w="3621" w:type="pct"/>
            <w:gridSpan w:val="3"/>
            <w:shd w:val="clear" w:color="auto" w:fill="E7E6E6" w:themeFill="background2"/>
          </w:tcPr>
          <w:p w14:paraId="2A0673DF" w14:textId="2DCB905E" w:rsidR="0047718D" w:rsidRPr="00D306B1" w:rsidRDefault="0047718D" w:rsidP="00864DC6">
            <w:pPr>
              <w:spacing w:line="276" w:lineRule="auto"/>
              <w:jc w:val="both"/>
              <w:rPr>
                <w:color w:val="002060"/>
              </w:rPr>
            </w:pPr>
            <w:r w:rsidRPr="00D306B1">
              <w:rPr>
                <w:color w:val="002060"/>
              </w:rPr>
              <w:t>BDO-</w:t>
            </w:r>
            <w:r w:rsidR="004353AA" w:rsidRPr="00D306B1">
              <w:rPr>
                <w:color w:val="002060"/>
              </w:rPr>
              <w:t>UPSRLM-AIPS-</w:t>
            </w:r>
            <w:r w:rsidR="00244EEA">
              <w:rPr>
                <w:color w:val="002060"/>
              </w:rPr>
              <w:t>v1-B</w:t>
            </w:r>
            <w:r w:rsidR="004353AA" w:rsidRPr="00D306B1">
              <w:rPr>
                <w:color w:val="002060"/>
              </w:rPr>
              <w:t>MS’2025</w:t>
            </w:r>
          </w:p>
        </w:tc>
      </w:tr>
    </w:tbl>
    <w:p w14:paraId="6522FD5C" w14:textId="1EE72B5F" w:rsidR="005E4CA9" w:rsidRPr="00D306B1" w:rsidRDefault="005E4CA9" w:rsidP="00BF4E33">
      <w:pPr>
        <w:spacing w:line="276" w:lineRule="auto"/>
        <w:jc w:val="both"/>
      </w:pPr>
    </w:p>
    <w:p w14:paraId="0A5EAB5C" w14:textId="77777777" w:rsidR="005E4CA9" w:rsidRPr="00D306B1" w:rsidRDefault="005E4CA9" w:rsidP="00BF4E33">
      <w:pPr>
        <w:spacing w:line="276" w:lineRule="auto"/>
        <w:jc w:val="both"/>
        <w:rPr>
          <w:sz w:val="28"/>
          <w:szCs w:val="32"/>
        </w:rPr>
      </w:pPr>
      <w:r w:rsidRPr="00D306B1">
        <w:rPr>
          <w:b/>
          <w:sz w:val="44"/>
          <w:szCs w:val="32"/>
        </w:rPr>
        <w:t>Approvals</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39"/>
        <w:gridCol w:w="3888"/>
        <w:gridCol w:w="1715"/>
        <w:gridCol w:w="2614"/>
      </w:tblGrid>
      <w:tr w:rsidR="00506B4F" w:rsidRPr="00D306B1" w14:paraId="1C3584BF" w14:textId="77777777" w:rsidTr="00783D60">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D306B1" w:rsidRDefault="005E4CA9" w:rsidP="00BF4E33">
            <w:pPr>
              <w:spacing w:line="276" w:lineRule="auto"/>
              <w:jc w:val="center"/>
              <w:rPr>
                <w:b w:val="0"/>
                <w:color w:val="FFFFFF" w:themeColor="background1"/>
              </w:rPr>
            </w:pPr>
            <w:r w:rsidRPr="00D306B1">
              <w:rPr>
                <w:color w:val="FFFFFF" w:themeColor="background1"/>
              </w:rPr>
              <w:t>Name</w:t>
            </w:r>
          </w:p>
        </w:tc>
        <w:tc>
          <w:tcPr>
            <w:tcW w:w="1859" w:type="pct"/>
            <w:tcBorders>
              <w:bottom w:val="single" w:sz="4" w:space="0" w:color="FFFFFF" w:themeColor="background1"/>
            </w:tcBorders>
          </w:tcPr>
          <w:p w14:paraId="00C0CD1C" w14:textId="77777777" w:rsidR="005E4CA9" w:rsidRPr="00D306B1"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D306B1">
              <w:rPr>
                <w:color w:val="FFFFFF" w:themeColor="background1"/>
              </w:rPr>
              <w:t>Title</w:t>
            </w:r>
          </w:p>
        </w:tc>
        <w:tc>
          <w:tcPr>
            <w:tcW w:w="820" w:type="pct"/>
            <w:tcBorders>
              <w:bottom w:val="single" w:sz="4" w:space="0" w:color="FFFFFF" w:themeColor="background1"/>
            </w:tcBorders>
          </w:tcPr>
          <w:p w14:paraId="7F89550E" w14:textId="77777777" w:rsidR="005E4CA9" w:rsidRPr="00D306B1"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D306B1">
              <w:rPr>
                <w:color w:val="FFFFFF" w:themeColor="background1"/>
              </w:rPr>
              <w:t>Date of Issue</w:t>
            </w:r>
          </w:p>
        </w:tc>
        <w:tc>
          <w:tcPr>
            <w:tcW w:w="1250" w:type="pct"/>
            <w:tcBorders>
              <w:bottom w:val="single" w:sz="4" w:space="0" w:color="FFFFFF" w:themeColor="background1"/>
            </w:tcBorders>
          </w:tcPr>
          <w:p w14:paraId="5290E888" w14:textId="77777777" w:rsidR="005E4CA9" w:rsidRPr="00D306B1"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D306B1">
              <w:rPr>
                <w:color w:val="FFFFFF" w:themeColor="background1"/>
              </w:rPr>
              <w:t>Version</w:t>
            </w:r>
          </w:p>
        </w:tc>
      </w:tr>
      <w:tr w:rsidR="002A1AC0" w:rsidRPr="00D306B1" w14:paraId="50418139" w14:textId="77777777" w:rsidTr="00783D6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E2C3A7C" w14:textId="55B7CE1E" w:rsidR="002A1AC0" w:rsidRPr="00D306B1" w:rsidRDefault="00E548A2" w:rsidP="002A1AC0">
            <w:pPr>
              <w:spacing w:line="276" w:lineRule="auto"/>
              <w:jc w:val="both"/>
              <w:rPr>
                <w:b w:val="0"/>
                <w:bCs w:val="0"/>
                <w:color w:val="002060"/>
              </w:rPr>
            </w:pPr>
            <w:r>
              <w:rPr>
                <w:b w:val="0"/>
                <w:bCs w:val="0"/>
                <w:color w:val="002060"/>
              </w:rPr>
              <w:t>Sachin A Kumar</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908EBB4" w14:textId="671D7E09" w:rsidR="002A1AC0" w:rsidRPr="00D306B1" w:rsidRDefault="00E548A2"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Project Manager</w:t>
            </w: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208549" w14:textId="18C87219" w:rsidR="002A1AC0" w:rsidRPr="00D306B1" w:rsidRDefault="00E548A2"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17-</w:t>
            </w:r>
            <w:r w:rsidR="00C6556C">
              <w:rPr>
                <w:color w:val="002060"/>
              </w:rPr>
              <w:t>09</w:t>
            </w:r>
            <w:r>
              <w:rPr>
                <w:color w:val="002060"/>
              </w:rPr>
              <w:t>-2025</w:t>
            </w: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0AA696D" w14:textId="6B11DE67" w:rsidR="002A1AC0" w:rsidRPr="00D306B1" w:rsidRDefault="002A1AC0"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D306B1">
              <w:rPr>
                <w:color w:val="002060"/>
              </w:rPr>
              <w:t>1.0</w:t>
            </w:r>
          </w:p>
        </w:tc>
      </w:tr>
      <w:tr w:rsidR="002A1AC0" w:rsidRPr="00D306B1" w14:paraId="2317F476" w14:textId="77777777" w:rsidTr="00783D60">
        <w:trPr>
          <w:trHeight w:hRule="exac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C3256F9" w14:textId="45898208" w:rsidR="002A1AC0" w:rsidRPr="00D306B1" w:rsidRDefault="00E548A2" w:rsidP="002A1AC0">
            <w:pPr>
              <w:spacing w:line="276" w:lineRule="auto"/>
              <w:jc w:val="both"/>
              <w:rPr>
                <w:b w:val="0"/>
                <w:bCs w:val="0"/>
                <w:color w:val="002060"/>
              </w:rPr>
            </w:pPr>
            <w:r>
              <w:rPr>
                <w:b w:val="0"/>
                <w:bCs w:val="0"/>
                <w:color w:val="002060"/>
              </w:rPr>
              <w:t>Team BDO</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23F6227" w14:textId="74E7AFED" w:rsidR="002A1AC0" w:rsidRPr="00D306B1" w:rsidRDefault="002A1AC0"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4A547E4" w14:textId="4539D42E" w:rsidR="002A1AC0" w:rsidRPr="00D306B1"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3C3A183" w14:textId="09DC2809" w:rsidR="002A1AC0" w:rsidRPr="00D306B1"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sidRPr="00D306B1">
              <w:rPr>
                <w:color w:val="002060"/>
              </w:rPr>
              <w:t>1.0</w:t>
            </w:r>
          </w:p>
        </w:tc>
      </w:tr>
    </w:tbl>
    <w:p w14:paraId="50E3A28B" w14:textId="77777777" w:rsidR="005E4CA9" w:rsidRPr="00D306B1" w:rsidRDefault="005E4CA9" w:rsidP="00BF4E33">
      <w:pPr>
        <w:spacing w:line="276" w:lineRule="auto"/>
        <w:jc w:val="both"/>
      </w:pPr>
    </w:p>
    <w:p w14:paraId="47DF8749" w14:textId="77777777" w:rsidR="005E4CA9" w:rsidRPr="00D306B1" w:rsidRDefault="005E4CA9" w:rsidP="00BF4E33">
      <w:pPr>
        <w:spacing w:line="276" w:lineRule="auto"/>
        <w:jc w:val="both"/>
        <w:rPr>
          <w:b/>
          <w:sz w:val="44"/>
          <w:szCs w:val="32"/>
        </w:rPr>
      </w:pPr>
      <w:r w:rsidRPr="00D306B1">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39"/>
        <w:gridCol w:w="3888"/>
        <w:gridCol w:w="1715"/>
        <w:gridCol w:w="2614"/>
      </w:tblGrid>
      <w:tr w:rsidR="009357C5" w:rsidRPr="00D306B1" w14:paraId="4E2F08EB" w14:textId="77777777" w:rsidTr="00783D60">
        <w:trPr>
          <w:trHeight w:hRule="exact" w:val="340"/>
        </w:trPr>
        <w:tc>
          <w:tcPr>
            <w:tcW w:w="1071" w:type="pct"/>
            <w:shd w:val="clear" w:color="auto" w:fill="98002E" w:themeFill="accent6"/>
          </w:tcPr>
          <w:p w14:paraId="4E092AAC" w14:textId="77777777" w:rsidR="009357C5" w:rsidRPr="00D306B1" w:rsidRDefault="009357C5" w:rsidP="00BF4E33">
            <w:pPr>
              <w:spacing w:line="276" w:lineRule="auto"/>
              <w:jc w:val="center"/>
              <w:rPr>
                <w:b/>
                <w:color w:val="FFFFFF" w:themeColor="background1"/>
                <w:szCs w:val="20"/>
              </w:rPr>
            </w:pPr>
            <w:r w:rsidRPr="00D306B1">
              <w:rPr>
                <w:b/>
                <w:color w:val="FFFFFF" w:themeColor="background1"/>
                <w:szCs w:val="20"/>
              </w:rPr>
              <w:t>Name</w:t>
            </w:r>
          </w:p>
        </w:tc>
        <w:tc>
          <w:tcPr>
            <w:tcW w:w="1859" w:type="pct"/>
            <w:shd w:val="clear" w:color="auto" w:fill="98002E" w:themeFill="accent6"/>
          </w:tcPr>
          <w:p w14:paraId="50B6DA15" w14:textId="77777777" w:rsidR="009357C5" w:rsidRPr="00D306B1" w:rsidRDefault="009357C5" w:rsidP="00BF4E33">
            <w:pPr>
              <w:spacing w:line="276" w:lineRule="auto"/>
              <w:jc w:val="center"/>
              <w:rPr>
                <w:b/>
                <w:color w:val="FFFFFF" w:themeColor="background1"/>
                <w:szCs w:val="20"/>
              </w:rPr>
            </w:pPr>
            <w:r w:rsidRPr="00D306B1">
              <w:rPr>
                <w:b/>
                <w:color w:val="FFFFFF" w:themeColor="background1"/>
                <w:szCs w:val="20"/>
              </w:rPr>
              <w:t>Title</w:t>
            </w:r>
          </w:p>
        </w:tc>
        <w:tc>
          <w:tcPr>
            <w:tcW w:w="820" w:type="pct"/>
            <w:shd w:val="clear" w:color="auto" w:fill="98002E" w:themeFill="accent6"/>
          </w:tcPr>
          <w:p w14:paraId="11D92A0E" w14:textId="77777777" w:rsidR="009357C5" w:rsidRPr="00D306B1" w:rsidRDefault="009357C5" w:rsidP="00BF4E33">
            <w:pPr>
              <w:spacing w:line="276" w:lineRule="auto"/>
              <w:jc w:val="center"/>
              <w:rPr>
                <w:b/>
                <w:color w:val="FFFFFF" w:themeColor="background1"/>
                <w:szCs w:val="20"/>
              </w:rPr>
            </w:pPr>
            <w:r w:rsidRPr="00D306B1">
              <w:rPr>
                <w:b/>
                <w:color w:val="FFFFFF" w:themeColor="background1"/>
                <w:szCs w:val="20"/>
              </w:rPr>
              <w:t>Date of Issue</w:t>
            </w:r>
          </w:p>
        </w:tc>
        <w:tc>
          <w:tcPr>
            <w:tcW w:w="1250" w:type="pct"/>
            <w:shd w:val="clear" w:color="auto" w:fill="98002E" w:themeFill="accent6"/>
          </w:tcPr>
          <w:p w14:paraId="532F0711" w14:textId="77777777" w:rsidR="009357C5" w:rsidRPr="00D306B1" w:rsidRDefault="009357C5" w:rsidP="00BF4E33">
            <w:pPr>
              <w:spacing w:line="276" w:lineRule="auto"/>
              <w:jc w:val="center"/>
              <w:rPr>
                <w:b/>
                <w:color w:val="FFFFFF" w:themeColor="background1"/>
                <w:szCs w:val="20"/>
              </w:rPr>
            </w:pPr>
            <w:r w:rsidRPr="00D306B1">
              <w:rPr>
                <w:b/>
                <w:color w:val="FFFFFF" w:themeColor="background1"/>
                <w:szCs w:val="20"/>
              </w:rPr>
              <w:t>Version</w:t>
            </w:r>
          </w:p>
        </w:tc>
      </w:tr>
      <w:tr w:rsidR="002A1AC0" w:rsidRPr="00D306B1" w14:paraId="43F56503" w14:textId="77777777" w:rsidTr="00783D60">
        <w:trPr>
          <w:trHeight w:hRule="exact" w:val="340"/>
        </w:trPr>
        <w:tc>
          <w:tcPr>
            <w:tcW w:w="1071" w:type="pct"/>
            <w:shd w:val="clear" w:color="auto" w:fill="E7E6E6" w:themeFill="background2"/>
          </w:tcPr>
          <w:p w14:paraId="7D75EEDE" w14:textId="6DE2F7F1" w:rsidR="002A1AC0" w:rsidRPr="00D306B1" w:rsidRDefault="002A1AC0" w:rsidP="002A1AC0">
            <w:pPr>
              <w:spacing w:line="276" w:lineRule="auto"/>
              <w:jc w:val="both"/>
              <w:rPr>
                <w:color w:val="002060"/>
                <w:szCs w:val="20"/>
              </w:rPr>
            </w:pPr>
            <w:r w:rsidRPr="00D306B1">
              <w:rPr>
                <w:color w:val="002060"/>
                <w:szCs w:val="20"/>
              </w:rPr>
              <w:t xml:space="preserve">Ms. </w:t>
            </w:r>
            <w:r w:rsidR="00783D60">
              <w:rPr>
                <w:color w:val="002060"/>
                <w:szCs w:val="20"/>
              </w:rPr>
              <w:t>Deepa Ranjan</w:t>
            </w:r>
          </w:p>
        </w:tc>
        <w:tc>
          <w:tcPr>
            <w:tcW w:w="1859" w:type="pct"/>
            <w:shd w:val="clear" w:color="auto" w:fill="E7E6E6" w:themeFill="background2"/>
          </w:tcPr>
          <w:p w14:paraId="3059B023" w14:textId="1FDDC3D4" w:rsidR="002A1AC0" w:rsidRPr="00D306B1" w:rsidRDefault="00783D60" w:rsidP="002A1AC0">
            <w:pPr>
              <w:spacing w:line="276" w:lineRule="auto"/>
              <w:rPr>
                <w:color w:val="002060"/>
                <w:szCs w:val="20"/>
              </w:rPr>
            </w:pPr>
            <w:r>
              <w:rPr>
                <w:color w:val="002060"/>
                <w:szCs w:val="20"/>
              </w:rPr>
              <w:t>Mission Director (MD), UPSRLM</w:t>
            </w:r>
          </w:p>
        </w:tc>
        <w:tc>
          <w:tcPr>
            <w:tcW w:w="820" w:type="pct"/>
            <w:shd w:val="clear" w:color="auto" w:fill="E7E6E6" w:themeFill="background2"/>
          </w:tcPr>
          <w:p w14:paraId="7BC7015C" w14:textId="0BDD5FF1" w:rsidR="002A1AC0" w:rsidRPr="00D306B1" w:rsidRDefault="00581A3E" w:rsidP="002A1AC0">
            <w:pPr>
              <w:spacing w:line="276" w:lineRule="auto"/>
              <w:jc w:val="center"/>
              <w:rPr>
                <w:color w:val="002060"/>
                <w:szCs w:val="20"/>
              </w:rPr>
            </w:pPr>
            <w:r>
              <w:rPr>
                <w:color w:val="002060"/>
                <w:szCs w:val="20"/>
              </w:rPr>
              <w:t>17-</w:t>
            </w:r>
            <w:r w:rsidR="00C6556C">
              <w:rPr>
                <w:color w:val="002060"/>
                <w:szCs w:val="20"/>
              </w:rPr>
              <w:t>09</w:t>
            </w:r>
            <w:r>
              <w:rPr>
                <w:color w:val="002060"/>
                <w:szCs w:val="20"/>
              </w:rPr>
              <w:t>-2025</w:t>
            </w:r>
          </w:p>
        </w:tc>
        <w:tc>
          <w:tcPr>
            <w:tcW w:w="1250" w:type="pct"/>
            <w:shd w:val="clear" w:color="auto" w:fill="E7E6E6" w:themeFill="background2"/>
          </w:tcPr>
          <w:p w14:paraId="1C8C0DAD" w14:textId="79A2AE52" w:rsidR="002A1AC0" w:rsidRPr="00D306B1" w:rsidRDefault="002A1AC0" w:rsidP="002A1AC0">
            <w:pPr>
              <w:spacing w:line="276" w:lineRule="auto"/>
              <w:jc w:val="center"/>
              <w:rPr>
                <w:color w:val="002060"/>
                <w:szCs w:val="20"/>
              </w:rPr>
            </w:pPr>
            <w:r w:rsidRPr="00D306B1">
              <w:rPr>
                <w:color w:val="002060"/>
                <w:szCs w:val="20"/>
              </w:rPr>
              <w:t>1.0</w:t>
            </w:r>
          </w:p>
        </w:tc>
      </w:tr>
      <w:tr w:rsidR="002A1AC0" w:rsidRPr="00D306B1" w14:paraId="5CD3603F" w14:textId="77777777" w:rsidTr="00783D60">
        <w:trPr>
          <w:trHeight w:hRule="exact" w:val="340"/>
        </w:trPr>
        <w:tc>
          <w:tcPr>
            <w:tcW w:w="1071" w:type="pct"/>
            <w:shd w:val="clear" w:color="auto" w:fill="E7E6E6" w:themeFill="background2"/>
          </w:tcPr>
          <w:p w14:paraId="383102A6" w14:textId="05478D15" w:rsidR="002A1AC0" w:rsidRPr="00D306B1" w:rsidRDefault="002A1AC0" w:rsidP="002A1AC0">
            <w:pPr>
              <w:spacing w:line="276" w:lineRule="auto"/>
              <w:jc w:val="both"/>
              <w:rPr>
                <w:color w:val="002060"/>
                <w:szCs w:val="20"/>
              </w:rPr>
            </w:pPr>
            <w:r w:rsidRPr="00D306B1">
              <w:rPr>
                <w:color w:val="002060"/>
                <w:szCs w:val="20"/>
              </w:rPr>
              <w:t xml:space="preserve">Mr. </w:t>
            </w:r>
            <w:r w:rsidR="00783D60">
              <w:rPr>
                <w:color w:val="002060"/>
                <w:szCs w:val="20"/>
              </w:rPr>
              <w:t>Niti Shrivastav</w:t>
            </w:r>
          </w:p>
        </w:tc>
        <w:tc>
          <w:tcPr>
            <w:tcW w:w="1859" w:type="pct"/>
            <w:shd w:val="clear" w:color="auto" w:fill="E7E6E6" w:themeFill="background2"/>
          </w:tcPr>
          <w:p w14:paraId="4B3F7CFC" w14:textId="4CC3D119" w:rsidR="002A1AC0" w:rsidRPr="00D306B1" w:rsidRDefault="00783D60" w:rsidP="002A1AC0">
            <w:pPr>
              <w:spacing w:line="276" w:lineRule="auto"/>
              <w:rPr>
                <w:color w:val="002060"/>
                <w:szCs w:val="20"/>
              </w:rPr>
            </w:pPr>
            <w:r>
              <w:rPr>
                <w:color w:val="002060"/>
                <w:szCs w:val="20"/>
              </w:rPr>
              <w:t>Joint Mission Director</w:t>
            </w:r>
            <w:r w:rsidR="002A1AC0" w:rsidRPr="00D306B1">
              <w:rPr>
                <w:color w:val="002060"/>
                <w:szCs w:val="20"/>
              </w:rPr>
              <w:t xml:space="preserve"> </w:t>
            </w:r>
            <w:r>
              <w:rPr>
                <w:color w:val="002060"/>
                <w:szCs w:val="20"/>
              </w:rPr>
              <w:t>(JMD), UPSRLM</w:t>
            </w:r>
          </w:p>
        </w:tc>
        <w:tc>
          <w:tcPr>
            <w:tcW w:w="820" w:type="pct"/>
            <w:shd w:val="clear" w:color="auto" w:fill="E7E6E6" w:themeFill="background2"/>
          </w:tcPr>
          <w:p w14:paraId="5DAAB1DA" w14:textId="2539D55C" w:rsidR="002A1AC0" w:rsidRPr="00D306B1" w:rsidRDefault="00581A3E" w:rsidP="002A1AC0">
            <w:pPr>
              <w:spacing w:line="276" w:lineRule="auto"/>
              <w:jc w:val="center"/>
              <w:rPr>
                <w:color w:val="002060"/>
                <w:szCs w:val="20"/>
              </w:rPr>
            </w:pPr>
            <w:r>
              <w:rPr>
                <w:color w:val="002060"/>
                <w:szCs w:val="20"/>
              </w:rPr>
              <w:t>17-</w:t>
            </w:r>
            <w:r w:rsidR="00C6556C">
              <w:rPr>
                <w:color w:val="002060"/>
                <w:szCs w:val="20"/>
              </w:rPr>
              <w:t>09</w:t>
            </w:r>
            <w:r>
              <w:rPr>
                <w:color w:val="002060"/>
                <w:szCs w:val="20"/>
              </w:rPr>
              <w:t>-2025</w:t>
            </w:r>
          </w:p>
        </w:tc>
        <w:tc>
          <w:tcPr>
            <w:tcW w:w="1250" w:type="pct"/>
            <w:shd w:val="clear" w:color="auto" w:fill="E7E6E6" w:themeFill="background2"/>
          </w:tcPr>
          <w:p w14:paraId="7875DE05" w14:textId="12AE9D9D" w:rsidR="002A1AC0" w:rsidRPr="00D306B1" w:rsidRDefault="002A1AC0" w:rsidP="002A1AC0">
            <w:pPr>
              <w:spacing w:line="276" w:lineRule="auto"/>
              <w:jc w:val="center"/>
              <w:rPr>
                <w:color w:val="002060"/>
                <w:szCs w:val="20"/>
              </w:rPr>
            </w:pPr>
            <w:r w:rsidRPr="00D306B1">
              <w:rPr>
                <w:color w:val="002060"/>
                <w:szCs w:val="20"/>
              </w:rPr>
              <w:t>1.0</w:t>
            </w:r>
          </w:p>
        </w:tc>
      </w:tr>
    </w:tbl>
    <w:p w14:paraId="033BCB73" w14:textId="77777777" w:rsidR="005E4CA9" w:rsidRPr="00D306B1" w:rsidRDefault="005E4CA9" w:rsidP="00BF4E33">
      <w:pPr>
        <w:spacing w:line="276" w:lineRule="auto"/>
        <w:jc w:val="both"/>
      </w:pPr>
    </w:p>
    <w:p w14:paraId="27F8B00E" w14:textId="77777777" w:rsidR="005E4CA9" w:rsidRPr="00D306B1" w:rsidRDefault="005E4CA9" w:rsidP="00BF4E33">
      <w:pPr>
        <w:spacing w:line="276" w:lineRule="auto"/>
        <w:jc w:val="both"/>
      </w:pPr>
      <w:r w:rsidRPr="00D306B1">
        <w:br w:type="page"/>
      </w:r>
    </w:p>
    <w:p w14:paraId="0A86C230" w14:textId="77777777" w:rsidR="002B00FB" w:rsidRPr="00D306B1" w:rsidRDefault="002B00FB" w:rsidP="00BF4E33">
      <w:pPr>
        <w:pStyle w:val="TableofContents"/>
        <w:spacing w:line="276" w:lineRule="auto"/>
        <w:jc w:val="both"/>
        <w:rPr>
          <w:color w:val="002060"/>
          <w:sz w:val="44"/>
          <w:szCs w:val="20"/>
        </w:rPr>
      </w:pPr>
      <w:r w:rsidRPr="00D306B1">
        <w:rPr>
          <w:b/>
          <w:bCs/>
          <w:color w:val="002060"/>
          <w:sz w:val="44"/>
          <w:szCs w:val="20"/>
        </w:rPr>
        <w:lastRenderedPageBreak/>
        <w:t>Table of Contents</w:t>
      </w:r>
    </w:p>
    <w:p w14:paraId="4F945DDE" w14:textId="7CFBD81F" w:rsidR="00EC4B1D" w:rsidRDefault="002B00FB">
      <w:pPr>
        <w:pStyle w:val="TOC1"/>
        <w:rPr>
          <w:rFonts w:asciiTheme="minorHAnsi" w:eastAsiaTheme="minorEastAsia" w:hAnsiTheme="minorHAnsi"/>
          <w:caps w:val="0"/>
          <w:noProof/>
          <w:color w:val="auto"/>
          <w:kern w:val="2"/>
          <w:sz w:val="24"/>
          <w:szCs w:val="21"/>
          <w:lang w:eastAsia="en-IN" w:bidi="hi-IN"/>
          <w14:ligatures w14:val="standardContextual"/>
        </w:rPr>
      </w:pPr>
      <w:r w:rsidRPr="00D306B1">
        <w:rPr>
          <w:color w:val="02A5E2"/>
        </w:rPr>
        <w:fldChar w:fldCharType="begin"/>
      </w:r>
      <w:r w:rsidRPr="00D306B1">
        <w:rPr>
          <w:color w:val="02A5E2"/>
        </w:rPr>
        <w:instrText xml:space="preserve"> TOC \o "1-3" \h \z \u </w:instrText>
      </w:r>
      <w:r w:rsidRPr="00D306B1">
        <w:rPr>
          <w:color w:val="02A5E2"/>
        </w:rPr>
        <w:fldChar w:fldCharType="separate"/>
      </w:r>
      <w:hyperlink w:anchor="_Toc218959552" w:history="1">
        <w:r w:rsidR="00EC4B1D" w:rsidRPr="005D1ECE">
          <w:rPr>
            <w:rStyle w:val="Hyperlink"/>
            <w:b/>
            <w:noProof/>
          </w:rPr>
          <w:t>1. Executive Summary</w:t>
        </w:r>
        <w:r w:rsidR="00EC4B1D">
          <w:rPr>
            <w:noProof/>
            <w:webHidden/>
          </w:rPr>
          <w:tab/>
        </w:r>
        <w:r w:rsidR="00EC4B1D">
          <w:rPr>
            <w:noProof/>
            <w:webHidden/>
          </w:rPr>
          <w:fldChar w:fldCharType="begin"/>
        </w:r>
        <w:r w:rsidR="00EC4B1D">
          <w:rPr>
            <w:noProof/>
            <w:webHidden/>
          </w:rPr>
          <w:instrText xml:space="preserve"> PAGEREF _Toc218959552 \h </w:instrText>
        </w:r>
        <w:r w:rsidR="00EC4B1D">
          <w:rPr>
            <w:noProof/>
            <w:webHidden/>
          </w:rPr>
        </w:r>
        <w:r w:rsidR="00EC4B1D">
          <w:rPr>
            <w:noProof/>
            <w:webHidden/>
          </w:rPr>
          <w:fldChar w:fldCharType="separate"/>
        </w:r>
        <w:r w:rsidR="00B93270">
          <w:rPr>
            <w:noProof/>
            <w:webHidden/>
          </w:rPr>
          <w:t>4</w:t>
        </w:r>
        <w:r w:rsidR="00EC4B1D">
          <w:rPr>
            <w:noProof/>
            <w:webHidden/>
          </w:rPr>
          <w:fldChar w:fldCharType="end"/>
        </w:r>
      </w:hyperlink>
    </w:p>
    <w:p w14:paraId="09E1E8EA" w14:textId="66C3E979"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53" w:history="1">
        <w:r w:rsidRPr="005D1ECE">
          <w:rPr>
            <w:rStyle w:val="Hyperlink"/>
          </w:rPr>
          <w:t>1.1. Schematic Workflow Delegation of UPSRLM Beneficiary Management System</w:t>
        </w:r>
        <w:r>
          <w:rPr>
            <w:webHidden/>
          </w:rPr>
          <w:tab/>
        </w:r>
        <w:r>
          <w:rPr>
            <w:webHidden/>
          </w:rPr>
          <w:fldChar w:fldCharType="begin"/>
        </w:r>
        <w:r>
          <w:rPr>
            <w:webHidden/>
          </w:rPr>
          <w:instrText xml:space="preserve"> PAGEREF _Toc218959553 \h </w:instrText>
        </w:r>
        <w:r>
          <w:rPr>
            <w:webHidden/>
          </w:rPr>
        </w:r>
        <w:r>
          <w:rPr>
            <w:webHidden/>
          </w:rPr>
          <w:fldChar w:fldCharType="separate"/>
        </w:r>
        <w:r w:rsidR="00B93270">
          <w:rPr>
            <w:webHidden/>
          </w:rPr>
          <w:t>5</w:t>
        </w:r>
        <w:r>
          <w:rPr>
            <w:webHidden/>
          </w:rPr>
          <w:fldChar w:fldCharType="end"/>
        </w:r>
      </w:hyperlink>
    </w:p>
    <w:p w14:paraId="3AB115A0" w14:textId="3B96407A"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54" w:history="1">
        <w:r w:rsidRPr="005D1ECE">
          <w:rPr>
            <w:rStyle w:val="Hyperlink"/>
          </w:rPr>
          <w:t>1.2. Beneficiary geographical Map</w:t>
        </w:r>
        <w:r>
          <w:rPr>
            <w:webHidden/>
          </w:rPr>
          <w:tab/>
        </w:r>
        <w:r>
          <w:rPr>
            <w:webHidden/>
          </w:rPr>
          <w:fldChar w:fldCharType="begin"/>
        </w:r>
        <w:r>
          <w:rPr>
            <w:webHidden/>
          </w:rPr>
          <w:instrText xml:space="preserve"> PAGEREF _Toc218959554 \h </w:instrText>
        </w:r>
        <w:r>
          <w:rPr>
            <w:webHidden/>
          </w:rPr>
        </w:r>
        <w:r>
          <w:rPr>
            <w:webHidden/>
          </w:rPr>
          <w:fldChar w:fldCharType="separate"/>
        </w:r>
        <w:r w:rsidR="00B93270">
          <w:rPr>
            <w:webHidden/>
          </w:rPr>
          <w:t>6</w:t>
        </w:r>
        <w:r>
          <w:rPr>
            <w:webHidden/>
          </w:rPr>
          <w:fldChar w:fldCharType="end"/>
        </w:r>
      </w:hyperlink>
    </w:p>
    <w:p w14:paraId="369772F1" w14:textId="08B546F2" w:rsidR="00EC4B1D" w:rsidRDefault="00EC4B1D">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8959555" w:history="1">
        <w:r w:rsidRPr="005D1ECE">
          <w:rPr>
            <w:rStyle w:val="Hyperlink"/>
            <w:b/>
            <w:bCs/>
            <w:noProof/>
          </w:rPr>
          <w:t>2. INTRODUCTION &amp; SCOPE</w:t>
        </w:r>
        <w:r>
          <w:rPr>
            <w:noProof/>
            <w:webHidden/>
          </w:rPr>
          <w:tab/>
        </w:r>
        <w:r>
          <w:rPr>
            <w:noProof/>
            <w:webHidden/>
          </w:rPr>
          <w:fldChar w:fldCharType="begin"/>
        </w:r>
        <w:r>
          <w:rPr>
            <w:noProof/>
            <w:webHidden/>
          </w:rPr>
          <w:instrText xml:space="preserve"> PAGEREF _Toc218959555 \h </w:instrText>
        </w:r>
        <w:r>
          <w:rPr>
            <w:noProof/>
            <w:webHidden/>
          </w:rPr>
        </w:r>
        <w:r>
          <w:rPr>
            <w:noProof/>
            <w:webHidden/>
          </w:rPr>
          <w:fldChar w:fldCharType="separate"/>
        </w:r>
        <w:r w:rsidR="00B93270">
          <w:rPr>
            <w:noProof/>
            <w:webHidden/>
          </w:rPr>
          <w:t>7</w:t>
        </w:r>
        <w:r>
          <w:rPr>
            <w:noProof/>
            <w:webHidden/>
          </w:rPr>
          <w:fldChar w:fldCharType="end"/>
        </w:r>
      </w:hyperlink>
    </w:p>
    <w:p w14:paraId="6B215CE4" w14:textId="231BFB53"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56" w:history="1">
        <w:r w:rsidRPr="005D1ECE">
          <w:rPr>
            <w:rStyle w:val="Hyperlink"/>
          </w:rPr>
          <w:t>2.1. Initiative Overview: Beneficiary Management System</w:t>
        </w:r>
        <w:r>
          <w:rPr>
            <w:webHidden/>
          </w:rPr>
          <w:tab/>
        </w:r>
        <w:r>
          <w:rPr>
            <w:webHidden/>
          </w:rPr>
          <w:fldChar w:fldCharType="begin"/>
        </w:r>
        <w:r>
          <w:rPr>
            <w:webHidden/>
          </w:rPr>
          <w:instrText xml:space="preserve"> PAGEREF _Toc218959556 \h </w:instrText>
        </w:r>
        <w:r>
          <w:rPr>
            <w:webHidden/>
          </w:rPr>
        </w:r>
        <w:r>
          <w:rPr>
            <w:webHidden/>
          </w:rPr>
          <w:fldChar w:fldCharType="separate"/>
        </w:r>
        <w:r w:rsidR="00B93270">
          <w:rPr>
            <w:webHidden/>
          </w:rPr>
          <w:t>7</w:t>
        </w:r>
        <w:r>
          <w:rPr>
            <w:webHidden/>
          </w:rPr>
          <w:fldChar w:fldCharType="end"/>
        </w:r>
      </w:hyperlink>
    </w:p>
    <w:p w14:paraId="79F592C2" w14:textId="2FB3BA26"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57" w:history="1">
        <w:r w:rsidRPr="005D1ECE">
          <w:rPr>
            <w:rStyle w:val="Hyperlink"/>
          </w:rPr>
          <w:t>2.2. Audit Objective:</w:t>
        </w:r>
        <w:r>
          <w:rPr>
            <w:webHidden/>
          </w:rPr>
          <w:tab/>
        </w:r>
        <w:r>
          <w:rPr>
            <w:webHidden/>
          </w:rPr>
          <w:fldChar w:fldCharType="begin"/>
        </w:r>
        <w:r>
          <w:rPr>
            <w:webHidden/>
          </w:rPr>
          <w:instrText xml:space="preserve"> PAGEREF _Toc218959557 \h </w:instrText>
        </w:r>
        <w:r>
          <w:rPr>
            <w:webHidden/>
          </w:rPr>
        </w:r>
        <w:r>
          <w:rPr>
            <w:webHidden/>
          </w:rPr>
          <w:fldChar w:fldCharType="separate"/>
        </w:r>
        <w:r w:rsidR="00B93270">
          <w:rPr>
            <w:webHidden/>
          </w:rPr>
          <w:t>7</w:t>
        </w:r>
        <w:r>
          <w:rPr>
            <w:webHidden/>
          </w:rPr>
          <w:fldChar w:fldCharType="end"/>
        </w:r>
      </w:hyperlink>
    </w:p>
    <w:p w14:paraId="5D0C0719" w14:textId="1A6F0613"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58" w:history="1">
        <w:r w:rsidRPr="005D1ECE">
          <w:rPr>
            <w:rStyle w:val="Hyperlink"/>
          </w:rPr>
          <w:t>2.3 Scope of Analysis</w:t>
        </w:r>
        <w:r>
          <w:rPr>
            <w:webHidden/>
          </w:rPr>
          <w:tab/>
        </w:r>
        <w:r>
          <w:rPr>
            <w:webHidden/>
          </w:rPr>
          <w:fldChar w:fldCharType="begin"/>
        </w:r>
        <w:r>
          <w:rPr>
            <w:webHidden/>
          </w:rPr>
          <w:instrText xml:space="preserve"> PAGEREF _Toc218959558 \h </w:instrText>
        </w:r>
        <w:r>
          <w:rPr>
            <w:webHidden/>
          </w:rPr>
        </w:r>
        <w:r>
          <w:rPr>
            <w:webHidden/>
          </w:rPr>
          <w:fldChar w:fldCharType="separate"/>
        </w:r>
        <w:r w:rsidR="00B93270">
          <w:rPr>
            <w:webHidden/>
          </w:rPr>
          <w:t>7</w:t>
        </w:r>
        <w:r>
          <w:rPr>
            <w:webHidden/>
          </w:rPr>
          <w:fldChar w:fldCharType="end"/>
        </w:r>
      </w:hyperlink>
    </w:p>
    <w:p w14:paraId="31793634" w14:textId="73F46C72" w:rsidR="00EC4B1D" w:rsidRPr="00B947B0" w:rsidRDefault="00EC4B1D">
      <w:pPr>
        <w:pStyle w:val="TOC3"/>
        <w:rPr>
          <w:rFonts w:asciiTheme="minorHAnsi" w:eastAsiaTheme="minorEastAsia" w:hAnsiTheme="minorHAnsi" w:cstheme="minorBidi"/>
          <w:color w:val="auto"/>
          <w:kern w:val="2"/>
          <w:szCs w:val="20"/>
          <w:lang w:val="en-IN" w:eastAsia="en-IN" w:bidi="hi-IN"/>
          <w14:ligatures w14:val="standardContextual"/>
        </w:rPr>
      </w:pPr>
      <w:hyperlink w:anchor="_Toc218959559" w:history="1">
        <w:r w:rsidRPr="00B947B0">
          <w:rPr>
            <w:rStyle w:val="Hyperlink"/>
            <w:sz w:val="20"/>
            <w:szCs w:val="20"/>
          </w:rPr>
          <w:t>2.3.1. CRP &amp; Field-Level Activities</w:t>
        </w:r>
        <w:r w:rsidRPr="00B947B0">
          <w:rPr>
            <w:webHidden/>
            <w:sz w:val="20"/>
            <w:szCs w:val="20"/>
          </w:rPr>
          <w:tab/>
        </w:r>
        <w:r w:rsidRPr="00B947B0">
          <w:rPr>
            <w:webHidden/>
            <w:sz w:val="20"/>
            <w:szCs w:val="20"/>
          </w:rPr>
          <w:fldChar w:fldCharType="begin"/>
        </w:r>
        <w:r w:rsidRPr="00B947B0">
          <w:rPr>
            <w:webHidden/>
            <w:sz w:val="20"/>
            <w:szCs w:val="20"/>
          </w:rPr>
          <w:instrText xml:space="preserve"> PAGEREF _Toc218959559 \h </w:instrText>
        </w:r>
        <w:r w:rsidRPr="00B947B0">
          <w:rPr>
            <w:webHidden/>
            <w:sz w:val="20"/>
            <w:szCs w:val="20"/>
          </w:rPr>
        </w:r>
        <w:r w:rsidRPr="00B947B0">
          <w:rPr>
            <w:webHidden/>
            <w:sz w:val="20"/>
            <w:szCs w:val="20"/>
          </w:rPr>
          <w:fldChar w:fldCharType="separate"/>
        </w:r>
        <w:r w:rsidR="00B93270">
          <w:rPr>
            <w:webHidden/>
            <w:sz w:val="20"/>
            <w:szCs w:val="20"/>
          </w:rPr>
          <w:t>8</w:t>
        </w:r>
        <w:r w:rsidRPr="00B947B0">
          <w:rPr>
            <w:webHidden/>
            <w:sz w:val="20"/>
            <w:szCs w:val="20"/>
          </w:rPr>
          <w:fldChar w:fldCharType="end"/>
        </w:r>
      </w:hyperlink>
    </w:p>
    <w:p w14:paraId="122146DB" w14:textId="7EFA4A63" w:rsidR="00EC4B1D" w:rsidRPr="00B947B0" w:rsidRDefault="00EC4B1D">
      <w:pPr>
        <w:pStyle w:val="TOC3"/>
        <w:tabs>
          <w:tab w:val="left" w:pos="1200"/>
        </w:tabs>
        <w:rPr>
          <w:rFonts w:asciiTheme="minorHAnsi" w:eastAsiaTheme="minorEastAsia" w:hAnsiTheme="minorHAnsi" w:cstheme="minorBidi"/>
          <w:color w:val="auto"/>
          <w:kern w:val="2"/>
          <w:szCs w:val="20"/>
          <w:lang w:val="en-IN" w:eastAsia="en-IN" w:bidi="hi-IN"/>
          <w14:ligatures w14:val="standardContextual"/>
        </w:rPr>
      </w:pPr>
      <w:hyperlink w:anchor="_Toc218959560" w:history="1">
        <w:r w:rsidRPr="00B947B0">
          <w:rPr>
            <w:rStyle w:val="Hyperlink"/>
            <w:sz w:val="20"/>
            <w:szCs w:val="20"/>
          </w:rPr>
          <w:t>2.3.2</w:t>
        </w:r>
        <w:r w:rsidRPr="00B947B0">
          <w:rPr>
            <w:rFonts w:asciiTheme="minorHAnsi" w:eastAsiaTheme="minorEastAsia" w:hAnsiTheme="minorHAnsi" w:cstheme="minorBidi"/>
            <w:color w:val="auto"/>
            <w:kern w:val="2"/>
            <w:szCs w:val="20"/>
            <w:lang w:val="en-IN" w:eastAsia="en-IN" w:bidi="hi-IN"/>
            <w14:ligatures w14:val="standardContextual"/>
          </w:rPr>
          <w:tab/>
        </w:r>
        <w:r w:rsidRPr="00B947B0">
          <w:rPr>
            <w:rStyle w:val="Hyperlink"/>
            <w:sz w:val="20"/>
            <w:szCs w:val="20"/>
          </w:rPr>
          <w:t>Beneficiary &amp; Household Data</w:t>
        </w:r>
        <w:r w:rsidRPr="00B947B0">
          <w:rPr>
            <w:webHidden/>
            <w:sz w:val="20"/>
            <w:szCs w:val="20"/>
          </w:rPr>
          <w:tab/>
        </w:r>
        <w:r w:rsidRPr="00B947B0">
          <w:rPr>
            <w:webHidden/>
            <w:sz w:val="20"/>
            <w:szCs w:val="20"/>
          </w:rPr>
          <w:fldChar w:fldCharType="begin"/>
        </w:r>
        <w:r w:rsidRPr="00B947B0">
          <w:rPr>
            <w:webHidden/>
            <w:sz w:val="20"/>
            <w:szCs w:val="20"/>
          </w:rPr>
          <w:instrText xml:space="preserve"> PAGEREF _Toc218959560 \h </w:instrText>
        </w:r>
        <w:r w:rsidRPr="00B947B0">
          <w:rPr>
            <w:webHidden/>
            <w:sz w:val="20"/>
            <w:szCs w:val="20"/>
          </w:rPr>
        </w:r>
        <w:r w:rsidRPr="00B947B0">
          <w:rPr>
            <w:webHidden/>
            <w:sz w:val="20"/>
            <w:szCs w:val="20"/>
          </w:rPr>
          <w:fldChar w:fldCharType="separate"/>
        </w:r>
        <w:r w:rsidR="00B93270">
          <w:rPr>
            <w:webHidden/>
            <w:sz w:val="20"/>
            <w:szCs w:val="20"/>
          </w:rPr>
          <w:t>8</w:t>
        </w:r>
        <w:r w:rsidRPr="00B947B0">
          <w:rPr>
            <w:webHidden/>
            <w:sz w:val="20"/>
            <w:szCs w:val="20"/>
          </w:rPr>
          <w:fldChar w:fldCharType="end"/>
        </w:r>
      </w:hyperlink>
    </w:p>
    <w:p w14:paraId="21A7EA7F" w14:textId="44C16D66" w:rsidR="00EC4B1D" w:rsidRPr="00B947B0" w:rsidRDefault="00EC4B1D">
      <w:pPr>
        <w:pStyle w:val="TOC3"/>
        <w:tabs>
          <w:tab w:val="left" w:pos="1200"/>
        </w:tabs>
        <w:rPr>
          <w:rFonts w:asciiTheme="minorHAnsi" w:eastAsiaTheme="minorEastAsia" w:hAnsiTheme="minorHAnsi" w:cstheme="minorBidi"/>
          <w:color w:val="auto"/>
          <w:kern w:val="2"/>
          <w:szCs w:val="20"/>
          <w:lang w:val="en-IN" w:eastAsia="en-IN" w:bidi="hi-IN"/>
          <w14:ligatures w14:val="standardContextual"/>
        </w:rPr>
      </w:pPr>
      <w:hyperlink w:anchor="_Toc218959561" w:history="1">
        <w:r w:rsidRPr="00B947B0">
          <w:rPr>
            <w:rStyle w:val="Hyperlink"/>
            <w:sz w:val="20"/>
            <w:szCs w:val="20"/>
          </w:rPr>
          <w:t>2.3.3</w:t>
        </w:r>
        <w:r w:rsidRPr="00B947B0">
          <w:rPr>
            <w:rFonts w:asciiTheme="minorHAnsi" w:eastAsiaTheme="minorEastAsia" w:hAnsiTheme="minorHAnsi" w:cstheme="minorBidi"/>
            <w:color w:val="auto"/>
            <w:kern w:val="2"/>
            <w:szCs w:val="20"/>
            <w:lang w:val="en-IN" w:eastAsia="en-IN" w:bidi="hi-IN"/>
            <w14:ligatures w14:val="standardContextual"/>
          </w:rPr>
          <w:tab/>
        </w:r>
        <w:r w:rsidRPr="00B947B0">
          <w:rPr>
            <w:rStyle w:val="Hyperlink"/>
            <w:sz w:val="20"/>
            <w:szCs w:val="20"/>
          </w:rPr>
          <w:t>Institutional Progression &amp; Linkage</w:t>
        </w:r>
        <w:r w:rsidRPr="00B947B0">
          <w:rPr>
            <w:webHidden/>
            <w:sz w:val="20"/>
            <w:szCs w:val="20"/>
          </w:rPr>
          <w:tab/>
        </w:r>
        <w:r w:rsidRPr="00B947B0">
          <w:rPr>
            <w:webHidden/>
            <w:sz w:val="20"/>
            <w:szCs w:val="20"/>
          </w:rPr>
          <w:fldChar w:fldCharType="begin"/>
        </w:r>
        <w:r w:rsidRPr="00B947B0">
          <w:rPr>
            <w:webHidden/>
            <w:sz w:val="20"/>
            <w:szCs w:val="20"/>
          </w:rPr>
          <w:instrText xml:space="preserve"> PAGEREF _Toc218959561 \h </w:instrText>
        </w:r>
        <w:r w:rsidRPr="00B947B0">
          <w:rPr>
            <w:webHidden/>
            <w:sz w:val="20"/>
            <w:szCs w:val="20"/>
          </w:rPr>
        </w:r>
        <w:r w:rsidRPr="00B947B0">
          <w:rPr>
            <w:webHidden/>
            <w:sz w:val="20"/>
            <w:szCs w:val="20"/>
          </w:rPr>
          <w:fldChar w:fldCharType="separate"/>
        </w:r>
        <w:r w:rsidR="00B93270">
          <w:rPr>
            <w:webHidden/>
            <w:sz w:val="20"/>
            <w:szCs w:val="20"/>
          </w:rPr>
          <w:t>8</w:t>
        </w:r>
        <w:r w:rsidRPr="00B947B0">
          <w:rPr>
            <w:webHidden/>
            <w:sz w:val="20"/>
            <w:szCs w:val="20"/>
          </w:rPr>
          <w:fldChar w:fldCharType="end"/>
        </w:r>
      </w:hyperlink>
    </w:p>
    <w:p w14:paraId="41DBC0AF" w14:textId="40015863" w:rsidR="00EC4B1D" w:rsidRPr="00B947B0" w:rsidRDefault="00EC4B1D">
      <w:pPr>
        <w:pStyle w:val="TOC3"/>
        <w:tabs>
          <w:tab w:val="left" w:pos="1200"/>
        </w:tabs>
        <w:rPr>
          <w:rFonts w:asciiTheme="minorHAnsi" w:eastAsiaTheme="minorEastAsia" w:hAnsiTheme="minorHAnsi" w:cstheme="minorBidi"/>
          <w:color w:val="auto"/>
          <w:kern w:val="2"/>
          <w:szCs w:val="20"/>
          <w:lang w:val="en-IN" w:eastAsia="en-IN" w:bidi="hi-IN"/>
          <w14:ligatures w14:val="standardContextual"/>
        </w:rPr>
      </w:pPr>
      <w:hyperlink w:anchor="_Toc218959562" w:history="1">
        <w:r w:rsidRPr="00B947B0">
          <w:rPr>
            <w:rStyle w:val="Hyperlink"/>
            <w:sz w:val="20"/>
            <w:szCs w:val="20"/>
          </w:rPr>
          <w:t>2.3.4</w:t>
        </w:r>
        <w:r w:rsidRPr="00B947B0">
          <w:rPr>
            <w:rFonts w:asciiTheme="minorHAnsi" w:eastAsiaTheme="minorEastAsia" w:hAnsiTheme="minorHAnsi" w:cstheme="minorBidi"/>
            <w:color w:val="auto"/>
            <w:kern w:val="2"/>
            <w:szCs w:val="20"/>
            <w:lang w:val="en-IN" w:eastAsia="en-IN" w:bidi="hi-IN"/>
            <w14:ligatures w14:val="standardContextual"/>
          </w:rPr>
          <w:tab/>
        </w:r>
        <w:r w:rsidRPr="00B947B0">
          <w:rPr>
            <w:rStyle w:val="Hyperlink"/>
            <w:sz w:val="20"/>
            <w:szCs w:val="20"/>
          </w:rPr>
          <w:t>Audit-Analysis Map</w:t>
        </w:r>
        <w:r w:rsidRPr="00B947B0">
          <w:rPr>
            <w:webHidden/>
            <w:sz w:val="20"/>
            <w:szCs w:val="20"/>
          </w:rPr>
          <w:tab/>
        </w:r>
        <w:r w:rsidRPr="00B947B0">
          <w:rPr>
            <w:webHidden/>
            <w:sz w:val="20"/>
            <w:szCs w:val="20"/>
          </w:rPr>
          <w:fldChar w:fldCharType="begin"/>
        </w:r>
        <w:r w:rsidRPr="00B947B0">
          <w:rPr>
            <w:webHidden/>
            <w:sz w:val="20"/>
            <w:szCs w:val="20"/>
          </w:rPr>
          <w:instrText xml:space="preserve"> PAGEREF _Toc218959562 \h </w:instrText>
        </w:r>
        <w:r w:rsidRPr="00B947B0">
          <w:rPr>
            <w:webHidden/>
            <w:sz w:val="20"/>
            <w:szCs w:val="20"/>
          </w:rPr>
        </w:r>
        <w:r w:rsidRPr="00B947B0">
          <w:rPr>
            <w:webHidden/>
            <w:sz w:val="20"/>
            <w:szCs w:val="20"/>
          </w:rPr>
          <w:fldChar w:fldCharType="separate"/>
        </w:r>
        <w:r w:rsidR="00B93270">
          <w:rPr>
            <w:webHidden/>
            <w:sz w:val="20"/>
            <w:szCs w:val="20"/>
          </w:rPr>
          <w:t>8</w:t>
        </w:r>
        <w:r w:rsidRPr="00B947B0">
          <w:rPr>
            <w:webHidden/>
            <w:sz w:val="20"/>
            <w:szCs w:val="20"/>
          </w:rPr>
          <w:fldChar w:fldCharType="end"/>
        </w:r>
      </w:hyperlink>
    </w:p>
    <w:p w14:paraId="267BDC68" w14:textId="763A8704" w:rsidR="00EC4B1D" w:rsidRDefault="00EC4B1D">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8959563" w:history="1">
        <w:r w:rsidRPr="005D1ECE">
          <w:rPr>
            <w:rStyle w:val="Hyperlink"/>
            <w:b/>
            <w:bCs/>
            <w:noProof/>
            <w:lang w:val="en-US"/>
          </w:rPr>
          <w:t>3. Current Process Description</w:t>
        </w:r>
        <w:r>
          <w:rPr>
            <w:noProof/>
            <w:webHidden/>
          </w:rPr>
          <w:tab/>
        </w:r>
        <w:r>
          <w:rPr>
            <w:noProof/>
            <w:webHidden/>
          </w:rPr>
          <w:fldChar w:fldCharType="begin"/>
        </w:r>
        <w:r>
          <w:rPr>
            <w:noProof/>
            <w:webHidden/>
          </w:rPr>
          <w:instrText xml:space="preserve"> PAGEREF _Toc218959563 \h </w:instrText>
        </w:r>
        <w:r>
          <w:rPr>
            <w:noProof/>
            <w:webHidden/>
          </w:rPr>
        </w:r>
        <w:r>
          <w:rPr>
            <w:noProof/>
            <w:webHidden/>
          </w:rPr>
          <w:fldChar w:fldCharType="separate"/>
        </w:r>
        <w:r w:rsidR="00B93270">
          <w:rPr>
            <w:noProof/>
            <w:webHidden/>
          </w:rPr>
          <w:t>9</w:t>
        </w:r>
        <w:r>
          <w:rPr>
            <w:noProof/>
            <w:webHidden/>
          </w:rPr>
          <w:fldChar w:fldCharType="end"/>
        </w:r>
      </w:hyperlink>
    </w:p>
    <w:p w14:paraId="78C34BA8" w14:textId="33D39094"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64" w:history="1">
        <w:r w:rsidRPr="005D1ECE">
          <w:rPr>
            <w:rStyle w:val="Hyperlink"/>
          </w:rPr>
          <w:t>3.1. The</w:t>
        </w:r>
        <w:r w:rsidRPr="005D1ECE">
          <w:rPr>
            <w:rStyle w:val="Hyperlink"/>
            <w:rFonts w:eastAsiaTheme="majorEastAsia" w:cstheme="majorBidi"/>
          </w:rPr>
          <w:t xml:space="preserve"> </w:t>
        </w:r>
        <w:r w:rsidRPr="005D1ECE">
          <w:rPr>
            <w:rStyle w:val="Hyperlink"/>
          </w:rPr>
          <w:t>Four Stages of Lifecycle</w:t>
        </w:r>
        <w:r>
          <w:rPr>
            <w:webHidden/>
          </w:rPr>
          <w:tab/>
        </w:r>
        <w:r>
          <w:rPr>
            <w:webHidden/>
          </w:rPr>
          <w:fldChar w:fldCharType="begin"/>
        </w:r>
        <w:r>
          <w:rPr>
            <w:webHidden/>
          </w:rPr>
          <w:instrText xml:space="preserve"> PAGEREF _Toc218959564 \h </w:instrText>
        </w:r>
        <w:r>
          <w:rPr>
            <w:webHidden/>
          </w:rPr>
        </w:r>
        <w:r>
          <w:rPr>
            <w:webHidden/>
          </w:rPr>
          <w:fldChar w:fldCharType="separate"/>
        </w:r>
        <w:r w:rsidR="00B93270">
          <w:rPr>
            <w:webHidden/>
          </w:rPr>
          <w:t>9</w:t>
        </w:r>
        <w:r>
          <w:rPr>
            <w:webHidden/>
          </w:rPr>
          <w:fldChar w:fldCharType="end"/>
        </w:r>
      </w:hyperlink>
    </w:p>
    <w:p w14:paraId="773A6FFA" w14:textId="7B31540A" w:rsidR="00EC4B1D" w:rsidRPr="00B947B0" w:rsidRDefault="00EC4B1D">
      <w:pPr>
        <w:pStyle w:val="TOC3"/>
        <w:tabs>
          <w:tab w:val="left" w:pos="1200"/>
        </w:tabs>
        <w:rPr>
          <w:rFonts w:asciiTheme="minorHAnsi" w:eastAsiaTheme="minorEastAsia" w:hAnsiTheme="minorHAnsi" w:cstheme="minorBidi"/>
          <w:color w:val="auto"/>
          <w:kern w:val="2"/>
          <w:szCs w:val="20"/>
          <w:lang w:val="en-IN" w:eastAsia="en-IN" w:bidi="hi-IN"/>
          <w14:ligatures w14:val="standardContextual"/>
        </w:rPr>
      </w:pPr>
      <w:hyperlink w:anchor="_Toc218959565" w:history="1">
        <w:r w:rsidRPr="00B947B0">
          <w:rPr>
            <w:rStyle w:val="Hyperlink"/>
            <w:i/>
            <w:iCs/>
            <w:sz w:val="20"/>
            <w:szCs w:val="20"/>
          </w:rPr>
          <w:t>2.3.5</w:t>
        </w:r>
        <w:r w:rsidRPr="00B947B0">
          <w:rPr>
            <w:rFonts w:asciiTheme="minorHAnsi" w:eastAsiaTheme="minorEastAsia" w:hAnsiTheme="minorHAnsi" w:cstheme="minorBidi"/>
            <w:color w:val="auto"/>
            <w:kern w:val="2"/>
            <w:szCs w:val="20"/>
            <w:lang w:val="en-IN" w:eastAsia="en-IN" w:bidi="hi-IN"/>
            <w14:ligatures w14:val="standardContextual"/>
          </w:rPr>
          <w:tab/>
        </w:r>
        <w:r w:rsidRPr="00B947B0">
          <w:rPr>
            <w:rStyle w:val="Hyperlink"/>
            <w:sz w:val="20"/>
            <w:szCs w:val="20"/>
          </w:rPr>
          <w:t xml:space="preserve">Community-Level Planning (SHG </w:t>
        </w:r>
        <w:r w:rsidRPr="00B947B0">
          <w:rPr>
            <w:rStyle w:val="Hyperlink"/>
            <w:rFonts w:ascii="Arial" w:hAnsi="Arial" w:cs="Arial"/>
            <w:sz w:val="20"/>
            <w:szCs w:val="20"/>
          </w:rPr>
          <w:t>→</w:t>
        </w:r>
        <w:r w:rsidRPr="00B947B0">
          <w:rPr>
            <w:rStyle w:val="Hyperlink"/>
            <w:sz w:val="20"/>
            <w:szCs w:val="20"/>
          </w:rPr>
          <w:t xml:space="preserve"> VO)</w:t>
        </w:r>
        <w:r w:rsidRPr="00B947B0">
          <w:rPr>
            <w:webHidden/>
            <w:sz w:val="20"/>
            <w:szCs w:val="20"/>
          </w:rPr>
          <w:tab/>
        </w:r>
        <w:r w:rsidRPr="00B947B0">
          <w:rPr>
            <w:webHidden/>
            <w:sz w:val="20"/>
            <w:szCs w:val="20"/>
          </w:rPr>
          <w:fldChar w:fldCharType="begin"/>
        </w:r>
        <w:r w:rsidRPr="00B947B0">
          <w:rPr>
            <w:webHidden/>
            <w:sz w:val="20"/>
            <w:szCs w:val="20"/>
          </w:rPr>
          <w:instrText xml:space="preserve"> PAGEREF _Toc218959565 \h </w:instrText>
        </w:r>
        <w:r w:rsidRPr="00B947B0">
          <w:rPr>
            <w:webHidden/>
            <w:sz w:val="20"/>
            <w:szCs w:val="20"/>
          </w:rPr>
        </w:r>
        <w:r w:rsidRPr="00B947B0">
          <w:rPr>
            <w:webHidden/>
            <w:sz w:val="20"/>
            <w:szCs w:val="20"/>
          </w:rPr>
          <w:fldChar w:fldCharType="separate"/>
        </w:r>
        <w:r w:rsidR="00B93270">
          <w:rPr>
            <w:webHidden/>
            <w:sz w:val="20"/>
            <w:szCs w:val="20"/>
          </w:rPr>
          <w:t>9</w:t>
        </w:r>
        <w:r w:rsidRPr="00B947B0">
          <w:rPr>
            <w:webHidden/>
            <w:sz w:val="20"/>
            <w:szCs w:val="20"/>
          </w:rPr>
          <w:fldChar w:fldCharType="end"/>
        </w:r>
      </w:hyperlink>
    </w:p>
    <w:p w14:paraId="17E6C515" w14:textId="661B6525" w:rsidR="00EC4B1D" w:rsidRPr="00B947B0" w:rsidRDefault="00EC4B1D">
      <w:pPr>
        <w:pStyle w:val="TOC3"/>
        <w:tabs>
          <w:tab w:val="left" w:pos="1200"/>
        </w:tabs>
        <w:rPr>
          <w:rFonts w:asciiTheme="minorHAnsi" w:eastAsiaTheme="minorEastAsia" w:hAnsiTheme="minorHAnsi" w:cstheme="minorBidi"/>
          <w:color w:val="auto"/>
          <w:kern w:val="2"/>
          <w:szCs w:val="20"/>
          <w:lang w:val="en-IN" w:eastAsia="en-IN" w:bidi="hi-IN"/>
          <w14:ligatures w14:val="standardContextual"/>
        </w:rPr>
      </w:pPr>
      <w:hyperlink w:anchor="_Toc218959566" w:history="1">
        <w:r w:rsidRPr="00B947B0">
          <w:rPr>
            <w:rStyle w:val="Hyperlink"/>
            <w:sz w:val="20"/>
            <w:szCs w:val="20"/>
          </w:rPr>
          <w:t>2.3.6</w:t>
        </w:r>
        <w:r w:rsidRPr="00B947B0">
          <w:rPr>
            <w:rFonts w:asciiTheme="minorHAnsi" w:eastAsiaTheme="minorEastAsia" w:hAnsiTheme="minorHAnsi" w:cstheme="minorBidi"/>
            <w:color w:val="auto"/>
            <w:kern w:val="2"/>
            <w:szCs w:val="20"/>
            <w:lang w:val="en-IN" w:eastAsia="en-IN" w:bidi="hi-IN"/>
            <w14:ligatures w14:val="standardContextual"/>
          </w:rPr>
          <w:tab/>
        </w:r>
        <w:r w:rsidRPr="00B947B0">
          <w:rPr>
            <w:rStyle w:val="Hyperlink"/>
            <w:sz w:val="20"/>
            <w:szCs w:val="20"/>
          </w:rPr>
          <w:t>Cluster-Level Consolidation &amp; Strategy (CLF)</w:t>
        </w:r>
        <w:r w:rsidRPr="00B947B0">
          <w:rPr>
            <w:webHidden/>
            <w:sz w:val="20"/>
            <w:szCs w:val="20"/>
          </w:rPr>
          <w:tab/>
        </w:r>
        <w:r w:rsidRPr="00B947B0">
          <w:rPr>
            <w:webHidden/>
            <w:sz w:val="20"/>
            <w:szCs w:val="20"/>
          </w:rPr>
          <w:fldChar w:fldCharType="begin"/>
        </w:r>
        <w:r w:rsidRPr="00B947B0">
          <w:rPr>
            <w:webHidden/>
            <w:sz w:val="20"/>
            <w:szCs w:val="20"/>
          </w:rPr>
          <w:instrText xml:space="preserve"> PAGEREF _Toc218959566 \h </w:instrText>
        </w:r>
        <w:r w:rsidRPr="00B947B0">
          <w:rPr>
            <w:webHidden/>
            <w:sz w:val="20"/>
            <w:szCs w:val="20"/>
          </w:rPr>
        </w:r>
        <w:r w:rsidRPr="00B947B0">
          <w:rPr>
            <w:webHidden/>
            <w:sz w:val="20"/>
            <w:szCs w:val="20"/>
          </w:rPr>
          <w:fldChar w:fldCharType="separate"/>
        </w:r>
        <w:r w:rsidR="00B93270">
          <w:rPr>
            <w:webHidden/>
            <w:sz w:val="20"/>
            <w:szCs w:val="20"/>
          </w:rPr>
          <w:t>9</w:t>
        </w:r>
        <w:r w:rsidRPr="00B947B0">
          <w:rPr>
            <w:webHidden/>
            <w:sz w:val="20"/>
            <w:szCs w:val="20"/>
          </w:rPr>
          <w:fldChar w:fldCharType="end"/>
        </w:r>
      </w:hyperlink>
    </w:p>
    <w:p w14:paraId="0B236277" w14:textId="710A7DF3" w:rsidR="00EC4B1D" w:rsidRPr="00B947B0" w:rsidRDefault="00EC4B1D">
      <w:pPr>
        <w:pStyle w:val="TOC3"/>
        <w:tabs>
          <w:tab w:val="left" w:pos="1200"/>
        </w:tabs>
        <w:rPr>
          <w:rFonts w:asciiTheme="minorHAnsi" w:eastAsiaTheme="minorEastAsia" w:hAnsiTheme="minorHAnsi" w:cstheme="minorBidi"/>
          <w:color w:val="auto"/>
          <w:kern w:val="2"/>
          <w:szCs w:val="20"/>
          <w:lang w:val="en-IN" w:eastAsia="en-IN" w:bidi="hi-IN"/>
          <w14:ligatures w14:val="standardContextual"/>
        </w:rPr>
      </w:pPr>
      <w:hyperlink w:anchor="_Toc218959567" w:history="1">
        <w:r w:rsidRPr="00B947B0">
          <w:rPr>
            <w:rStyle w:val="Hyperlink"/>
            <w:sz w:val="20"/>
            <w:szCs w:val="20"/>
          </w:rPr>
          <w:t>2.3.7</w:t>
        </w:r>
        <w:r w:rsidRPr="00B947B0">
          <w:rPr>
            <w:rFonts w:asciiTheme="minorHAnsi" w:eastAsiaTheme="minorEastAsia" w:hAnsiTheme="minorHAnsi" w:cstheme="minorBidi"/>
            <w:color w:val="auto"/>
            <w:kern w:val="2"/>
            <w:szCs w:val="20"/>
            <w:lang w:val="en-IN" w:eastAsia="en-IN" w:bidi="hi-IN"/>
            <w14:ligatures w14:val="standardContextual"/>
          </w:rPr>
          <w:tab/>
        </w:r>
        <w:r w:rsidRPr="00B947B0">
          <w:rPr>
            <w:rStyle w:val="Hyperlink"/>
            <w:sz w:val="20"/>
            <w:szCs w:val="20"/>
          </w:rPr>
          <w:t>District-Level Review &amp; Finalization (DMMU)</w:t>
        </w:r>
        <w:r w:rsidRPr="00B947B0">
          <w:rPr>
            <w:webHidden/>
            <w:sz w:val="20"/>
            <w:szCs w:val="20"/>
          </w:rPr>
          <w:tab/>
        </w:r>
        <w:r w:rsidRPr="00B947B0">
          <w:rPr>
            <w:webHidden/>
            <w:sz w:val="20"/>
            <w:szCs w:val="20"/>
          </w:rPr>
          <w:fldChar w:fldCharType="begin"/>
        </w:r>
        <w:r w:rsidRPr="00B947B0">
          <w:rPr>
            <w:webHidden/>
            <w:sz w:val="20"/>
            <w:szCs w:val="20"/>
          </w:rPr>
          <w:instrText xml:space="preserve"> PAGEREF _Toc218959567 \h </w:instrText>
        </w:r>
        <w:r w:rsidRPr="00B947B0">
          <w:rPr>
            <w:webHidden/>
            <w:sz w:val="20"/>
            <w:szCs w:val="20"/>
          </w:rPr>
        </w:r>
        <w:r w:rsidRPr="00B947B0">
          <w:rPr>
            <w:webHidden/>
            <w:sz w:val="20"/>
            <w:szCs w:val="20"/>
          </w:rPr>
          <w:fldChar w:fldCharType="separate"/>
        </w:r>
        <w:r w:rsidR="00B93270">
          <w:rPr>
            <w:webHidden/>
            <w:sz w:val="20"/>
            <w:szCs w:val="20"/>
          </w:rPr>
          <w:t>9</w:t>
        </w:r>
        <w:r w:rsidRPr="00B947B0">
          <w:rPr>
            <w:webHidden/>
            <w:sz w:val="20"/>
            <w:szCs w:val="20"/>
          </w:rPr>
          <w:fldChar w:fldCharType="end"/>
        </w:r>
      </w:hyperlink>
    </w:p>
    <w:p w14:paraId="67852CAB" w14:textId="1006F8E4" w:rsidR="00EC4B1D" w:rsidRPr="00B947B0" w:rsidRDefault="00EC4B1D">
      <w:pPr>
        <w:pStyle w:val="TOC3"/>
        <w:tabs>
          <w:tab w:val="left" w:pos="1200"/>
        </w:tabs>
        <w:rPr>
          <w:rFonts w:asciiTheme="minorHAnsi" w:eastAsiaTheme="minorEastAsia" w:hAnsiTheme="minorHAnsi" w:cstheme="minorBidi"/>
          <w:color w:val="auto"/>
          <w:kern w:val="2"/>
          <w:szCs w:val="20"/>
          <w:lang w:val="en-IN" w:eastAsia="en-IN" w:bidi="hi-IN"/>
          <w14:ligatures w14:val="standardContextual"/>
        </w:rPr>
      </w:pPr>
      <w:hyperlink w:anchor="_Toc218959568" w:history="1">
        <w:r w:rsidRPr="00B947B0">
          <w:rPr>
            <w:rStyle w:val="Hyperlink"/>
            <w:i/>
            <w:iCs/>
            <w:sz w:val="20"/>
            <w:szCs w:val="20"/>
          </w:rPr>
          <w:t>2.3.8</w:t>
        </w:r>
        <w:r w:rsidRPr="00B947B0">
          <w:rPr>
            <w:rFonts w:asciiTheme="minorHAnsi" w:eastAsiaTheme="minorEastAsia" w:hAnsiTheme="minorHAnsi" w:cstheme="minorBidi"/>
            <w:color w:val="auto"/>
            <w:kern w:val="2"/>
            <w:szCs w:val="20"/>
            <w:lang w:val="en-IN" w:eastAsia="en-IN" w:bidi="hi-IN"/>
            <w14:ligatures w14:val="standardContextual"/>
          </w:rPr>
          <w:tab/>
        </w:r>
        <w:r w:rsidRPr="00B947B0">
          <w:rPr>
            <w:rStyle w:val="Hyperlink"/>
            <w:sz w:val="20"/>
            <w:szCs w:val="20"/>
          </w:rPr>
          <w:t>State-Level Approval &amp; Fund Flow (SMMU + FMTSA)</w:t>
        </w:r>
        <w:r w:rsidRPr="00B947B0">
          <w:rPr>
            <w:webHidden/>
            <w:sz w:val="20"/>
            <w:szCs w:val="20"/>
          </w:rPr>
          <w:tab/>
        </w:r>
        <w:r w:rsidRPr="00B947B0">
          <w:rPr>
            <w:webHidden/>
            <w:sz w:val="20"/>
            <w:szCs w:val="20"/>
          </w:rPr>
          <w:fldChar w:fldCharType="begin"/>
        </w:r>
        <w:r w:rsidRPr="00B947B0">
          <w:rPr>
            <w:webHidden/>
            <w:sz w:val="20"/>
            <w:szCs w:val="20"/>
          </w:rPr>
          <w:instrText xml:space="preserve"> PAGEREF _Toc218959568 \h </w:instrText>
        </w:r>
        <w:r w:rsidRPr="00B947B0">
          <w:rPr>
            <w:webHidden/>
            <w:sz w:val="20"/>
            <w:szCs w:val="20"/>
          </w:rPr>
        </w:r>
        <w:r w:rsidRPr="00B947B0">
          <w:rPr>
            <w:webHidden/>
            <w:sz w:val="20"/>
            <w:szCs w:val="20"/>
          </w:rPr>
          <w:fldChar w:fldCharType="separate"/>
        </w:r>
        <w:r w:rsidR="00B93270">
          <w:rPr>
            <w:webHidden/>
            <w:sz w:val="20"/>
            <w:szCs w:val="20"/>
          </w:rPr>
          <w:t>9</w:t>
        </w:r>
        <w:r w:rsidRPr="00B947B0">
          <w:rPr>
            <w:webHidden/>
            <w:sz w:val="20"/>
            <w:szCs w:val="20"/>
          </w:rPr>
          <w:fldChar w:fldCharType="end"/>
        </w:r>
      </w:hyperlink>
    </w:p>
    <w:p w14:paraId="7B0F9A39" w14:textId="33647758"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69" w:history="1">
        <w:r w:rsidRPr="005D1ECE">
          <w:rPr>
            <w:rStyle w:val="Hyperlink"/>
          </w:rPr>
          <w:t>3.2. Organizational Levels Involved</w:t>
        </w:r>
        <w:r>
          <w:rPr>
            <w:webHidden/>
          </w:rPr>
          <w:tab/>
        </w:r>
        <w:r>
          <w:rPr>
            <w:webHidden/>
          </w:rPr>
          <w:fldChar w:fldCharType="begin"/>
        </w:r>
        <w:r>
          <w:rPr>
            <w:webHidden/>
          </w:rPr>
          <w:instrText xml:space="preserve"> PAGEREF _Toc218959569 \h </w:instrText>
        </w:r>
        <w:r>
          <w:rPr>
            <w:webHidden/>
          </w:rPr>
        </w:r>
        <w:r>
          <w:rPr>
            <w:webHidden/>
          </w:rPr>
          <w:fldChar w:fldCharType="separate"/>
        </w:r>
        <w:r w:rsidR="00B93270">
          <w:rPr>
            <w:webHidden/>
          </w:rPr>
          <w:t>10</w:t>
        </w:r>
        <w:r>
          <w:rPr>
            <w:webHidden/>
          </w:rPr>
          <w:fldChar w:fldCharType="end"/>
        </w:r>
      </w:hyperlink>
    </w:p>
    <w:p w14:paraId="209C7173" w14:textId="1E82D895"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70" w:history="1">
        <w:r w:rsidRPr="005D1ECE">
          <w:rPr>
            <w:rStyle w:val="Hyperlink"/>
          </w:rPr>
          <w:t>3.3. Identified Delays in AAP Process</w:t>
        </w:r>
        <w:r>
          <w:rPr>
            <w:webHidden/>
          </w:rPr>
          <w:tab/>
        </w:r>
        <w:r>
          <w:rPr>
            <w:webHidden/>
          </w:rPr>
          <w:fldChar w:fldCharType="begin"/>
        </w:r>
        <w:r>
          <w:rPr>
            <w:webHidden/>
          </w:rPr>
          <w:instrText xml:space="preserve"> PAGEREF _Toc218959570 \h </w:instrText>
        </w:r>
        <w:r>
          <w:rPr>
            <w:webHidden/>
          </w:rPr>
        </w:r>
        <w:r>
          <w:rPr>
            <w:webHidden/>
          </w:rPr>
          <w:fldChar w:fldCharType="separate"/>
        </w:r>
        <w:r w:rsidR="00B93270">
          <w:rPr>
            <w:webHidden/>
          </w:rPr>
          <w:t>10</w:t>
        </w:r>
        <w:r>
          <w:rPr>
            <w:webHidden/>
          </w:rPr>
          <w:fldChar w:fldCharType="end"/>
        </w:r>
      </w:hyperlink>
    </w:p>
    <w:p w14:paraId="2CB8FC41" w14:textId="62431626"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71" w:history="1">
        <w:r w:rsidRPr="005D1ECE">
          <w:rPr>
            <w:rStyle w:val="Hyperlink"/>
          </w:rPr>
          <w:t>3.4.   Enterprise related Process Map</w:t>
        </w:r>
        <w:r>
          <w:rPr>
            <w:webHidden/>
          </w:rPr>
          <w:tab/>
        </w:r>
        <w:r>
          <w:rPr>
            <w:webHidden/>
          </w:rPr>
          <w:fldChar w:fldCharType="begin"/>
        </w:r>
        <w:r>
          <w:rPr>
            <w:webHidden/>
          </w:rPr>
          <w:instrText xml:space="preserve"> PAGEREF _Toc218959571 \h </w:instrText>
        </w:r>
        <w:r>
          <w:rPr>
            <w:webHidden/>
          </w:rPr>
        </w:r>
        <w:r>
          <w:rPr>
            <w:webHidden/>
          </w:rPr>
          <w:fldChar w:fldCharType="separate"/>
        </w:r>
        <w:r w:rsidR="00B93270">
          <w:rPr>
            <w:webHidden/>
          </w:rPr>
          <w:t>12</w:t>
        </w:r>
        <w:r>
          <w:rPr>
            <w:webHidden/>
          </w:rPr>
          <w:fldChar w:fldCharType="end"/>
        </w:r>
      </w:hyperlink>
    </w:p>
    <w:p w14:paraId="4FB21B49" w14:textId="4B84F88F" w:rsidR="00EC4B1D" w:rsidRDefault="00EC4B1D">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8959572" w:history="1">
        <w:r w:rsidRPr="005D1ECE">
          <w:rPr>
            <w:rStyle w:val="Hyperlink"/>
            <w:b/>
            <w:bCs/>
            <w:noProof/>
            <w:lang w:val="en-US"/>
          </w:rPr>
          <w:t>4. Identified Pain Points &amp; Bottlenecks</w:t>
        </w:r>
        <w:r>
          <w:rPr>
            <w:noProof/>
            <w:webHidden/>
          </w:rPr>
          <w:tab/>
        </w:r>
        <w:r>
          <w:rPr>
            <w:noProof/>
            <w:webHidden/>
          </w:rPr>
          <w:fldChar w:fldCharType="begin"/>
        </w:r>
        <w:r>
          <w:rPr>
            <w:noProof/>
            <w:webHidden/>
          </w:rPr>
          <w:instrText xml:space="preserve"> PAGEREF _Toc218959572 \h </w:instrText>
        </w:r>
        <w:r>
          <w:rPr>
            <w:noProof/>
            <w:webHidden/>
          </w:rPr>
        </w:r>
        <w:r>
          <w:rPr>
            <w:noProof/>
            <w:webHidden/>
          </w:rPr>
          <w:fldChar w:fldCharType="separate"/>
        </w:r>
        <w:r w:rsidR="00B93270">
          <w:rPr>
            <w:noProof/>
            <w:webHidden/>
          </w:rPr>
          <w:t>13</w:t>
        </w:r>
        <w:r>
          <w:rPr>
            <w:noProof/>
            <w:webHidden/>
          </w:rPr>
          <w:fldChar w:fldCharType="end"/>
        </w:r>
      </w:hyperlink>
    </w:p>
    <w:p w14:paraId="7ECD98E8" w14:textId="0BB3198A"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73" w:history="1">
        <w:r w:rsidRPr="005D1ECE">
          <w:rPr>
            <w:rStyle w:val="Hyperlink"/>
          </w:rPr>
          <w:t>4.1. Data Fragmentation &amp; Lack of Integration</w:t>
        </w:r>
        <w:r>
          <w:rPr>
            <w:webHidden/>
          </w:rPr>
          <w:tab/>
        </w:r>
        <w:r>
          <w:rPr>
            <w:webHidden/>
          </w:rPr>
          <w:fldChar w:fldCharType="begin"/>
        </w:r>
        <w:r>
          <w:rPr>
            <w:webHidden/>
          </w:rPr>
          <w:instrText xml:space="preserve"> PAGEREF _Toc218959573 \h </w:instrText>
        </w:r>
        <w:r>
          <w:rPr>
            <w:webHidden/>
          </w:rPr>
        </w:r>
        <w:r>
          <w:rPr>
            <w:webHidden/>
          </w:rPr>
          <w:fldChar w:fldCharType="separate"/>
        </w:r>
        <w:r w:rsidR="00B93270">
          <w:rPr>
            <w:webHidden/>
          </w:rPr>
          <w:t>13</w:t>
        </w:r>
        <w:r>
          <w:rPr>
            <w:webHidden/>
          </w:rPr>
          <w:fldChar w:fldCharType="end"/>
        </w:r>
      </w:hyperlink>
    </w:p>
    <w:p w14:paraId="306FF0DF" w14:textId="7DF42B5A"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74" w:history="1">
        <w:r w:rsidRPr="005D1ECE">
          <w:rPr>
            <w:rStyle w:val="Hyperlink"/>
          </w:rPr>
          <w:t>4.2. Inconsistent &amp; Error</w:t>
        </w:r>
        <w:r w:rsidRPr="005D1ECE">
          <w:rPr>
            <w:rStyle w:val="Hyperlink"/>
            <w:rFonts w:ascii="Cambria Math" w:hAnsi="Cambria Math" w:cs="Cambria Math"/>
          </w:rPr>
          <w:t>‑</w:t>
        </w:r>
        <w:r w:rsidRPr="005D1ECE">
          <w:rPr>
            <w:rStyle w:val="Hyperlink"/>
          </w:rPr>
          <w:t>Prone Data Capture</w:t>
        </w:r>
        <w:r>
          <w:rPr>
            <w:webHidden/>
          </w:rPr>
          <w:tab/>
        </w:r>
        <w:r>
          <w:rPr>
            <w:webHidden/>
          </w:rPr>
          <w:fldChar w:fldCharType="begin"/>
        </w:r>
        <w:r>
          <w:rPr>
            <w:webHidden/>
          </w:rPr>
          <w:instrText xml:space="preserve"> PAGEREF _Toc218959574 \h </w:instrText>
        </w:r>
        <w:r>
          <w:rPr>
            <w:webHidden/>
          </w:rPr>
        </w:r>
        <w:r>
          <w:rPr>
            <w:webHidden/>
          </w:rPr>
          <w:fldChar w:fldCharType="separate"/>
        </w:r>
        <w:r w:rsidR="00B93270">
          <w:rPr>
            <w:webHidden/>
          </w:rPr>
          <w:t>13</w:t>
        </w:r>
        <w:r>
          <w:rPr>
            <w:webHidden/>
          </w:rPr>
          <w:fldChar w:fldCharType="end"/>
        </w:r>
      </w:hyperlink>
    </w:p>
    <w:p w14:paraId="517866C3" w14:textId="213206B7"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75" w:history="1">
        <w:r w:rsidRPr="005D1ECE">
          <w:rPr>
            <w:rStyle w:val="Hyperlink"/>
          </w:rPr>
          <w:t>4.3. Delays in Planning &amp; Approval Cycle</w:t>
        </w:r>
        <w:r>
          <w:rPr>
            <w:webHidden/>
          </w:rPr>
          <w:tab/>
        </w:r>
        <w:r>
          <w:rPr>
            <w:webHidden/>
          </w:rPr>
          <w:fldChar w:fldCharType="begin"/>
        </w:r>
        <w:r>
          <w:rPr>
            <w:webHidden/>
          </w:rPr>
          <w:instrText xml:space="preserve"> PAGEREF _Toc218959575 \h </w:instrText>
        </w:r>
        <w:r>
          <w:rPr>
            <w:webHidden/>
          </w:rPr>
        </w:r>
        <w:r>
          <w:rPr>
            <w:webHidden/>
          </w:rPr>
          <w:fldChar w:fldCharType="separate"/>
        </w:r>
        <w:r w:rsidR="00B93270">
          <w:rPr>
            <w:webHidden/>
          </w:rPr>
          <w:t>13</w:t>
        </w:r>
        <w:r>
          <w:rPr>
            <w:webHidden/>
          </w:rPr>
          <w:fldChar w:fldCharType="end"/>
        </w:r>
      </w:hyperlink>
    </w:p>
    <w:p w14:paraId="130B392F" w14:textId="694C7C8F" w:rsidR="00EC4B1D" w:rsidRDefault="00EC4B1D">
      <w:pPr>
        <w:pStyle w:val="TOC2"/>
        <w:tabs>
          <w:tab w:val="left" w:pos="600"/>
        </w:tabs>
        <w:rPr>
          <w:rFonts w:asciiTheme="minorHAnsi" w:eastAsiaTheme="minorEastAsia" w:hAnsiTheme="minorHAnsi"/>
          <w:color w:val="auto"/>
          <w:kern w:val="2"/>
          <w:sz w:val="24"/>
          <w:szCs w:val="21"/>
          <w:lang w:eastAsia="en-IN" w:bidi="hi-IN"/>
          <w14:ligatures w14:val="standardContextual"/>
        </w:rPr>
      </w:pPr>
      <w:hyperlink w:anchor="_Toc218959576" w:history="1">
        <w:r w:rsidRPr="005D1ECE">
          <w:rPr>
            <w:rStyle w:val="Hyperlink"/>
            <w:lang w:val="en-US"/>
          </w:rPr>
          <w:t>I.</w:t>
        </w:r>
        <w:r>
          <w:rPr>
            <w:rFonts w:asciiTheme="minorHAnsi" w:eastAsiaTheme="minorEastAsia" w:hAnsiTheme="minorHAnsi"/>
            <w:color w:val="auto"/>
            <w:kern w:val="2"/>
            <w:sz w:val="24"/>
            <w:szCs w:val="21"/>
            <w:lang w:eastAsia="en-IN" w:bidi="hi-IN"/>
            <w14:ligatures w14:val="standardContextual"/>
          </w:rPr>
          <w:tab/>
        </w:r>
        <w:r w:rsidRPr="005D1ECE">
          <w:rPr>
            <w:rStyle w:val="Hyperlink"/>
            <w:lang w:val="en-US"/>
          </w:rPr>
          <w:t>VO planning delays: VO EC coordination and data collection from SHGs is slow, especially in villages with poor connectivity or high geographical dispersion.</w:t>
        </w:r>
        <w:r>
          <w:rPr>
            <w:webHidden/>
          </w:rPr>
          <w:tab/>
        </w:r>
        <w:r>
          <w:rPr>
            <w:webHidden/>
          </w:rPr>
          <w:fldChar w:fldCharType="begin"/>
        </w:r>
        <w:r>
          <w:rPr>
            <w:webHidden/>
          </w:rPr>
          <w:instrText xml:space="preserve"> PAGEREF _Toc218959576 \h </w:instrText>
        </w:r>
        <w:r>
          <w:rPr>
            <w:webHidden/>
          </w:rPr>
        </w:r>
        <w:r>
          <w:rPr>
            <w:webHidden/>
          </w:rPr>
          <w:fldChar w:fldCharType="separate"/>
        </w:r>
        <w:r w:rsidR="00B93270">
          <w:rPr>
            <w:webHidden/>
          </w:rPr>
          <w:t>13</w:t>
        </w:r>
        <w:r>
          <w:rPr>
            <w:webHidden/>
          </w:rPr>
          <w:fldChar w:fldCharType="end"/>
        </w:r>
      </w:hyperlink>
    </w:p>
    <w:p w14:paraId="309D7A98" w14:textId="36AB1395" w:rsidR="00EC4B1D" w:rsidRDefault="00EC4B1D">
      <w:pPr>
        <w:pStyle w:val="TOC2"/>
        <w:tabs>
          <w:tab w:val="left" w:pos="800"/>
        </w:tabs>
        <w:rPr>
          <w:rFonts w:asciiTheme="minorHAnsi" w:eastAsiaTheme="minorEastAsia" w:hAnsiTheme="minorHAnsi"/>
          <w:color w:val="auto"/>
          <w:kern w:val="2"/>
          <w:sz w:val="24"/>
          <w:szCs w:val="21"/>
          <w:lang w:eastAsia="en-IN" w:bidi="hi-IN"/>
          <w14:ligatures w14:val="standardContextual"/>
        </w:rPr>
      </w:pPr>
      <w:hyperlink w:anchor="_Toc218959577" w:history="1">
        <w:r w:rsidRPr="005D1ECE">
          <w:rPr>
            <w:rStyle w:val="Hyperlink"/>
            <w:lang w:val="en-US"/>
          </w:rPr>
          <w:t>II.</w:t>
        </w:r>
        <w:r>
          <w:rPr>
            <w:rFonts w:asciiTheme="minorHAnsi" w:eastAsiaTheme="minorEastAsia" w:hAnsiTheme="minorHAnsi"/>
            <w:color w:val="auto"/>
            <w:kern w:val="2"/>
            <w:sz w:val="24"/>
            <w:szCs w:val="21"/>
            <w:lang w:eastAsia="en-IN" w:bidi="hi-IN"/>
            <w14:ligatures w14:val="standardContextual"/>
          </w:rPr>
          <w:tab/>
        </w:r>
        <w:r w:rsidRPr="005D1ECE">
          <w:rPr>
            <w:rStyle w:val="Hyperlink"/>
            <w:lang w:val="en-US"/>
          </w:rPr>
          <w:t>CLF VMOSA delays: The visioning and strategic planning process at CLF level is time</w:t>
        </w:r>
        <w:r w:rsidRPr="005D1ECE">
          <w:rPr>
            <w:rStyle w:val="Hyperlink"/>
            <w:rFonts w:ascii="Cambria Math" w:hAnsi="Cambria Math" w:cs="Cambria Math"/>
            <w:lang w:val="en-US"/>
          </w:rPr>
          <w:t>‑</w:t>
        </w:r>
        <w:r w:rsidRPr="005D1ECE">
          <w:rPr>
            <w:rStyle w:val="Hyperlink"/>
            <w:lang w:val="en-US"/>
          </w:rPr>
          <w:t>intensive and often delayed due to unavailability of external facilitators or repeated revision cycles.</w:t>
        </w:r>
        <w:r>
          <w:rPr>
            <w:webHidden/>
          </w:rPr>
          <w:tab/>
        </w:r>
        <w:r>
          <w:rPr>
            <w:webHidden/>
          </w:rPr>
          <w:fldChar w:fldCharType="begin"/>
        </w:r>
        <w:r>
          <w:rPr>
            <w:webHidden/>
          </w:rPr>
          <w:instrText xml:space="preserve"> PAGEREF _Toc218959577 \h </w:instrText>
        </w:r>
        <w:r>
          <w:rPr>
            <w:webHidden/>
          </w:rPr>
        </w:r>
        <w:r>
          <w:rPr>
            <w:webHidden/>
          </w:rPr>
          <w:fldChar w:fldCharType="separate"/>
        </w:r>
        <w:r w:rsidR="00B93270">
          <w:rPr>
            <w:webHidden/>
          </w:rPr>
          <w:t>13</w:t>
        </w:r>
        <w:r>
          <w:rPr>
            <w:webHidden/>
          </w:rPr>
          <w:fldChar w:fldCharType="end"/>
        </w:r>
      </w:hyperlink>
    </w:p>
    <w:p w14:paraId="2474EDBD" w14:textId="11E70EF9" w:rsidR="00EC4B1D" w:rsidRDefault="00EC4B1D">
      <w:pPr>
        <w:pStyle w:val="TOC2"/>
        <w:tabs>
          <w:tab w:val="left" w:pos="800"/>
        </w:tabs>
        <w:rPr>
          <w:rFonts w:asciiTheme="minorHAnsi" w:eastAsiaTheme="minorEastAsia" w:hAnsiTheme="minorHAnsi"/>
          <w:color w:val="auto"/>
          <w:kern w:val="2"/>
          <w:sz w:val="24"/>
          <w:szCs w:val="21"/>
          <w:lang w:eastAsia="en-IN" w:bidi="hi-IN"/>
          <w14:ligatures w14:val="standardContextual"/>
        </w:rPr>
      </w:pPr>
      <w:hyperlink w:anchor="_Toc218959578" w:history="1">
        <w:r w:rsidRPr="005D1ECE">
          <w:rPr>
            <w:rStyle w:val="Hyperlink"/>
            <w:lang w:val="en-US"/>
          </w:rPr>
          <w:t>III.</w:t>
        </w:r>
        <w:r>
          <w:rPr>
            <w:rFonts w:asciiTheme="minorHAnsi" w:eastAsiaTheme="minorEastAsia" w:hAnsiTheme="minorHAnsi"/>
            <w:color w:val="auto"/>
            <w:kern w:val="2"/>
            <w:sz w:val="24"/>
            <w:szCs w:val="21"/>
            <w:lang w:eastAsia="en-IN" w:bidi="hi-IN"/>
            <w14:ligatures w14:val="standardContextual"/>
          </w:rPr>
          <w:tab/>
        </w:r>
        <w:r w:rsidRPr="005D1ECE">
          <w:rPr>
            <w:rStyle w:val="Hyperlink"/>
            <w:lang w:val="en-US"/>
          </w:rPr>
          <w:t>SMMU approval delays: SMMU approval of district AAPs takes extended time (often beyond March) due to coordination with government planning departments or policy changes, pushing implementation timelines.</w:t>
        </w:r>
        <w:r>
          <w:rPr>
            <w:webHidden/>
          </w:rPr>
          <w:tab/>
        </w:r>
        <w:r>
          <w:rPr>
            <w:webHidden/>
          </w:rPr>
          <w:fldChar w:fldCharType="begin"/>
        </w:r>
        <w:r>
          <w:rPr>
            <w:webHidden/>
          </w:rPr>
          <w:instrText xml:space="preserve"> PAGEREF _Toc218959578 \h </w:instrText>
        </w:r>
        <w:r>
          <w:rPr>
            <w:webHidden/>
          </w:rPr>
        </w:r>
        <w:r>
          <w:rPr>
            <w:webHidden/>
          </w:rPr>
          <w:fldChar w:fldCharType="separate"/>
        </w:r>
        <w:r w:rsidR="00B93270">
          <w:rPr>
            <w:webHidden/>
          </w:rPr>
          <w:t>13</w:t>
        </w:r>
        <w:r>
          <w:rPr>
            <w:webHidden/>
          </w:rPr>
          <w:fldChar w:fldCharType="end"/>
        </w:r>
      </w:hyperlink>
    </w:p>
    <w:p w14:paraId="34D1414E" w14:textId="7FB00A6E"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79" w:history="1">
        <w:r w:rsidRPr="005D1ECE">
          <w:rPr>
            <w:rStyle w:val="Hyperlink"/>
          </w:rPr>
          <w:t>4.4. Weak Real</w:t>
        </w:r>
        <w:r w:rsidRPr="005D1ECE">
          <w:rPr>
            <w:rStyle w:val="Hyperlink"/>
            <w:rFonts w:ascii="Cambria Math" w:hAnsi="Cambria Math" w:cs="Cambria Math"/>
          </w:rPr>
          <w:t>‑</w:t>
        </w:r>
        <w:r w:rsidRPr="005D1ECE">
          <w:rPr>
            <w:rStyle w:val="Hyperlink"/>
          </w:rPr>
          <w:t>Time Monitoring &amp; Review</w:t>
        </w:r>
        <w:r>
          <w:rPr>
            <w:webHidden/>
          </w:rPr>
          <w:tab/>
        </w:r>
        <w:r>
          <w:rPr>
            <w:webHidden/>
          </w:rPr>
          <w:fldChar w:fldCharType="begin"/>
        </w:r>
        <w:r>
          <w:rPr>
            <w:webHidden/>
          </w:rPr>
          <w:instrText xml:space="preserve"> PAGEREF _Toc218959579 \h </w:instrText>
        </w:r>
        <w:r>
          <w:rPr>
            <w:webHidden/>
          </w:rPr>
        </w:r>
        <w:r>
          <w:rPr>
            <w:webHidden/>
          </w:rPr>
          <w:fldChar w:fldCharType="separate"/>
        </w:r>
        <w:r w:rsidR="00B93270">
          <w:rPr>
            <w:webHidden/>
          </w:rPr>
          <w:t>13</w:t>
        </w:r>
        <w:r>
          <w:rPr>
            <w:webHidden/>
          </w:rPr>
          <w:fldChar w:fldCharType="end"/>
        </w:r>
      </w:hyperlink>
    </w:p>
    <w:p w14:paraId="5AC3186A" w14:textId="049719E7"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80" w:history="1">
        <w:r w:rsidRPr="005D1ECE">
          <w:rPr>
            <w:rStyle w:val="Hyperlink"/>
          </w:rPr>
          <w:t>4.5. Bottleneck Map</w:t>
        </w:r>
        <w:r>
          <w:rPr>
            <w:webHidden/>
          </w:rPr>
          <w:tab/>
        </w:r>
        <w:r>
          <w:rPr>
            <w:webHidden/>
          </w:rPr>
          <w:fldChar w:fldCharType="begin"/>
        </w:r>
        <w:r>
          <w:rPr>
            <w:webHidden/>
          </w:rPr>
          <w:instrText xml:space="preserve"> PAGEREF _Toc218959580 \h </w:instrText>
        </w:r>
        <w:r>
          <w:rPr>
            <w:webHidden/>
          </w:rPr>
        </w:r>
        <w:r>
          <w:rPr>
            <w:webHidden/>
          </w:rPr>
          <w:fldChar w:fldCharType="separate"/>
        </w:r>
        <w:r w:rsidR="00B93270">
          <w:rPr>
            <w:webHidden/>
          </w:rPr>
          <w:t>14</w:t>
        </w:r>
        <w:r>
          <w:rPr>
            <w:webHidden/>
          </w:rPr>
          <w:fldChar w:fldCharType="end"/>
        </w:r>
      </w:hyperlink>
    </w:p>
    <w:p w14:paraId="098C7480" w14:textId="4ED4B499" w:rsidR="00EC4B1D" w:rsidRDefault="00EC4B1D">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8959581" w:history="1">
        <w:r w:rsidRPr="005D1ECE">
          <w:rPr>
            <w:rStyle w:val="Hyperlink"/>
            <w:noProof/>
            <w:lang w:val="en-US"/>
          </w:rPr>
          <w:t>5. SWOT Analysis</w:t>
        </w:r>
        <w:r>
          <w:rPr>
            <w:noProof/>
            <w:webHidden/>
          </w:rPr>
          <w:tab/>
        </w:r>
        <w:r>
          <w:rPr>
            <w:noProof/>
            <w:webHidden/>
          </w:rPr>
          <w:fldChar w:fldCharType="begin"/>
        </w:r>
        <w:r>
          <w:rPr>
            <w:noProof/>
            <w:webHidden/>
          </w:rPr>
          <w:instrText xml:space="preserve"> PAGEREF _Toc218959581 \h </w:instrText>
        </w:r>
        <w:r>
          <w:rPr>
            <w:noProof/>
            <w:webHidden/>
          </w:rPr>
        </w:r>
        <w:r>
          <w:rPr>
            <w:noProof/>
            <w:webHidden/>
          </w:rPr>
          <w:fldChar w:fldCharType="separate"/>
        </w:r>
        <w:r w:rsidR="00B93270">
          <w:rPr>
            <w:noProof/>
            <w:webHidden/>
          </w:rPr>
          <w:t>15</w:t>
        </w:r>
        <w:r>
          <w:rPr>
            <w:noProof/>
            <w:webHidden/>
          </w:rPr>
          <w:fldChar w:fldCharType="end"/>
        </w:r>
      </w:hyperlink>
    </w:p>
    <w:p w14:paraId="6C5E0BBE" w14:textId="0151F6FD"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82" w:history="1">
        <w:r w:rsidRPr="005D1ECE">
          <w:rPr>
            <w:rStyle w:val="Hyperlink"/>
          </w:rPr>
          <w:t>5.1. Strengths</w:t>
        </w:r>
        <w:r>
          <w:rPr>
            <w:webHidden/>
          </w:rPr>
          <w:tab/>
        </w:r>
        <w:r>
          <w:rPr>
            <w:webHidden/>
          </w:rPr>
          <w:fldChar w:fldCharType="begin"/>
        </w:r>
        <w:r>
          <w:rPr>
            <w:webHidden/>
          </w:rPr>
          <w:instrText xml:space="preserve"> PAGEREF _Toc218959582 \h </w:instrText>
        </w:r>
        <w:r>
          <w:rPr>
            <w:webHidden/>
          </w:rPr>
        </w:r>
        <w:r>
          <w:rPr>
            <w:webHidden/>
          </w:rPr>
          <w:fldChar w:fldCharType="separate"/>
        </w:r>
        <w:r w:rsidR="00B93270">
          <w:rPr>
            <w:webHidden/>
          </w:rPr>
          <w:t>15</w:t>
        </w:r>
        <w:r>
          <w:rPr>
            <w:webHidden/>
          </w:rPr>
          <w:fldChar w:fldCharType="end"/>
        </w:r>
      </w:hyperlink>
    </w:p>
    <w:p w14:paraId="6EF56F88" w14:textId="135512B4"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83" w:history="1">
        <w:r w:rsidRPr="005D1ECE">
          <w:rPr>
            <w:rStyle w:val="Hyperlink"/>
          </w:rPr>
          <w:t>5.2. Weaknesses</w:t>
        </w:r>
        <w:r>
          <w:rPr>
            <w:webHidden/>
          </w:rPr>
          <w:tab/>
        </w:r>
        <w:r>
          <w:rPr>
            <w:webHidden/>
          </w:rPr>
          <w:fldChar w:fldCharType="begin"/>
        </w:r>
        <w:r>
          <w:rPr>
            <w:webHidden/>
          </w:rPr>
          <w:instrText xml:space="preserve"> PAGEREF _Toc218959583 \h </w:instrText>
        </w:r>
        <w:r>
          <w:rPr>
            <w:webHidden/>
          </w:rPr>
        </w:r>
        <w:r>
          <w:rPr>
            <w:webHidden/>
          </w:rPr>
          <w:fldChar w:fldCharType="separate"/>
        </w:r>
        <w:r w:rsidR="00B93270">
          <w:rPr>
            <w:webHidden/>
          </w:rPr>
          <w:t>15</w:t>
        </w:r>
        <w:r>
          <w:rPr>
            <w:webHidden/>
          </w:rPr>
          <w:fldChar w:fldCharType="end"/>
        </w:r>
      </w:hyperlink>
    </w:p>
    <w:p w14:paraId="58C4A9D1" w14:textId="49A44CBF"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84" w:history="1">
        <w:r w:rsidRPr="005D1ECE">
          <w:rPr>
            <w:rStyle w:val="Hyperlink"/>
          </w:rPr>
          <w:t>5.3. Opportunities</w:t>
        </w:r>
        <w:r>
          <w:rPr>
            <w:webHidden/>
          </w:rPr>
          <w:tab/>
        </w:r>
        <w:r>
          <w:rPr>
            <w:webHidden/>
          </w:rPr>
          <w:fldChar w:fldCharType="begin"/>
        </w:r>
        <w:r>
          <w:rPr>
            <w:webHidden/>
          </w:rPr>
          <w:instrText xml:space="preserve"> PAGEREF _Toc218959584 \h </w:instrText>
        </w:r>
        <w:r>
          <w:rPr>
            <w:webHidden/>
          </w:rPr>
        </w:r>
        <w:r>
          <w:rPr>
            <w:webHidden/>
          </w:rPr>
          <w:fldChar w:fldCharType="separate"/>
        </w:r>
        <w:r w:rsidR="00B93270">
          <w:rPr>
            <w:webHidden/>
          </w:rPr>
          <w:t>15</w:t>
        </w:r>
        <w:r>
          <w:rPr>
            <w:webHidden/>
          </w:rPr>
          <w:fldChar w:fldCharType="end"/>
        </w:r>
      </w:hyperlink>
    </w:p>
    <w:p w14:paraId="0BB3A90C" w14:textId="73E49BFB"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85" w:history="1">
        <w:r w:rsidRPr="005D1ECE">
          <w:rPr>
            <w:rStyle w:val="Hyperlink"/>
          </w:rPr>
          <w:t>5.4. Threats</w:t>
        </w:r>
        <w:r>
          <w:rPr>
            <w:webHidden/>
          </w:rPr>
          <w:tab/>
        </w:r>
        <w:r>
          <w:rPr>
            <w:webHidden/>
          </w:rPr>
          <w:fldChar w:fldCharType="begin"/>
        </w:r>
        <w:r>
          <w:rPr>
            <w:webHidden/>
          </w:rPr>
          <w:instrText xml:space="preserve"> PAGEREF _Toc218959585 \h </w:instrText>
        </w:r>
        <w:r>
          <w:rPr>
            <w:webHidden/>
          </w:rPr>
        </w:r>
        <w:r>
          <w:rPr>
            <w:webHidden/>
          </w:rPr>
          <w:fldChar w:fldCharType="separate"/>
        </w:r>
        <w:r w:rsidR="00B93270">
          <w:rPr>
            <w:webHidden/>
          </w:rPr>
          <w:t>16</w:t>
        </w:r>
        <w:r>
          <w:rPr>
            <w:webHidden/>
          </w:rPr>
          <w:fldChar w:fldCharType="end"/>
        </w:r>
      </w:hyperlink>
    </w:p>
    <w:p w14:paraId="0668D6FA" w14:textId="6718C1F9" w:rsidR="00EC4B1D" w:rsidRDefault="00EC4B1D">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8959586" w:history="1">
        <w:r w:rsidRPr="005D1ECE">
          <w:rPr>
            <w:rStyle w:val="Hyperlink"/>
            <w:b/>
            <w:bCs/>
            <w:noProof/>
            <w:lang w:val="en-US"/>
          </w:rPr>
          <w:t>6. Conclusion</w:t>
        </w:r>
        <w:r>
          <w:rPr>
            <w:noProof/>
            <w:webHidden/>
          </w:rPr>
          <w:tab/>
        </w:r>
        <w:r>
          <w:rPr>
            <w:noProof/>
            <w:webHidden/>
          </w:rPr>
          <w:fldChar w:fldCharType="begin"/>
        </w:r>
        <w:r>
          <w:rPr>
            <w:noProof/>
            <w:webHidden/>
          </w:rPr>
          <w:instrText xml:space="preserve"> PAGEREF _Toc218959586 \h </w:instrText>
        </w:r>
        <w:r>
          <w:rPr>
            <w:noProof/>
            <w:webHidden/>
          </w:rPr>
        </w:r>
        <w:r>
          <w:rPr>
            <w:noProof/>
            <w:webHidden/>
          </w:rPr>
          <w:fldChar w:fldCharType="separate"/>
        </w:r>
        <w:r w:rsidR="00B93270">
          <w:rPr>
            <w:noProof/>
            <w:webHidden/>
          </w:rPr>
          <w:t>17</w:t>
        </w:r>
        <w:r>
          <w:rPr>
            <w:noProof/>
            <w:webHidden/>
          </w:rPr>
          <w:fldChar w:fldCharType="end"/>
        </w:r>
      </w:hyperlink>
    </w:p>
    <w:p w14:paraId="7F0BEF56" w14:textId="283D4BFB" w:rsidR="00EC4B1D" w:rsidRDefault="00EC4B1D">
      <w:pPr>
        <w:pStyle w:val="TOC2"/>
        <w:rPr>
          <w:rFonts w:asciiTheme="minorHAnsi" w:eastAsiaTheme="minorEastAsia" w:hAnsiTheme="minorHAnsi"/>
          <w:color w:val="auto"/>
          <w:kern w:val="2"/>
          <w:sz w:val="24"/>
          <w:szCs w:val="21"/>
          <w:lang w:eastAsia="en-IN" w:bidi="hi-IN"/>
          <w14:ligatures w14:val="standardContextual"/>
        </w:rPr>
      </w:pPr>
      <w:hyperlink w:anchor="_Toc218959587" w:history="1">
        <w:r w:rsidRPr="005D1ECE">
          <w:rPr>
            <w:rStyle w:val="Hyperlink"/>
          </w:rPr>
          <w:t>6.1. Key challenges identified include:</w:t>
        </w:r>
        <w:r>
          <w:rPr>
            <w:webHidden/>
          </w:rPr>
          <w:tab/>
        </w:r>
        <w:r>
          <w:rPr>
            <w:webHidden/>
          </w:rPr>
          <w:fldChar w:fldCharType="begin"/>
        </w:r>
        <w:r>
          <w:rPr>
            <w:webHidden/>
          </w:rPr>
          <w:instrText xml:space="preserve"> PAGEREF _Toc218959587 \h </w:instrText>
        </w:r>
        <w:r>
          <w:rPr>
            <w:webHidden/>
          </w:rPr>
        </w:r>
        <w:r>
          <w:rPr>
            <w:webHidden/>
          </w:rPr>
          <w:fldChar w:fldCharType="separate"/>
        </w:r>
        <w:r w:rsidR="00B93270">
          <w:rPr>
            <w:webHidden/>
          </w:rPr>
          <w:t>17</w:t>
        </w:r>
        <w:r>
          <w:rPr>
            <w:webHidden/>
          </w:rPr>
          <w:fldChar w:fldCharType="end"/>
        </w:r>
      </w:hyperlink>
    </w:p>
    <w:p w14:paraId="606AF573" w14:textId="07E9B121" w:rsidR="00F0246C" w:rsidRPr="00D306B1" w:rsidRDefault="002B00FB" w:rsidP="00155DFF">
      <w:pPr>
        <w:spacing w:line="276" w:lineRule="auto"/>
        <w:jc w:val="both"/>
      </w:pPr>
      <w:r w:rsidRPr="00D306B1">
        <w:rPr>
          <w:color w:val="02A5E2"/>
          <w:sz w:val="22"/>
        </w:rPr>
        <w:fldChar w:fldCharType="end"/>
      </w:r>
    </w:p>
    <w:p w14:paraId="08711266" w14:textId="55B6AD69" w:rsidR="002B00FB" w:rsidRPr="00D306B1" w:rsidRDefault="00933E0E" w:rsidP="00933E0E">
      <w:pPr>
        <w:pStyle w:val="BDOH1"/>
        <w:spacing w:after="160" w:line="276" w:lineRule="auto"/>
        <w:ind w:left="284"/>
        <w:rPr>
          <w:b/>
          <w:sz w:val="48"/>
        </w:rPr>
      </w:pPr>
      <w:bookmarkStart w:id="2" w:name="_Toc218959552"/>
      <w:r w:rsidRPr="00D306B1">
        <w:rPr>
          <w:b/>
          <w:sz w:val="48"/>
        </w:rPr>
        <w:lastRenderedPageBreak/>
        <w:t>E</w:t>
      </w:r>
      <w:r w:rsidR="002B00FB" w:rsidRPr="00D306B1">
        <w:rPr>
          <w:b/>
          <w:sz w:val="48"/>
        </w:rPr>
        <w:t xml:space="preserve">xecutive </w:t>
      </w:r>
      <w:r w:rsidRPr="00D306B1">
        <w:rPr>
          <w:b/>
          <w:sz w:val="48"/>
        </w:rPr>
        <w:t>S</w:t>
      </w:r>
      <w:r w:rsidR="002B00FB" w:rsidRPr="00D306B1">
        <w:rPr>
          <w:b/>
          <w:sz w:val="48"/>
        </w:rPr>
        <w:t>ummary</w:t>
      </w:r>
      <w:bookmarkEnd w:id="2"/>
    </w:p>
    <w:p w14:paraId="2B134629" w14:textId="77777777" w:rsidR="00AD7CF1" w:rsidRPr="00D306B1" w:rsidRDefault="00AD7CF1" w:rsidP="00AD7CF1">
      <w:pPr>
        <w:spacing w:after="0" w:line="360" w:lineRule="auto"/>
        <w:rPr>
          <w:rFonts w:cs="Trebuchet MS"/>
          <w:color w:val="002060"/>
        </w:rPr>
      </w:pPr>
      <w:r w:rsidRPr="00D306B1">
        <w:rPr>
          <w:rFonts w:cs="Trebuchet MS"/>
          <w:color w:val="002060"/>
        </w:rPr>
        <w:t>UPSRLM Beneficiary Management System identifies rural poor households, forms SHGs, and tracks federations (VOs/CLFs) via NRLM MIS across UP hierarchy.</w:t>
      </w:r>
    </w:p>
    <w:p w14:paraId="3DA08805" w14:textId="5803B671" w:rsidR="00AD7CF1" w:rsidRPr="00D306B1" w:rsidRDefault="00AD7CF1" w:rsidP="00AD7CF1">
      <w:pPr>
        <w:widowControl w:val="0"/>
        <w:autoSpaceDE w:val="0"/>
        <w:autoSpaceDN w:val="0"/>
        <w:adjustRightInd w:val="0"/>
        <w:spacing w:before="240" w:after="0" w:line="276" w:lineRule="auto"/>
        <w:ind w:right="-18"/>
        <w:rPr>
          <w:rFonts w:cs="Trebuchet MS"/>
          <w:color w:val="002060"/>
        </w:rPr>
      </w:pPr>
      <w:r w:rsidRPr="00D306B1">
        <w:rPr>
          <w:rFonts w:cs="Trebuchet MS"/>
          <w:color w:val="002060"/>
        </w:rPr>
        <w:t xml:space="preserve">The report covers </w:t>
      </w:r>
      <w:r w:rsidR="00C16480">
        <w:rPr>
          <w:rFonts w:cs="Trebuchet MS"/>
          <w:color w:val="002060"/>
        </w:rPr>
        <w:t>two</w:t>
      </w:r>
      <w:r w:rsidRPr="00D306B1">
        <w:rPr>
          <w:rFonts w:cs="Trebuchet MS"/>
          <w:color w:val="002060"/>
        </w:rPr>
        <w:t xml:space="preserve"> primary workflows:</w:t>
      </w:r>
    </w:p>
    <w:p w14:paraId="528EF0CC" w14:textId="77777777" w:rsidR="00AD7CF1" w:rsidRPr="00D306B1" w:rsidRDefault="00AD7CF1" w:rsidP="00AD7CF1">
      <w:pPr>
        <w:widowControl w:val="0"/>
        <w:autoSpaceDE w:val="0"/>
        <w:autoSpaceDN w:val="0"/>
        <w:adjustRightInd w:val="0"/>
        <w:spacing w:after="0" w:line="276" w:lineRule="auto"/>
        <w:ind w:right="-18"/>
        <w:rPr>
          <w:rFonts w:cs="Trebuchet MS"/>
          <w:color w:val="002060"/>
        </w:rPr>
      </w:pPr>
      <w:r w:rsidRPr="00D306B1">
        <w:rPr>
          <w:rFonts w:cs="Trebuchet MS"/>
          <w:color w:val="002060"/>
        </w:rPr>
        <w:t xml:space="preserve">1. </w:t>
      </w:r>
      <w:r w:rsidRPr="00D306B1">
        <w:rPr>
          <w:rFonts w:cs="Trebuchet MS"/>
          <w:b/>
          <w:bCs/>
          <w:color w:val="002060"/>
        </w:rPr>
        <w:t>Annual Action Plan (AAP) Workflow</w:t>
      </w:r>
      <w:r w:rsidRPr="00D306B1">
        <w:rPr>
          <w:rFonts w:cs="Trebuchet MS"/>
          <w:color w:val="002060"/>
        </w:rPr>
        <w:t xml:space="preserve"> - Strategic planning and budgetary processes for beneficiary outreach and services</w:t>
      </w:r>
    </w:p>
    <w:p w14:paraId="50B898CD" w14:textId="77777777" w:rsidR="00AD7CF1" w:rsidRPr="00D306B1" w:rsidRDefault="00AD7CF1" w:rsidP="00AD7CF1">
      <w:pPr>
        <w:widowControl w:val="0"/>
        <w:autoSpaceDE w:val="0"/>
        <w:autoSpaceDN w:val="0"/>
        <w:adjustRightInd w:val="0"/>
        <w:spacing w:after="0" w:line="276" w:lineRule="auto"/>
        <w:ind w:right="-18"/>
        <w:rPr>
          <w:rFonts w:cs="Trebuchet MS"/>
          <w:color w:val="002060"/>
        </w:rPr>
      </w:pPr>
      <w:r w:rsidRPr="00D306B1">
        <w:rPr>
          <w:rFonts w:cs="Trebuchet MS"/>
          <w:color w:val="002060"/>
        </w:rPr>
        <w:t xml:space="preserve">2. </w:t>
      </w:r>
      <w:r w:rsidRPr="00D306B1">
        <w:rPr>
          <w:rFonts w:cs="Trebuchet MS"/>
          <w:b/>
          <w:bCs/>
          <w:color w:val="002060"/>
        </w:rPr>
        <w:t>SHG Member Becoming Workflow</w:t>
      </w:r>
      <w:r w:rsidRPr="00D306B1">
        <w:rPr>
          <w:rFonts w:cs="Trebuchet MS"/>
          <w:color w:val="002060"/>
        </w:rPr>
        <w:t xml:space="preserve"> - How rural poor women are identified and inducted into SHGs</w:t>
      </w:r>
    </w:p>
    <w:p w14:paraId="54CAD061" w14:textId="77777777" w:rsidR="00AD7CF1" w:rsidRPr="00D306B1" w:rsidRDefault="00AD7CF1" w:rsidP="00AD7CF1">
      <w:pPr>
        <w:widowControl w:val="0"/>
        <w:autoSpaceDE w:val="0"/>
        <w:autoSpaceDN w:val="0"/>
        <w:adjustRightInd w:val="0"/>
        <w:spacing w:before="240" w:after="0" w:line="276" w:lineRule="auto"/>
        <w:ind w:right="-18"/>
        <w:rPr>
          <w:rFonts w:cs="Trebuchet MS"/>
          <w:color w:val="002060"/>
        </w:rPr>
      </w:pPr>
      <w:r w:rsidRPr="00D306B1">
        <w:rPr>
          <w:rFonts w:cs="Trebuchet MS"/>
          <w:b/>
          <w:bCs/>
          <w:color w:val="002060"/>
        </w:rPr>
        <w:t>Recording Period:</w:t>
      </w:r>
      <w:r w:rsidRPr="00D306B1">
        <w:rPr>
          <w:rFonts w:cs="Trebuchet MS"/>
          <w:color w:val="002060"/>
        </w:rPr>
        <w:br/>
      </w:r>
      <w:r w:rsidRPr="00D306B1">
        <w:rPr>
          <w:rFonts w:cs="Trebuchet MS"/>
          <w:i/>
          <w:iCs/>
          <w:color w:val="002060"/>
        </w:rPr>
        <w:t>12th September 2025 to 17th September 2025</w:t>
      </w:r>
    </w:p>
    <w:p w14:paraId="31851B3F" w14:textId="7F70688E" w:rsidR="00AD7CF1" w:rsidRPr="00D306B1" w:rsidRDefault="00AD7CF1" w:rsidP="00340631">
      <w:pPr>
        <w:spacing w:after="0" w:line="360" w:lineRule="auto"/>
        <w:rPr>
          <w:rFonts w:cs="Trebuchet MS"/>
          <w:color w:val="002060"/>
        </w:rPr>
      </w:pPr>
    </w:p>
    <w:tbl>
      <w:tblPr>
        <w:tblStyle w:val="BDOTable"/>
        <w:tblW w:w="5000" w:type="pct"/>
        <w:tblLook w:val="04A0" w:firstRow="1" w:lastRow="0" w:firstColumn="1" w:lastColumn="0" w:noHBand="0" w:noVBand="1"/>
      </w:tblPr>
      <w:tblGrid>
        <w:gridCol w:w="6575"/>
        <w:gridCol w:w="3881"/>
      </w:tblGrid>
      <w:tr w:rsidR="00AD7CF1" w:rsidRPr="00AD7CF1" w14:paraId="4DE6564E" w14:textId="77777777" w:rsidTr="00FD4ED6">
        <w:trPr>
          <w:cnfStyle w:val="100000000000" w:firstRow="1" w:lastRow="0" w:firstColumn="0" w:lastColumn="0" w:oddVBand="0" w:evenVBand="0" w:oddHBand="0" w:evenHBand="0" w:firstRowFirstColumn="0" w:firstRowLastColumn="0" w:lastRowFirstColumn="0" w:lastRowLastColumn="0"/>
        </w:trPr>
        <w:tc>
          <w:tcPr>
            <w:tcW w:w="3144" w:type="pct"/>
            <w:hideMark/>
          </w:tcPr>
          <w:p w14:paraId="07B6556B" w14:textId="77777777" w:rsidR="00AD7CF1" w:rsidRPr="00AD7CF1" w:rsidRDefault="00AD7CF1" w:rsidP="00AD7CF1">
            <w:pPr>
              <w:rPr>
                <w:rFonts w:eastAsia="Times New Roman" w:cs="Arial"/>
                <w:b/>
                <w:bCs/>
                <w:color w:val="FFFFFF" w:themeColor="background1"/>
                <w:sz w:val="24"/>
                <w:szCs w:val="24"/>
                <w:lang w:eastAsia="en-IN"/>
              </w:rPr>
            </w:pPr>
            <w:r w:rsidRPr="00AD7CF1">
              <w:rPr>
                <w:rFonts w:eastAsia="Times New Roman" w:cs="Arial"/>
                <w:b/>
                <w:bCs/>
                <w:color w:val="FFFFFF" w:themeColor="background1"/>
                <w:sz w:val="24"/>
                <w:szCs w:val="24"/>
                <w:lang w:eastAsia="en-IN"/>
              </w:rPr>
              <w:t>Level</w:t>
            </w:r>
          </w:p>
        </w:tc>
        <w:tc>
          <w:tcPr>
            <w:tcW w:w="1856" w:type="pct"/>
            <w:hideMark/>
          </w:tcPr>
          <w:p w14:paraId="78F79A46" w14:textId="77777777" w:rsidR="00AD7CF1" w:rsidRPr="00AD7CF1" w:rsidRDefault="00AD7CF1" w:rsidP="00AD7CF1">
            <w:pPr>
              <w:rPr>
                <w:rFonts w:eastAsia="Times New Roman" w:cs="Arial"/>
                <w:b/>
                <w:bCs/>
                <w:color w:val="FFFFFF" w:themeColor="background1"/>
                <w:sz w:val="24"/>
                <w:szCs w:val="24"/>
                <w:lang w:eastAsia="en-IN"/>
              </w:rPr>
            </w:pPr>
            <w:r w:rsidRPr="00AD7CF1">
              <w:rPr>
                <w:rFonts w:eastAsia="Times New Roman" w:cs="Arial"/>
                <w:b/>
                <w:bCs/>
                <w:color w:val="FFFFFF" w:themeColor="background1"/>
                <w:sz w:val="24"/>
                <w:szCs w:val="24"/>
                <w:lang w:eastAsia="en-IN"/>
              </w:rPr>
              <w:t>Key Roles &amp; Responsibilities</w:t>
            </w:r>
          </w:p>
        </w:tc>
      </w:tr>
      <w:tr w:rsidR="00AD7CF1" w:rsidRPr="00AD7CF1" w14:paraId="10EE7F1F" w14:textId="77777777" w:rsidTr="00FD4ED6">
        <w:tc>
          <w:tcPr>
            <w:tcW w:w="3144" w:type="pct"/>
            <w:hideMark/>
          </w:tcPr>
          <w:p w14:paraId="1889D750" w14:textId="77777777" w:rsidR="00AD7CF1" w:rsidRPr="00AD7CF1" w:rsidRDefault="00AD7CF1" w:rsidP="00AD7CF1">
            <w:pPr>
              <w:rPr>
                <w:rFonts w:cs="Trebuchet MS"/>
                <w:b/>
                <w:bCs/>
                <w:color w:val="002060"/>
              </w:rPr>
            </w:pPr>
            <w:r w:rsidRPr="00D306B1">
              <w:rPr>
                <w:rFonts w:cs="Trebuchet MS"/>
                <w:b/>
                <w:bCs/>
                <w:color w:val="002060"/>
              </w:rPr>
              <w:t>SMMU</w:t>
            </w:r>
          </w:p>
        </w:tc>
        <w:tc>
          <w:tcPr>
            <w:tcW w:w="1856" w:type="pct"/>
            <w:hideMark/>
          </w:tcPr>
          <w:p w14:paraId="7B15DDE4" w14:textId="77777777" w:rsidR="00AD7CF1" w:rsidRPr="00AD7CF1" w:rsidRDefault="00AD7CF1" w:rsidP="00AD7CF1">
            <w:pPr>
              <w:rPr>
                <w:rFonts w:cs="Trebuchet MS"/>
                <w:color w:val="002060"/>
              </w:rPr>
            </w:pPr>
            <w:r w:rsidRPr="00AD7CF1">
              <w:rPr>
                <w:rFonts w:cs="Trebuchet MS"/>
                <w:color w:val="002060"/>
              </w:rPr>
              <w:t>SMM: Inclusion guidelines/MIS</w:t>
            </w:r>
            <w:r w:rsidRPr="00AD7CF1">
              <w:rPr>
                <w:rFonts w:cs="Trebuchet MS"/>
                <w:color w:val="002060"/>
              </w:rPr>
              <w:br/>
              <w:t>Specialist: SC/ST targeting</w:t>
            </w:r>
            <w:r w:rsidRPr="00AD7CF1">
              <w:rPr>
                <w:rFonts w:cs="Trebuchet MS"/>
                <w:color w:val="002060"/>
              </w:rPr>
              <w:br/>
              <w:t>Finance: Budgets/funds</w:t>
            </w:r>
          </w:p>
        </w:tc>
      </w:tr>
      <w:tr w:rsidR="00AD7CF1" w:rsidRPr="00AD7CF1" w14:paraId="4E7887A8" w14:textId="77777777" w:rsidTr="00FD4ED6">
        <w:tc>
          <w:tcPr>
            <w:tcW w:w="3144" w:type="pct"/>
            <w:hideMark/>
          </w:tcPr>
          <w:p w14:paraId="288F9584" w14:textId="77777777" w:rsidR="00AD7CF1" w:rsidRPr="00AD7CF1" w:rsidRDefault="00AD7CF1" w:rsidP="00AD7CF1">
            <w:pPr>
              <w:rPr>
                <w:rFonts w:cs="Trebuchet MS"/>
                <w:b/>
                <w:bCs/>
                <w:color w:val="002060"/>
              </w:rPr>
            </w:pPr>
            <w:r w:rsidRPr="00D306B1">
              <w:rPr>
                <w:rFonts w:cs="Trebuchet MS"/>
                <w:b/>
                <w:bCs/>
                <w:color w:val="002060"/>
              </w:rPr>
              <w:t>DMMU</w:t>
            </w:r>
          </w:p>
        </w:tc>
        <w:tc>
          <w:tcPr>
            <w:tcW w:w="1856" w:type="pct"/>
            <w:hideMark/>
          </w:tcPr>
          <w:p w14:paraId="2767A6D9" w14:textId="77777777" w:rsidR="00AD7CF1" w:rsidRPr="00AD7CF1" w:rsidRDefault="00AD7CF1" w:rsidP="00AD7CF1">
            <w:pPr>
              <w:rPr>
                <w:rFonts w:cs="Trebuchet MS"/>
                <w:color w:val="002060"/>
              </w:rPr>
            </w:pPr>
            <w:r w:rsidRPr="00AD7CF1">
              <w:rPr>
                <w:rFonts w:cs="Trebuchet MS"/>
                <w:color w:val="002060"/>
              </w:rPr>
              <w:t>DMM: Campaigns/data validation</w:t>
            </w:r>
            <w:r w:rsidRPr="00AD7CF1">
              <w:rPr>
                <w:rFonts w:cs="Trebuchet MS"/>
                <w:color w:val="002060"/>
              </w:rPr>
              <w:br/>
              <w:t>Coordinator: PIP/exclusions</w:t>
            </w:r>
            <w:r w:rsidRPr="00AD7CF1">
              <w:rPr>
                <w:rFonts w:cs="Trebuchet MS"/>
                <w:color w:val="002060"/>
              </w:rPr>
              <w:br/>
              <w:t>MIS: Data entry/reporting</w:t>
            </w:r>
          </w:p>
        </w:tc>
      </w:tr>
      <w:tr w:rsidR="00AD7CF1" w:rsidRPr="00AD7CF1" w14:paraId="29F036CC" w14:textId="77777777" w:rsidTr="00FD4ED6">
        <w:tc>
          <w:tcPr>
            <w:tcW w:w="3144" w:type="pct"/>
            <w:hideMark/>
          </w:tcPr>
          <w:p w14:paraId="00F9140C" w14:textId="77777777" w:rsidR="00AD7CF1" w:rsidRPr="00AD7CF1" w:rsidRDefault="00AD7CF1" w:rsidP="00AD7CF1">
            <w:pPr>
              <w:rPr>
                <w:rFonts w:cs="Trebuchet MS"/>
                <w:b/>
                <w:bCs/>
                <w:color w:val="002060"/>
              </w:rPr>
            </w:pPr>
            <w:r w:rsidRPr="00D306B1">
              <w:rPr>
                <w:rFonts w:cs="Trebuchet MS"/>
                <w:b/>
                <w:bCs/>
                <w:color w:val="002060"/>
              </w:rPr>
              <w:t>BMMU</w:t>
            </w:r>
          </w:p>
        </w:tc>
        <w:tc>
          <w:tcPr>
            <w:tcW w:w="1856" w:type="pct"/>
            <w:hideMark/>
          </w:tcPr>
          <w:p w14:paraId="6E82C5EE" w14:textId="77777777" w:rsidR="00AD7CF1" w:rsidRPr="00AD7CF1" w:rsidRDefault="00AD7CF1" w:rsidP="00AD7CF1">
            <w:pPr>
              <w:rPr>
                <w:rFonts w:cs="Trebuchet MS"/>
                <w:color w:val="002060"/>
              </w:rPr>
            </w:pPr>
            <w:r w:rsidRPr="00AD7CF1">
              <w:rPr>
                <w:rFonts w:cs="Trebuchet MS"/>
                <w:color w:val="002060"/>
              </w:rPr>
              <w:t>BMM: SHG/VO operations</w:t>
            </w:r>
            <w:r w:rsidRPr="00AD7CF1">
              <w:rPr>
                <w:rFonts w:cs="Trebuchet MS"/>
                <w:color w:val="002060"/>
              </w:rPr>
              <w:br/>
              <w:t>CRPs: Surveys/SHG formation</w:t>
            </w:r>
            <w:r w:rsidRPr="00AD7CF1">
              <w:rPr>
                <w:rFonts w:cs="Trebuchet MS"/>
                <w:color w:val="002060"/>
              </w:rPr>
              <w:br/>
              <w:t>Operator: Data entry</w:t>
            </w:r>
          </w:p>
        </w:tc>
      </w:tr>
      <w:tr w:rsidR="00AD7CF1" w:rsidRPr="00AD7CF1" w14:paraId="7B948C0D" w14:textId="77777777" w:rsidTr="00FD4ED6">
        <w:tc>
          <w:tcPr>
            <w:tcW w:w="3144" w:type="pct"/>
            <w:hideMark/>
          </w:tcPr>
          <w:p w14:paraId="7F72EE5F" w14:textId="77777777" w:rsidR="00AD7CF1" w:rsidRPr="00AD7CF1" w:rsidRDefault="00AD7CF1" w:rsidP="00AD7CF1">
            <w:pPr>
              <w:rPr>
                <w:rFonts w:cs="Trebuchet MS"/>
                <w:b/>
                <w:bCs/>
                <w:color w:val="002060"/>
              </w:rPr>
            </w:pPr>
            <w:r w:rsidRPr="00D306B1">
              <w:rPr>
                <w:rFonts w:cs="Trebuchet MS"/>
                <w:b/>
                <w:bCs/>
                <w:color w:val="002060"/>
              </w:rPr>
              <w:t>Community</w:t>
            </w:r>
          </w:p>
        </w:tc>
        <w:tc>
          <w:tcPr>
            <w:tcW w:w="1856" w:type="pct"/>
            <w:hideMark/>
          </w:tcPr>
          <w:p w14:paraId="772FB08A" w14:textId="77777777" w:rsidR="00AD7CF1" w:rsidRPr="00AD7CF1" w:rsidRDefault="00AD7CF1" w:rsidP="00AD7CF1">
            <w:pPr>
              <w:rPr>
                <w:rFonts w:cs="Trebuchet MS"/>
                <w:color w:val="002060"/>
              </w:rPr>
            </w:pPr>
            <w:r w:rsidRPr="00AD7CF1">
              <w:rPr>
                <w:rFonts w:cs="Trebuchet MS"/>
                <w:color w:val="002060"/>
              </w:rPr>
              <w:t>CRPs: Mobilization/training</w:t>
            </w:r>
            <w:r w:rsidRPr="00AD7CF1">
              <w:rPr>
                <w:rFonts w:cs="Trebuchet MS"/>
                <w:color w:val="002060"/>
              </w:rPr>
              <w:br/>
              <w:t>Bookkeepers: Records</w:t>
            </w:r>
            <w:r w:rsidRPr="00AD7CF1">
              <w:rPr>
                <w:rFonts w:cs="Trebuchet MS"/>
                <w:color w:val="002060"/>
              </w:rPr>
              <w:br/>
              <w:t>VO/CLF: Service linkages</w:t>
            </w:r>
          </w:p>
        </w:tc>
      </w:tr>
    </w:tbl>
    <w:p w14:paraId="1667FBEF" w14:textId="77777777" w:rsidR="00AD7CF1" w:rsidRPr="00D306B1" w:rsidRDefault="00AD7CF1" w:rsidP="00340631">
      <w:pPr>
        <w:spacing w:after="0" w:line="360" w:lineRule="auto"/>
        <w:rPr>
          <w:rFonts w:cs="Trebuchet MS"/>
          <w:color w:val="002060"/>
        </w:rPr>
      </w:pPr>
    </w:p>
    <w:p w14:paraId="67321A3F" w14:textId="5D1D426B" w:rsidR="00AD7CF1" w:rsidRPr="00D306B1" w:rsidRDefault="00AD7CF1" w:rsidP="00AD7CF1">
      <w:pPr>
        <w:spacing w:after="0" w:line="360" w:lineRule="auto"/>
        <w:rPr>
          <w:rFonts w:cs="Trebuchet MS"/>
          <w:color w:val="002060"/>
        </w:rPr>
      </w:pPr>
      <w:r w:rsidRPr="00D306B1">
        <w:rPr>
          <w:rFonts w:cs="Trebuchet MS"/>
          <w:color w:val="002060"/>
        </w:rPr>
        <w:t>Hierarchy: State-District-Block-SHG/VO/CLF mapping for aggregation; limited individual filters.</w:t>
      </w:r>
    </w:p>
    <w:p w14:paraId="369BCE54" w14:textId="0825DFCC" w:rsidR="00340631" w:rsidRPr="00D306B1" w:rsidRDefault="00AD7CF1" w:rsidP="00AD7CF1">
      <w:pPr>
        <w:spacing w:after="0" w:line="360" w:lineRule="auto"/>
        <w:rPr>
          <w:rFonts w:cs="Trebuchet MS"/>
          <w:color w:val="002060"/>
        </w:rPr>
      </w:pPr>
      <w:r w:rsidRPr="00D306B1">
        <w:rPr>
          <w:rFonts w:cs="Trebuchet MS"/>
          <w:color w:val="002060"/>
        </w:rPr>
        <w:t>Powers: Delegated to DMMU/BMMU for efficiency; SMMU retains surveys/standards; FMTSA handles finances.</w:t>
      </w:r>
    </w:p>
    <w:p w14:paraId="11923A76" w14:textId="5A4893C3" w:rsidR="00332B56" w:rsidRPr="00D306B1" w:rsidRDefault="00332B56" w:rsidP="00984EAC">
      <w:pPr>
        <w:pStyle w:val="ListParagraph"/>
        <w:jc w:val="center"/>
        <w:rPr>
          <w:noProof/>
          <w:lang w:eastAsia="en-IN"/>
        </w:rPr>
      </w:pPr>
    </w:p>
    <w:p w14:paraId="2D59825F" w14:textId="1C93D4EF" w:rsidR="0032089E" w:rsidRDefault="0032089E" w:rsidP="00984EAC">
      <w:pPr>
        <w:pStyle w:val="ListParagraph"/>
        <w:jc w:val="center"/>
        <w:rPr>
          <w:noProof/>
          <w:lang w:eastAsia="en-IN"/>
        </w:rPr>
      </w:pPr>
    </w:p>
    <w:p w14:paraId="055A38B4" w14:textId="77777777" w:rsidR="002E5C1D" w:rsidRDefault="002E5C1D" w:rsidP="00984EAC">
      <w:pPr>
        <w:pStyle w:val="ListParagraph"/>
        <w:jc w:val="center"/>
        <w:rPr>
          <w:noProof/>
          <w:lang w:eastAsia="en-IN"/>
        </w:rPr>
      </w:pPr>
    </w:p>
    <w:p w14:paraId="74E2D815" w14:textId="77777777" w:rsidR="002E5C1D" w:rsidRDefault="002E5C1D" w:rsidP="00984EAC">
      <w:pPr>
        <w:pStyle w:val="ListParagraph"/>
        <w:jc w:val="center"/>
        <w:rPr>
          <w:noProof/>
          <w:lang w:eastAsia="en-IN"/>
        </w:rPr>
      </w:pPr>
    </w:p>
    <w:p w14:paraId="3C35D079" w14:textId="77777777" w:rsidR="002E5C1D" w:rsidRDefault="002E5C1D" w:rsidP="00984EAC">
      <w:pPr>
        <w:pStyle w:val="ListParagraph"/>
        <w:jc w:val="center"/>
        <w:rPr>
          <w:noProof/>
          <w:lang w:eastAsia="en-IN"/>
        </w:rPr>
      </w:pPr>
    </w:p>
    <w:p w14:paraId="3E23126E" w14:textId="77777777" w:rsidR="002E5C1D" w:rsidRDefault="002E5C1D" w:rsidP="00984EAC">
      <w:pPr>
        <w:pStyle w:val="ListParagraph"/>
        <w:jc w:val="center"/>
        <w:rPr>
          <w:noProof/>
          <w:lang w:eastAsia="en-IN"/>
        </w:rPr>
      </w:pPr>
    </w:p>
    <w:p w14:paraId="6B334DEB" w14:textId="77777777" w:rsidR="002E5C1D" w:rsidRDefault="002E5C1D" w:rsidP="00984EAC">
      <w:pPr>
        <w:pStyle w:val="ListParagraph"/>
        <w:jc w:val="center"/>
        <w:rPr>
          <w:noProof/>
          <w:lang w:eastAsia="en-IN"/>
        </w:rPr>
      </w:pPr>
    </w:p>
    <w:p w14:paraId="1FD4E177" w14:textId="77777777" w:rsidR="002E5C1D" w:rsidRDefault="002E5C1D" w:rsidP="00984EAC">
      <w:pPr>
        <w:pStyle w:val="ListParagraph"/>
        <w:jc w:val="center"/>
        <w:rPr>
          <w:noProof/>
          <w:lang w:eastAsia="en-IN"/>
        </w:rPr>
      </w:pPr>
    </w:p>
    <w:p w14:paraId="06CA8A3F" w14:textId="77777777" w:rsidR="002E5C1D" w:rsidRDefault="002E5C1D" w:rsidP="00984EAC">
      <w:pPr>
        <w:pStyle w:val="ListParagraph"/>
        <w:jc w:val="center"/>
        <w:rPr>
          <w:noProof/>
          <w:lang w:eastAsia="en-IN"/>
        </w:rPr>
      </w:pPr>
    </w:p>
    <w:p w14:paraId="0DD3960E" w14:textId="77777777" w:rsidR="002E5C1D" w:rsidRDefault="002E5C1D" w:rsidP="00984EAC">
      <w:pPr>
        <w:pStyle w:val="ListParagraph"/>
        <w:jc w:val="center"/>
        <w:rPr>
          <w:noProof/>
          <w:lang w:eastAsia="en-IN"/>
        </w:rPr>
      </w:pPr>
    </w:p>
    <w:p w14:paraId="1F584914" w14:textId="77777777" w:rsidR="002E5C1D" w:rsidRDefault="002E5C1D" w:rsidP="00984EAC">
      <w:pPr>
        <w:pStyle w:val="ListParagraph"/>
        <w:jc w:val="center"/>
        <w:rPr>
          <w:noProof/>
          <w:lang w:eastAsia="en-IN"/>
        </w:rPr>
      </w:pPr>
    </w:p>
    <w:p w14:paraId="074E10E1" w14:textId="77777777" w:rsidR="002E5C1D" w:rsidRDefault="002E5C1D" w:rsidP="00984EAC">
      <w:pPr>
        <w:pStyle w:val="ListParagraph"/>
        <w:jc w:val="center"/>
        <w:rPr>
          <w:noProof/>
          <w:lang w:eastAsia="en-IN"/>
        </w:rPr>
      </w:pPr>
    </w:p>
    <w:p w14:paraId="2B2B32F5" w14:textId="77777777" w:rsidR="002E5C1D" w:rsidRDefault="002E5C1D" w:rsidP="00984EAC">
      <w:pPr>
        <w:pStyle w:val="ListParagraph"/>
        <w:jc w:val="center"/>
        <w:rPr>
          <w:noProof/>
          <w:lang w:eastAsia="en-IN"/>
        </w:rPr>
      </w:pPr>
    </w:p>
    <w:p w14:paraId="6D8B2BD6" w14:textId="77777777" w:rsidR="002E5C1D" w:rsidRDefault="002E5C1D" w:rsidP="00984EAC">
      <w:pPr>
        <w:pStyle w:val="ListParagraph"/>
        <w:jc w:val="center"/>
        <w:rPr>
          <w:noProof/>
          <w:lang w:eastAsia="en-IN"/>
        </w:rPr>
      </w:pPr>
    </w:p>
    <w:p w14:paraId="015C22C4" w14:textId="77777777" w:rsidR="002E5C1D" w:rsidRDefault="002E5C1D" w:rsidP="00984EAC">
      <w:pPr>
        <w:pStyle w:val="ListParagraph"/>
        <w:jc w:val="center"/>
        <w:rPr>
          <w:noProof/>
          <w:lang w:eastAsia="en-IN"/>
        </w:rPr>
      </w:pPr>
    </w:p>
    <w:p w14:paraId="2BDCC8C6" w14:textId="77777777" w:rsidR="002E5C1D" w:rsidRDefault="002E5C1D" w:rsidP="00984EAC">
      <w:pPr>
        <w:pStyle w:val="ListParagraph"/>
        <w:jc w:val="center"/>
        <w:rPr>
          <w:noProof/>
          <w:lang w:eastAsia="en-IN"/>
        </w:rPr>
      </w:pPr>
    </w:p>
    <w:p w14:paraId="706FFAD7" w14:textId="77777777" w:rsidR="002E5C1D" w:rsidRDefault="002E5C1D" w:rsidP="00984EAC">
      <w:pPr>
        <w:pStyle w:val="ListParagraph"/>
        <w:jc w:val="center"/>
        <w:rPr>
          <w:noProof/>
          <w:lang w:eastAsia="en-IN"/>
        </w:rPr>
      </w:pPr>
    </w:p>
    <w:p w14:paraId="292857E6" w14:textId="77777777" w:rsidR="002E5C1D" w:rsidRDefault="002E5C1D" w:rsidP="00984EAC">
      <w:pPr>
        <w:pStyle w:val="ListParagraph"/>
        <w:jc w:val="center"/>
        <w:rPr>
          <w:noProof/>
          <w:lang w:eastAsia="en-IN"/>
        </w:rPr>
      </w:pPr>
    </w:p>
    <w:p w14:paraId="7F70FBF1" w14:textId="77777777" w:rsidR="002E5C1D" w:rsidRDefault="002E5C1D" w:rsidP="00984EAC">
      <w:pPr>
        <w:pStyle w:val="ListParagraph"/>
        <w:jc w:val="center"/>
        <w:rPr>
          <w:noProof/>
          <w:lang w:eastAsia="en-IN"/>
        </w:rPr>
      </w:pPr>
    </w:p>
    <w:p w14:paraId="056A2D3F" w14:textId="77777777" w:rsidR="002E5C1D" w:rsidRDefault="002E5C1D" w:rsidP="00984EAC">
      <w:pPr>
        <w:pStyle w:val="ListParagraph"/>
        <w:jc w:val="center"/>
        <w:rPr>
          <w:noProof/>
          <w:lang w:eastAsia="en-IN"/>
        </w:rPr>
      </w:pPr>
    </w:p>
    <w:p w14:paraId="6F98E709" w14:textId="77777777" w:rsidR="002E5C1D" w:rsidRDefault="002E5C1D" w:rsidP="00984EAC">
      <w:pPr>
        <w:pStyle w:val="ListParagraph"/>
        <w:jc w:val="center"/>
        <w:rPr>
          <w:noProof/>
          <w:lang w:eastAsia="en-IN"/>
        </w:rPr>
      </w:pPr>
    </w:p>
    <w:p w14:paraId="6994199A" w14:textId="77777777" w:rsidR="002E5C1D" w:rsidRDefault="002E5C1D" w:rsidP="00984EAC">
      <w:pPr>
        <w:pStyle w:val="ListParagraph"/>
        <w:jc w:val="center"/>
        <w:rPr>
          <w:noProof/>
          <w:lang w:eastAsia="en-IN"/>
        </w:rPr>
      </w:pPr>
    </w:p>
    <w:p w14:paraId="346C8DC8" w14:textId="77777777" w:rsidR="002E5C1D" w:rsidRDefault="002E5C1D" w:rsidP="00984EAC">
      <w:pPr>
        <w:pStyle w:val="ListParagraph"/>
        <w:jc w:val="center"/>
        <w:rPr>
          <w:noProof/>
          <w:lang w:eastAsia="en-IN"/>
        </w:rPr>
      </w:pPr>
    </w:p>
    <w:p w14:paraId="51B2C0E6" w14:textId="77777777" w:rsidR="002E5C1D" w:rsidRDefault="002E5C1D" w:rsidP="00984EAC">
      <w:pPr>
        <w:pStyle w:val="ListParagraph"/>
        <w:jc w:val="center"/>
        <w:rPr>
          <w:noProof/>
          <w:lang w:eastAsia="en-IN"/>
        </w:rPr>
      </w:pPr>
    </w:p>
    <w:p w14:paraId="1129E9AA" w14:textId="079885F2" w:rsidR="002E5C1D" w:rsidRPr="002E5C1D" w:rsidRDefault="00F026C1" w:rsidP="002E5C1D">
      <w:pPr>
        <w:pStyle w:val="BDOH2"/>
      </w:pPr>
      <w:bookmarkStart w:id="3" w:name="_Toc218959553"/>
      <w:r>
        <w:lastRenderedPageBreak/>
        <w:drawing>
          <wp:anchor distT="0" distB="0" distL="114300" distR="114300" simplePos="0" relativeHeight="251663362" behindDoc="0" locked="0" layoutInCell="1" allowOverlap="1" wp14:anchorId="657DEEC5" wp14:editId="3268F29C">
            <wp:simplePos x="0" y="0"/>
            <wp:positionH relativeFrom="column">
              <wp:posOffset>22860</wp:posOffset>
            </wp:positionH>
            <wp:positionV relativeFrom="paragraph">
              <wp:posOffset>431800</wp:posOffset>
            </wp:positionV>
            <wp:extent cx="6073775" cy="4733925"/>
            <wp:effectExtent l="19050" t="19050" r="22225" b="28575"/>
            <wp:wrapSquare wrapText="bothSides"/>
            <wp:docPr id="18630387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5896" t="14240" r="7772" b="35466"/>
                    <a:stretch>
                      <a:fillRect/>
                    </a:stretch>
                  </pic:blipFill>
                  <pic:spPr bwMode="auto">
                    <a:xfrm>
                      <a:off x="0" y="0"/>
                      <a:ext cx="6073775" cy="4733925"/>
                    </a:xfrm>
                    <a:prstGeom prst="rect">
                      <a:avLst/>
                    </a:prstGeom>
                    <a:noFill/>
                    <a:ln>
                      <a:solidFill>
                        <a:srgbClr val="C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5C1D" w:rsidRPr="002E5C1D">
        <w:t>Schematic Workflow Delegation of UPSRLM Beneficiary Management System</w:t>
      </w:r>
      <w:bookmarkEnd w:id="3"/>
    </w:p>
    <w:p w14:paraId="66F07E0D" w14:textId="78E51661" w:rsidR="002E5C1D" w:rsidRPr="00D306B1" w:rsidRDefault="002E5C1D" w:rsidP="002E5C1D">
      <w:pPr>
        <w:pStyle w:val="ListParagraph"/>
        <w:rPr>
          <w:noProof/>
          <w:lang w:eastAsia="en-IN"/>
        </w:rPr>
      </w:pPr>
    </w:p>
    <w:p w14:paraId="6E5C9A48" w14:textId="0DE8F861" w:rsidR="0032089E" w:rsidRDefault="0032089E" w:rsidP="00984EAC">
      <w:pPr>
        <w:pStyle w:val="ListParagraph"/>
        <w:jc w:val="center"/>
        <w:rPr>
          <w:rFonts w:eastAsia="Calibri" w:cs="Shruti"/>
          <w:color w:val="002060"/>
          <w:lang w:val="en-US"/>
        </w:rPr>
      </w:pPr>
    </w:p>
    <w:p w14:paraId="0D66EBA8" w14:textId="029C62A5" w:rsidR="00F026C1" w:rsidRDefault="006C746E" w:rsidP="006C746E">
      <w:pPr>
        <w:pStyle w:val="BDOH2"/>
      </w:pPr>
      <w:bookmarkStart w:id="4" w:name="_Toc218959554"/>
      <w:r>
        <w:lastRenderedPageBreak/>
        <w:t>Beneficiary geographical Map</w:t>
      </w:r>
      <w:bookmarkEnd w:id="4"/>
    </w:p>
    <w:p w14:paraId="6502B915" w14:textId="2F97DF48" w:rsidR="00495282" w:rsidRPr="00495282" w:rsidRDefault="00495282" w:rsidP="00495282">
      <w:pPr>
        <w:rPr>
          <w:lang w:val="en-US" w:eastAsia="en-IN"/>
        </w:rPr>
      </w:pPr>
      <w:r>
        <w:rPr>
          <w:noProof/>
        </w:rPr>
        <w:drawing>
          <wp:inline distT="0" distB="0" distL="0" distR="0" wp14:anchorId="1163693F" wp14:editId="665A04B4">
            <wp:extent cx="4152900" cy="8527659"/>
            <wp:effectExtent l="19050" t="19050" r="19050" b="26035"/>
            <wp:docPr id="3632903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5661" t="12572" r="14262" b="3159"/>
                    <a:stretch>
                      <a:fillRect/>
                    </a:stretch>
                  </pic:blipFill>
                  <pic:spPr bwMode="auto">
                    <a:xfrm>
                      <a:off x="0" y="0"/>
                      <a:ext cx="4152900" cy="8527659"/>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5D648164" w14:textId="689973D7" w:rsidR="00813EB9" w:rsidRPr="00D306B1" w:rsidRDefault="003731DE" w:rsidP="00BF4E33">
      <w:pPr>
        <w:pStyle w:val="BDOH1"/>
        <w:spacing w:after="160" w:line="276" w:lineRule="auto"/>
        <w:ind w:left="284"/>
        <w:rPr>
          <w:b/>
          <w:bCs/>
        </w:rPr>
      </w:pPr>
      <w:bookmarkStart w:id="5" w:name="_Toc32445744"/>
      <w:bookmarkStart w:id="6" w:name="_Toc32445799"/>
      <w:bookmarkStart w:id="7" w:name="_Toc32445745"/>
      <w:bookmarkStart w:id="8" w:name="_Toc32445800"/>
      <w:bookmarkStart w:id="9" w:name="_Toc32445746"/>
      <w:bookmarkStart w:id="10" w:name="_Toc32445801"/>
      <w:bookmarkStart w:id="11" w:name="_Toc218959555"/>
      <w:bookmarkStart w:id="12" w:name="_Toc6577853"/>
      <w:bookmarkEnd w:id="5"/>
      <w:bookmarkEnd w:id="6"/>
      <w:bookmarkEnd w:id="7"/>
      <w:bookmarkEnd w:id="8"/>
      <w:bookmarkEnd w:id="9"/>
      <w:bookmarkEnd w:id="10"/>
      <w:r w:rsidRPr="00D306B1">
        <w:rPr>
          <w:b/>
          <w:bCs/>
        </w:rPr>
        <w:lastRenderedPageBreak/>
        <w:t xml:space="preserve">INTRODUCTION </w:t>
      </w:r>
      <w:r w:rsidR="003F67D0" w:rsidRPr="00D306B1">
        <w:rPr>
          <w:b/>
          <w:bCs/>
        </w:rPr>
        <w:t>&amp; SCOPE</w:t>
      </w:r>
      <w:bookmarkEnd w:id="11"/>
      <w:r w:rsidR="00813EB9" w:rsidRPr="00D306B1">
        <w:rPr>
          <w:b/>
          <w:bCs/>
        </w:rPr>
        <w:t xml:space="preserve"> </w:t>
      </w:r>
    </w:p>
    <w:p w14:paraId="27BB1110" w14:textId="10A6F3DB" w:rsidR="008852BD" w:rsidRPr="00D306B1" w:rsidRDefault="00985B46" w:rsidP="008852BD">
      <w:pPr>
        <w:widowControl w:val="0"/>
        <w:autoSpaceDE w:val="0"/>
        <w:autoSpaceDN w:val="0"/>
        <w:adjustRightInd w:val="0"/>
        <w:spacing w:before="240" w:after="0" w:line="276" w:lineRule="auto"/>
        <w:ind w:right="-18"/>
        <w:rPr>
          <w:rFonts w:cs="Trebuchet MS"/>
          <w:color w:val="002060"/>
        </w:rPr>
      </w:pPr>
      <w:r w:rsidRPr="00D306B1">
        <w:rPr>
          <w:rFonts w:cs="Trebuchet MS"/>
          <w:color w:val="002060"/>
        </w:rPr>
        <w:t>The initiative moves beyond beneficiary participation and deliberately positions women as enterprise leaders</w:t>
      </w:r>
      <w:r w:rsidR="00E27519">
        <w:rPr>
          <w:rFonts w:cs="Trebuchet MS"/>
          <w:color w:val="002060"/>
        </w:rPr>
        <w:t>, t</w:t>
      </w:r>
      <w:r w:rsidR="008852BD" w:rsidRPr="00D306B1">
        <w:rPr>
          <w:rFonts w:cs="Trebuchet MS"/>
          <w:color w:val="002060"/>
        </w:rPr>
        <w:t>o understand beneficiary management workflows, it is essential to describe the three tiers of community institutions that organize and represent beneficiaries within the NRLM architecture. The Uttar Pradesh State Rural Livelihood Mission (UPSRLM) uses a structured institutional framework – SHG–VO–CLF – to systematically identify rural poor households, mobilize eligible women into Self Help Groups (SHGs), and track their progression across federated institutions and financial inclusion services.</w:t>
      </w:r>
    </w:p>
    <w:p w14:paraId="342C6369" w14:textId="2DA0DD59" w:rsidR="00985B46" w:rsidRPr="00D306B1" w:rsidRDefault="008852BD" w:rsidP="000D1437">
      <w:pPr>
        <w:widowControl w:val="0"/>
        <w:autoSpaceDE w:val="0"/>
        <w:autoSpaceDN w:val="0"/>
        <w:adjustRightInd w:val="0"/>
        <w:spacing w:before="240" w:after="0" w:line="276" w:lineRule="auto"/>
        <w:ind w:right="-18"/>
        <w:rPr>
          <w:rFonts w:cs="Trebuchet MS"/>
          <w:color w:val="002060"/>
        </w:rPr>
      </w:pPr>
      <w:r w:rsidRPr="00D306B1">
        <w:rPr>
          <w:rFonts w:cs="Trebuchet MS"/>
          <w:color w:val="002060"/>
        </w:rPr>
        <w:t>Within DAY</w:t>
      </w:r>
      <w:r w:rsidRPr="00D306B1">
        <w:rPr>
          <w:rFonts w:ascii="Cambria Math" w:hAnsi="Cambria Math" w:cs="Cambria Math"/>
          <w:color w:val="002060"/>
        </w:rPr>
        <w:t>‑</w:t>
      </w:r>
      <w:r w:rsidRPr="00D306B1">
        <w:rPr>
          <w:rFonts w:cs="Trebuchet MS"/>
          <w:color w:val="002060"/>
        </w:rPr>
        <w:t>NRLM, UPSRLM leverages a centralized Management Information System (MIS) to ensure that each beneficiary is linked to a household, an SHG, and higher-level federations (VOs, CLFs), enabling the delivery and monitoring of government benefits and livelihood interventions. This AS</w:t>
      </w:r>
      <w:r w:rsidRPr="00D306B1">
        <w:rPr>
          <w:rFonts w:ascii="Cambria Math" w:hAnsi="Cambria Math" w:cs="Cambria Math"/>
          <w:color w:val="002060"/>
        </w:rPr>
        <w:t>‑</w:t>
      </w:r>
      <w:r w:rsidRPr="00D306B1">
        <w:rPr>
          <w:rFonts w:cs="Trebuchet MS"/>
          <w:color w:val="002060"/>
        </w:rPr>
        <w:t>IS report maps the current beneficiary-related processes from social inclusion and SHG formation to federating into Village Organizations (VOs) and Cluster Level Federations (CLFs), and their reflection in NRLM databases across the full geographical h</w:t>
      </w:r>
      <w:r w:rsidR="00345B67" w:rsidRPr="00D306B1">
        <w:rPr>
          <w:rFonts w:cs="Trebuchet MS"/>
          <w:color w:val="002060"/>
        </w:rPr>
        <w:t>ierarchy used in Uttar Pradesh.</w:t>
      </w:r>
    </w:p>
    <w:p w14:paraId="2DF925DD" w14:textId="4C199747" w:rsidR="00345B67" w:rsidRPr="00D306B1" w:rsidRDefault="00345B67" w:rsidP="00345B67">
      <w:pPr>
        <w:widowControl w:val="0"/>
        <w:autoSpaceDE w:val="0"/>
        <w:autoSpaceDN w:val="0"/>
        <w:adjustRightInd w:val="0"/>
        <w:spacing w:after="0" w:line="276" w:lineRule="auto"/>
        <w:ind w:right="-18"/>
        <w:rPr>
          <w:rFonts w:cs="Trebuchet MS"/>
          <w:color w:val="002060"/>
        </w:rPr>
      </w:pPr>
    </w:p>
    <w:p w14:paraId="7A009704" w14:textId="0E0F1571" w:rsidR="008852BD" w:rsidRPr="00D306B1" w:rsidRDefault="008852BD" w:rsidP="009B5639">
      <w:pPr>
        <w:pStyle w:val="BDOH2"/>
      </w:pPr>
      <w:r w:rsidRPr="00D306B1">
        <w:t xml:space="preserve"> </w:t>
      </w:r>
      <w:bookmarkStart w:id="13" w:name="_Toc218959556"/>
      <w:r w:rsidRPr="00D306B1">
        <w:t>Initiative Overview: Beneficiary Management System</w:t>
      </w:r>
      <w:bookmarkEnd w:id="13"/>
    </w:p>
    <w:p w14:paraId="4D6F95A6" w14:textId="2C895A9A" w:rsidR="00345B67" w:rsidRPr="00D306B1" w:rsidRDefault="00345B67" w:rsidP="00345B67">
      <w:pPr>
        <w:widowControl w:val="0"/>
        <w:autoSpaceDE w:val="0"/>
        <w:autoSpaceDN w:val="0"/>
        <w:adjustRightInd w:val="0"/>
        <w:spacing w:before="240" w:after="0" w:line="276" w:lineRule="auto"/>
        <w:ind w:right="-18"/>
        <w:rPr>
          <w:rFonts w:cs="Trebuchet MS"/>
          <w:color w:val="002060"/>
        </w:rPr>
      </w:pPr>
      <w:r w:rsidRPr="00D306B1">
        <w:rPr>
          <w:rFonts w:cs="Trebuchet MS"/>
          <w:color w:val="002060"/>
        </w:rPr>
        <w:t>The Beneficiary Management System under Uttar Pradesh State Rural Livelihood Mission (UPSRLM) is the core mechanism to systematically identify rural poor households, mobilize eligible women into Self Help Groups (SHGs), and track their progression across federated community institutions (VOs, CLFs) and financial inclusion services.</w:t>
      </w:r>
    </w:p>
    <w:p w14:paraId="25EE7A8E" w14:textId="0E34CE50" w:rsidR="00985B46" w:rsidRDefault="00345B67" w:rsidP="00345B67">
      <w:pPr>
        <w:widowControl w:val="0"/>
        <w:autoSpaceDE w:val="0"/>
        <w:autoSpaceDN w:val="0"/>
        <w:adjustRightInd w:val="0"/>
        <w:spacing w:before="240" w:after="0" w:line="276" w:lineRule="auto"/>
        <w:ind w:right="-18"/>
        <w:rPr>
          <w:rFonts w:cs="Trebuchet MS"/>
          <w:color w:val="002060"/>
        </w:rPr>
      </w:pPr>
      <w:r w:rsidRPr="00D306B1">
        <w:rPr>
          <w:rFonts w:cs="Trebuchet MS"/>
          <w:color w:val="002060"/>
        </w:rPr>
        <w:t>Within DAY</w:t>
      </w:r>
      <w:r w:rsidRPr="00D306B1">
        <w:rPr>
          <w:rFonts w:ascii="Cambria Math" w:hAnsi="Cambria Math" w:cs="Cambria Math"/>
          <w:color w:val="002060"/>
        </w:rPr>
        <w:t>‑</w:t>
      </w:r>
      <w:r w:rsidRPr="00D306B1">
        <w:rPr>
          <w:rFonts w:cs="Trebuchet MS"/>
          <w:color w:val="002060"/>
        </w:rPr>
        <w:t>NRLM, UPSRLM uses a structured institutional architecture and centralized MIS to ensure that each beneficiary is linked to a household, an SHG, and higher-level federations. This linkage enables the delivery and monitoring of government benefits, livelihood interventions, and financial services across the mission’s geographical hierarchy in Uttar Pradesh.</w:t>
      </w:r>
    </w:p>
    <w:p w14:paraId="5BDFB4AD" w14:textId="77777777" w:rsidR="005A74E5" w:rsidRPr="00D306B1" w:rsidRDefault="005A74E5" w:rsidP="00345B67">
      <w:pPr>
        <w:widowControl w:val="0"/>
        <w:autoSpaceDE w:val="0"/>
        <w:autoSpaceDN w:val="0"/>
        <w:adjustRightInd w:val="0"/>
        <w:spacing w:before="240" w:after="0" w:line="276" w:lineRule="auto"/>
        <w:ind w:right="-18"/>
        <w:rPr>
          <w:rFonts w:cs="Trebuchet MS"/>
          <w:color w:val="002060"/>
        </w:rPr>
      </w:pPr>
    </w:p>
    <w:p w14:paraId="43AA5FF2" w14:textId="14D4308D" w:rsidR="00345B67" w:rsidRPr="00D306B1" w:rsidRDefault="00985B46" w:rsidP="00345B67">
      <w:pPr>
        <w:pStyle w:val="BDOH2"/>
      </w:pPr>
      <w:bookmarkStart w:id="14" w:name="_Toc218959557"/>
      <w:r w:rsidRPr="00D306B1">
        <w:t>Audit Objective</w:t>
      </w:r>
      <w:r w:rsidR="00345B67" w:rsidRPr="00D306B1">
        <w:t>:</w:t>
      </w:r>
      <w:bookmarkEnd w:id="14"/>
    </w:p>
    <w:p w14:paraId="0D27F5B7" w14:textId="77777777" w:rsidR="00345B67" w:rsidRPr="00D306B1" w:rsidRDefault="00345B67" w:rsidP="00190566">
      <w:pPr>
        <w:pStyle w:val="ListParagraph"/>
        <w:widowControl w:val="0"/>
        <w:numPr>
          <w:ilvl w:val="0"/>
          <w:numId w:val="15"/>
        </w:numPr>
        <w:autoSpaceDE w:val="0"/>
        <w:autoSpaceDN w:val="0"/>
        <w:adjustRightInd w:val="0"/>
        <w:spacing w:after="0" w:line="276" w:lineRule="auto"/>
        <w:ind w:right="-18"/>
        <w:rPr>
          <w:rFonts w:cs="Trebuchet MS"/>
          <w:color w:val="002060"/>
        </w:rPr>
      </w:pPr>
      <w:r w:rsidRPr="00D306B1">
        <w:rPr>
          <w:rFonts w:cs="Trebuchet MS"/>
          <w:color w:val="002060"/>
        </w:rPr>
        <w:t>The primary objective of this analysis is to conduct a comprehensive audit of existing beneficiary management practices across field, block, and district levels. This audit aims to:</w:t>
      </w:r>
    </w:p>
    <w:p w14:paraId="510A37BC" w14:textId="77777777" w:rsidR="00345B67" w:rsidRPr="00D306B1" w:rsidRDefault="00345B67" w:rsidP="00345B67">
      <w:pPr>
        <w:widowControl w:val="0"/>
        <w:autoSpaceDE w:val="0"/>
        <w:autoSpaceDN w:val="0"/>
        <w:adjustRightInd w:val="0"/>
        <w:spacing w:after="0" w:line="276" w:lineRule="auto"/>
        <w:ind w:left="720" w:right="-18"/>
        <w:rPr>
          <w:rFonts w:cs="Trebuchet MS"/>
          <w:color w:val="002060"/>
        </w:rPr>
      </w:pPr>
    </w:p>
    <w:p w14:paraId="1009015D" w14:textId="77777777" w:rsidR="00345B67" w:rsidRPr="00D306B1" w:rsidRDefault="00345B67" w:rsidP="00190566">
      <w:pPr>
        <w:pStyle w:val="ListParagraph"/>
        <w:widowControl w:val="0"/>
        <w:numPr>
          <w:ilvl w:val="0"/>
          <w:numId w:val="15"/>
        </w:numPr>
        <w:autoSpaceDE w:val="0"/>
        <w:autoSpaceDN w:val="0"/>
        <w:adjustRightInd w:val="0"/>
        <w:spacing w:after="0" w:line="276" w:lineRule="auto"/>
        <w:ind w:right="-18"/>
        <w:rPr>
          <w:rFonts w:cs="Trebuchet MS"/>
          <w:color w:val="002060"/>
        </w:rPr>
      </w:pPr>
      <w:r w:rsidRPr="00D306B1">
        <w:rPr>
          <w:rFonts w:cs="Trebuchet MS"/>
          <w:color w:val="002060"/>
        </w:rPr>
        <w:t>Justify the Transition: Generate evidence-based justification for moving towards a structured and digitized Beneficiary Management System (BMS) integrated with NRLM MIS.</w:t>
      </w:r>
    </w:p>
    <w:p w14:paraId="44860D00" w14:textId="77777777" w:rsidR="00345B67" w:rsidRPr="00D306B1" w:rsidRDefault="00345B67" w:rsidP="00345B67">
      <w:pPr>
        <w:widowControl w:val="0"/>
        <w:autoSpaceDE w:val="0"/>
        <w:autoSpaceDN w:val="0"/>
        <w:adjustRightInd w:val="0"/>
        <w:spacing w:after="0" w:line="276" w:lineRule="auto"/>
        <w:ind w:left="720" w:right="-18"/>
        <w:rPr>
          <w:rFonts w:cs="Trebuchet MS"/>
          <w:color w:val="002060"/>
        </w:rPr>
      </w:pPr>
    </w:p>
    <w:p w14:paraId="65AD8606" w14:textId="77777777" w:rsidR="00345B67" w:rsidRPr="00D306B1" w:rsidRDefault="00345B67" w:rsidP="00190566">
      <w:pPr>
        <w:pStyle w:val="ListParagraph"/>
        <w:widowControl w:val="0"/>
        <w:numPr>
          <w:ilvl w:val="0"/>
          <w:numId w:val="15"/>
        </w:numPr>
        <w:autoSpaceDE w:val="0"/>
        <w:autoSpaceDN w:val="0"/>
        <w:adjustRightInd w:val="0"/>
        <w:spacing w:after="0" w:line="276" w:lineRule="auto"/>
        <w:ind w:right="-18"/>
        <w:rPr>
          <w:rFonts w:cs="Trebuchet MS"/>
          <w:color w:val="002060"/>
        </w:rPr>
      </w:pPr>
      <w:r w:rsidRPr="00D306B1">
        <w:rPr>
          <w:rFonts w:cs="Trebuchet MS"/>
          <w:color w:val="002060"/>
        </w:rPr>
        <w:t>Eradicate Informalism: Eliminate reliance on verbal-only reporting, ad-hoc registers, and informal word-of-mouth communication channels in beneficiary identification, SHG formation, and federation processes.</w:t>
      </w:r>
    </w:p>
    <w:p w14:paraId="4CFB89E4" w14:textId="77777777" w:rsidR="00345B67" w:rsidRPr="00D306B1" w:rsidRDefault="00345B67" w:rsidP="00345B67">
      <w:pPr>
        <w:widowControl w:val="0"/>
        <w:autoSpaceDE w:val="0"/>
        <w:autoSpaceDN w:val="0"/>
        <w:adjustRightInd w:val="0"/>
        <w:spacing w:after="0" w:line="276" w:lineRule="auto"/>
        <w:ind w:left="720" w:right="-18"/>
        <w:rPr>
          <w:rFonts w:cs="Trebuchet MS"/>
          <w:color w:val="002060"/>
        </w:rPr>
      </w:pPr>
    </w:p>
    <w:p w14:paraId="68E5D760" w14:textId="77777777" w:rsidR="00345B67" w:rsidRPr="00D306B1" w:rsidRDefault="00345B67" w:rsidP="00190566">
      <w:pPr>
        <w:pStyle w:val="ListParagraph"/>
        <w:widowControl w:val="0"/>
        <w:numPr>
          <w:ilvl w:val="0"/>
          <w:numId w:val="15"/>
        </w:numPr>
        <w:autoSpaceDE w:val="0"/>
        <w:autoSpaceDN w:val="0"/>
        <w:adjustRightInd w:val="0"/>
        <w:spacing w:after="0" w:line="276" w:lineRule="auto"/>
        <w:ind w:right="-18"/>
        <w:rPr>
          <w:rFonts w:cs="Trebuchet MS"/>
          <w:color w:val="002060"/>
        </w:rPr>
      </w:pPr>
      <w:r w:rsidRPr="00D306B1">
        <w:rPr>
          <w:rFonts w:cs="Trebuchet MS"/>
          <w:color w:val="002060"/>
        </w:rPr>
        <w:t>Standardize Data Capture: Establish uniform protocols for how beneficiary and household information is collected by CRPs/field staff, verified by BMMs, and monitored by DMMs.</w:t>
      </w:r>
    </w:p>
    <w:p w14:paraId="54847F20" w14:textId="77777777" w:rsidR="00345B67" w:rsidRPr="00D306B1" w:rsidRDefault="00345B67" w:rsidP="00345B67">
      <w:pPr>
        <w:widowControl w:val="0"/>
        <w:autoSpaceDE w:val="0"/>
        <w:autoSpaceDN w:val="0"/>
        <w:adjustRightInd w:val="0"/>
        <w:spacing w:after="0" w:line="276" w:lineRule="auto"/>
        <w:ind w:left="720" w:right="-18"/>
        <w:rPr>
          <w:rFonts w:cs="Trebuchet MS"/>
          <w:color w:val="002060"/>
        </w:rPr>
      </w:pPr>
    </w:p>
    <w:p w14:paraId="2C0AC1A6" w14:textId="7A0DD520" w:rsidR="00985B46" w:rsidRDefault="00345B67" w:rsidP="00190566">
      <w:pPr>
        <w:pStyle w:val="ListParagraph"/>
        <w:widowControl w:val="0"/>
        <w:numPr>
          <w:ilvl w:val="0"/>
          <w:numId w:val="15"/>
        </w:numPr>
        <w:autoSpaceDE w:val="0"/>
        <w:autoSpaceDN w:val="0"/>
        <w:adjustRightInd w:val="0"/>
        <w:spacing w:after="0" w:line="276" w:lineRule="auto"/>
        <w:ind w:right="-18"/>
        <w:rPr>
          <w:rFonts w:cs="Trebuchet MS"/>
          <w:color w:val="002060"/>
        </w:rPr>
      </w:pPr>
      <w:r w:rsidRPr="00D306B1">
        <w:rPr>
          <w:rFonts w:cs="Trebuchet MS"/>
          <w:color w:val="002060"/>
        </w:rPr>
        <w:t>Strengthen Accountability: Introduce traceability and ownership at each data handoff point – from household profiling to SHG/VO/CLF formation and linkage to schemes and banks.</w:t>
      </w:r>
    </w:p>
    <w:p w14:paraId="73BEFE2B" w14:textId="77777777" w:rsidR="005A74E5" w:rsidRDefault="005A74E5" w:rsidP="005A74E5">
      <w:pPr>
        <w:pStyle w:val="ListParagraph"/>
        <w:rPr>
          <w:rFonts w:cs="Trebuchet MS"/>
          <w:color w:val="002060"/>
        </w:rPr>
      </w:pPr>
    </w:p>
    <w:p w14:paraId="515A5183" w14:textId="77777777" w:rsidR="008240B3" w:rsidRDefault="008240B3" w:rsidP="005A74E5">
      <w:pPr>
        <w:pStyle w:val="ListParagraph"/>
        <w:rPr>
          <w:rFonts w:cs="Trebuchet MS"/>
          <w:color w:val="002060"/>
        </w:rPr>
      </w:pPr>
    </w:p>
    <w:p w14:paraId="73C84218" w14:textId="649C76D2" w:rsidR="005A74E5" w:rsidRPr="005A74E5" w:rsidRDefault="00985B46" w:rsidP="005A74E5">
      <w:pPr>
        <w:pStyle w:val="BDOH2"/>
        <w:numPr>
          <w:ilvl w:val="0"/>
          <w:numId w:val="0"/>
        </w:numPr>
      </w:pPr>
      <w:bookmarkStart w:id="15" w:name="_Toc218959558"/>
      <w:r w:rsidRPr="00D306B1">
        <w:t>2.3 Scope of Analysis</w:t>
      </w:r>
      <w:bookmarkEnd w:id="15"/>
    </w:p>
    <w:p w14:paraId="4115F257" w14:textId="61348324" w:rsidR="00345B67" w:rsidRPr="00D306B1" w:rsidRDefault="00345B67" w:rsidP="00345B67">
      <w:pPr>
        <w:widowControl w:val="0"/>
        <w:autoSpaceDE w:val="0"/>
        <w:autoSpaceDN w:val="0"/>
        <w:adjustRightInd w:val="0"/>
        <w:spacing w:before="240" w:after="0" w:line="276" w:lineRule="auto"/>
        <w:ind w:right="-18"/>
        <w:rPr>
          <w:rFonts w:cs="Trebuchet MS"/>
          <w:color w:val="002060"/>
        </w:rPr>
      </w:pPr>
      <w:r w:rsidRPr="00D306B1">
        <w:rPr>
          <w:rFonts w:cs="Trebuchet MS"/>
          <w:color w:val="002060"/>
        </w:rPr>
        <w:t>The audit focuses on three critical touchpoints where data integrity, accuracy, and timeliness are currently most at risk:</w:t>
      </w:r>
    </w:p>
    <w:p w14:paraId="0E4EAB06" w14:textId="798EBF2A" w:rsidR="00345B67" w:rsidRPr="00D306B1" w:rsidRDefault="008B137E" w:rsidP="000E200C">
      <w:pPr>
        <w:pStyle w:val="BDOH3"/>
        <w:numPr>
          <w:ilvl w:val="0"/>
          <w:numId w:val="0"/>
        </w:numPr>
        <w:ind w:left="782" w:hanging="720"/>
      </w:pPr>
      <w:bookmarkStart w:id="16" w:name="_Toc218959559"/>
      <w:r w:rsidRPr="00D306B1">
        <w:lastRenderedPageBreak/>
        <w:t xml:space="preserve">2.3.1. </w:t>
      </w:r>
      <w:r w:rsidR="00345B67" w:rsidRPr="00D306B1">
        <w:t>CRP &amp; Field-Level Activities</w:t>
      </w:r>
      <w:bookmarkEnd w:id="16"/>
    </w:p>
    <w:p w14:paraId="7B03D0DB" w14:textId="4983AF71" w:rsidR="00345B67" w:rsidRPr="00D306B1" w:rsidRDefault="00345B67" w:rsidP="00190566">
      <w:pPr>
        <w:pStyle w:val="BDOH4"/>
        <w:numPr>
          <w:ilvl w:val="0"/>
          <w:numId w:val="16"/>
        </w:numPr>
      </w:pPr>
      <w:r w:rsidRPr="00D306B1">
        <w:t>Assessment of field-level data capture practices, including manual registers, non-standard formats, and reporting frequency for:</w:t>
      </w:r>
    </w:p>
    <w:p w14:paraId="5C704CEE" w14:textId="77777777" w:rsidR="00345B67" w:rsidRPr="00D306B1" w:rsidRDefault="00345B67" w:rsidP="00345B67">
      <w:pPr>
        <w:widowControl w:val="0"/>
        <w:autoSpaceDE w:val="0"/>
        <w:autoSpaceDN w:val="0"/>
        <w:adjustRightInd w:val="0"/>
        <w:spacing w:after="0" w:line="276" w:lineRule="auto"/>
        <w:ind w:right="-18"/>
        <w:rPr>
          <w:rFonts w:cs="Trebuchet MS"/>
          <w:color w:val="002060"/>
        </w:rPr>
      </w:pPr>
    </w:p>
    <w:p w14:paraId="5B442B8A" w14:textId="6396E343" w:rsidR="00345B67" w:rsidRPr="0063210B" w:rsidRDefault="00345B67" w:rsidP="00190566">
      <w:pPr>
        <w:pStyle w:val="ListParagraph"/>
        <w:widowControl w:val="0"/>
        <w:numPr>
          <w:ilvl w:val="1"/>
          <w:numId w:val="36"/>
        </w:numPr>
        <w:autoSpaceDE w:val="0"/>
        <w:autoSpaceDN w:val="0"/>
        <w:adjustRightInd w:val="0"/>
        <w:spacing w:after="0" w:line="276" w:lineRule="auto"/>
        <w:ind w:right="-18"/>
        <w:rPr>
          <w:rFonts w:cs="Trebuchet MS"/>
          <w:color w:val="002060"/>
        </w:rPr>
      </w:pPr>
      <w:r w:rsidRPr="0063210B">
        <w:rPr>
          <w:rFonts w:cs="Trebuchet MS"/>
          <w:color w:val="002060"/>
        </w:rPr>
        <w:t>Household profiling and vulnerability assessment.</w:t>
      </w:r>
    </w:p>
    <w:p w14:paraId="6147283E" w14:textId="77777777" w:rsidR="00345B67" w:rsidRPr="00D306B1" w:rsidRDefault="00345B67" w:rsidP="0063210B">
      <w:pPr>
        <w:widowControl w:val="0"/>
        <w:autoSpaceDE w:val="0"/>
        <w:autoSpaceDN w:val="0"/>
        <w:adjustRightInd w:val="0"/>
        <w:spacing w:after="0" w:line="276" w:lineRule="auto"/>
        <w:ind w:right="-18"/>
        <w:rPr>
          <w:rFonts w:cs="Trebuchet MS"/>
          <w:color w:val="002060"/>
        </w:rPr>
      </w:pPr>
    </w:p>
    <w:p w14:paraId="01DFCDEF" w14:textId="731C6943" w:rsidR="00345B67" w:rsidRPr="0063210B" w:rsidRDefault="00345B67" w:rsidP="00190566">
      <w:pPr>
        <w:pStyle w:val="ListParagraph"/>
        <w:widowControl w:val="0"/>
        <w:numPr>
          <w:ilvl w:val="1"/>
          <w:numId w:val="36"/>
        </w:numPr>
        <w:autoSpaceDE w:val="0"/>
        <w:autoSpaceDN w:val="0"/>
        <w:adjustRightInd w:val="0"/>
        <w:spacing w:after="0" w:line="276" w:lineRule="auto"/>
        <w:ind w:right="-18"/>
        <w:rPr>
          <w:rFonts w:cs="Trebuchet MS"/>
          <w:color w:val="002060"/>
        </w:rPr>
      </w:pPr>
      <w:r w:rsidRPr="0063210B">
        <w:rPr>
          <w:rFonts w:cs="Trebuchet MS"/>
          <w:color w:val="002060"/>
        </w:rPr>
        <w:t>SHG formation and member on boarding.</w:t>
      </w:r>
    </w:p>
    <w:p w14:paraId="01EC0386" w14:textId="77777777" w:rsidR="00345B67" w:rsidRPr="00D306B1" w:rsidRDefault="00345B67" w:rsidP="0063210B">
      <w:pPr>
        <w:widowControl w:val="0"/>
        <w:autoSpaceDE w:val="0"/>
        <w:autoSpaceDN w:val="0"/>
        <w:adjustRightInd w:val="0"/>
        <w:spacing w:after="0" w:line="276" w:lineRule="auto"/>
        <w:ind w:right="-18"/>
        <w:rPr>
          <w:rFonts w:cs="Trebuchet MS"/>
          <w:color w:val="002060"/>
        </w:rPr>
      </w:pPr>
    </w:p>
    <w:p w14:paraId="564FD9E9" w14:textId="63FD23E1" w:rsidR="00345B67" w:rsidRPr="0063210B" w:rsidRDefault="00345B67" w:rsidP="00190566">
      <w:pPr>
        <w:pStyle w:val="ListParagraph"/>
        <w:widowControl w:val="0"/>
        <w:numPr>
          <w:ilvl w:val="1"/>
          <w:numId w:val="36"/>
        </w:numPr>
        <w:autoSpaceDE w:val="0"/>
        <w:autoSpaceDN w:val="0"/>
        <w:adjustRightInd w:val="0"/>
        <w:spacing w:after="0" w:line="276" w:lineRule="auto"/>
        <w:ind w:right="-18"/>
        <w:rPr>
          <w:rFonts w:cs="Trebuchet MS"/>
          <w:color w:val="002060"/>
        </w:rPr>
      </w:pPr>
      <w:r w:rsidRPr="0063210B">
        <w:rPr>
          <w:rFonts w:cs="Trebuchet MS"/>
          <w:color w:val="002060"/>
        </w:rPr>
        <w:t>VO/CLF federation and office bearer records.</w:t>
      </w:r>
    </w:p>
    <w:p w14:paraId="0AB9F508" w14:textId="5BE4EBB8" w:rsidR="00345B67" w:rsidRPr="00D306B1" w:rsidRDefault="00345B67" w:rsidP="001D47AA">
      <w:pPr>
        <w:pStyle w:val="BDOH3"/>
      </w:pPr>
      <w:bookmarkStart w:id="17" w:name="_Toc218959560"/>
      <w:r w:rsidRPr="00D306B1">
        <w:t>Beneficiary &amp; Household Data</w:t>
      </w:r>
      <w:bookmarkEnd w:id="17"/>
    </w:p>
    <w:p w14:paraId="1AF9E7E9" w14:textId="6DC1B352" w:rsidR="00345B67" w:rsidRPr="00D306B1" w:rsidRDefault="00345B67" w:rsidP="00190566">
      <w:pPr>
        <w:pStyle w:val="BDOH4"/>
        <w:numPr>
          <w:ilvl w:val="0"/>
          <w:numId w:val="18"/>
        </w:numPr>
      </w:pPr>
      <w:r w:rsidRPr="00D306B1">
        <w:t>Evaluation of how beneficiary and household information is:</w:t>
      </w:r>
    </w:p>
    <w:p w14:paraId="00428B5F" w14:textId="77777777" w:rsidR="00345B67" w:rsidRPr="00D306B1" w:rsidRDefault="00345B67" w:rsidP="008B137E">
      <w:pPr>
        <w:widowControl w:val="0"/>
        <w:autoSpaceDE w:val="0"/>
        <w:autoSpaceDN w:val="0"/>
        <w:adjustRightInd w:val="0"/>
        <w:spacing w:after="0" w:line="276" w:lineRule="auto"/>
        <w:ind w:right="-18"/>
        <w:rPr>
          <w:rFonts w:cs="Trebuchet MS"/>
          <w:color w:val="002060"/>
        </w:rPr>
      </w:pPr>
    </w:p>
    <w:p w14:paraId="13E9780F" w14:textId="438A6DA3" w:rsidR="00345B67" w:rsidRPr="00D306B1" w:rsidRDefault="00345B67" w:rsidP="00190566">
      <w:pPr>
        <w:pStyle w:val="ListParagraph"/>
        <w:widowControl w:val="0"/>
        <w:numPr>
          <w:ilvl w:val="1"/>
          <w:numId w:val="18"/>
        </w:numPr>
        <w:autoSpaceDE w:val="0"/>
        <w:autoSpaceDN w:val="0"/>
        <w:adjustRightInd w:val="0"/>
        <w:spacing w:after="0" w:line="276" w:lineRule="auto"/>
        <w:ind w:right="-18"/>
        <w:rPr>
          <w:rFonts w:cs="Trebuchet MS"/>
          <w:color w:val="002060"/>
        </w:rPr>
      </w:pPr>
      <w:r w:rsidRPr="00D306B1">
        <w:rPr>
          <w:rFonts w:cs="Trebuchet MS"/>
          <w:color w:val="002060"/>
        </w:rPr>
        <w:t>Manually recorded (name, gender, social category, SECC/PIP status, bank linkage).</w:t>
      </w:r>
    </w:p>
    <w:p w14:paraId="7EAF81EE" w14:textId="77777777" w:rsidR="00345B67" w:rsidRPr="00D306B1" w:rsidRDefault="00345B67" w:rsidP="008B137E">
      <w:pPr>
        <w:widowControl w:val="0"/>
        <w:autoSpaceDE w:val="0"/>
        <w:autoSpaceDN w:val="0"/>
        <w:adjustRightInd w:val="0"/>
        <w:spacing w:after="0" w:line="276" w:lineRule="auto"/>
        <w:ind w:right="-18"/>
        <w:rPr>
          <w:rFonts w:cs="Trebuchet MS"/>
          <w:color w:val="002060"/>
        </w:rPr>
      </w:pPr>
    </w:p>
    <w:p w14:paraId="2E1895A8" w14:textId="4980BE9A" w:rsidR="00345B67" w:rsidRPr="00D306B1" w:rsidRDefault="00345B67" w:rsidP="00190566">
      <w:pPr>
        <w:pStyle w:val="ListParagraph"/>
        <w:widowControl w:val="0"/>
        <w:numPr>
          <w:ilvl w:val="1"/>
          <w:numId w:val="18"/>
        </w:numPr>
        <w:autoSpaceDE w:val="0"/>
        <w:autoSpaceDN w:val="0"/>
        <w:adjustRightInd w:val="0"/>
        <w:spacing w:after="0" w:line="276" w:lineRule="auto"/>
        <w:ind w:right="-18"/>
        <w:rPr>
          <w:rFonts w:cs="Trebuchet MS"/>
          <w:color w:val="002060"/>
        </w:rPr>
      </w:pPr>
      <w:r w:rsidRPr="00D306B1">
        <w:rPr>
          <w:rFonts w:cs="Trebuchet MS"/>
          <w:color w:val="002060"/>
        </w:rPr>
        <w:t>Re-entered and consolidated at block and district levels.</w:t>
      </w:r>
    </w:p>
    <w:p w14:paraId="00322660" w14:textId="77777777" w:rsidR="00345B67" w:rsidRPr="00D306B1" w:rsidRDefault="00345B67" w:rsidP="008B137E">
      <w:pPr>
        <w:widowControl w:val="0"/>
        <w:autoSpaceDE w:val="0"/>
        <w:autoSpaceDN w:val="0"/>
        <w:adjustRightInd w:val="0"/>
        <w:spacing w:after="0" w:line="276" w:lineRule="auto"/>
        <w:ind w:right="-18"/>
        <w:rPr>
          <w:rFonts w:cs="Trebuchet MS"/>
          <w:color w:val="002060"/>
        </w:rPr>
      </w:pPr>
    </w:p>
    <w:p w14:paraId="4BF17C54" w14:textId="681AE472" w:rsidR="008B137E" w:rsidRPr="00D306B1" w:rsidRDefault="00345B67" w:rsidP="00190566">
      <w:pPr>
        <w:pStyle w:val="ListParagraph"/>
        <w:widowControl w:val="0"/>
        <w:numPr>
          <w:ilvl w:val="1"/>
          <w:numId w:val="18"/>
        </w:numPr>
        <w:autoSpaceDE w:val="0"/>
        <w:autoSpaceDN w:val="0"/>
        <w:adjustRightInd w:val="0"/>
        <w:spacing w:after="0" w:line="276" w:lineRule="auto"/>
        <w:ind w:right="-18"/>
        <w:rPr>
          <w:rFonts w:cs="Trebuchet MS"/>
          <w:color w:val="002060"/>
        </w:rPr>
      </w:pPr>
      <w:r w:rsidRPr="00D306B1">
        <w:rPr>
          <w:rFonts w:cs="Trebuchet MS"/>
          <w:color w:val="002060"/>
        </w:rPr>
        <w:t>Reflected in NRLM MIS and used for AAP, fund allocation, and scheme targeting.</w:t>
      </w:r>
    </w:p>
    <w:p w14:paraId="4848A88C" w14:textId="56549C38" w:rsidR="00345B67" w:rsidRPr="00D306B1" w:rsidRDefault="00345B67" w:rsidP="001D47AA">
      <w:pPr>
        <w:pStyle w:val="BDOH3"/>
      </w:pPr>
      <w:bookmarkStart w:id="18" w:name="_Toc218959561"/>
      <w:r w:rsidRPr="00D306B1">
        <w:t>Institutional Progression &amp; Linkage</w:t>
      </w:r>
      <w:bookmarkEnd w:id="18"/>
    </w:p>
    <w:p w14:paraId="2676DED6" w14:textId="2388EC39" w:rsidR="00345B67" w:rsidRPr="00D306B1" w:rsidRDefault="00345B67" w:rsidP="00190566">
      <w:pPr>
        <w:pStyle w:val="BDOH4"/>
        <w:numPr>
          <w:ilvl w:val="0"/>
          <w:numId w:val="19"/>
        </w:numPr>
      </w:pPr>
      <w:r w:rsidRPr="00D306B1">
        <w:t>Analysis of how progression from SHG to VO to CLF is documented and validated, including:</w:t>
      </w:r>
    </w:p>
    <w:p w14:paraId="394F7CFA" w14:textId="77777777" w:rsidR="00345B67" w:rsidRPr="00D306B1" w:rsidRDefault="00345B67" w:rsidP="008B137E">
      <w:pPr>
        <w:widowControl w:val="0"/>
        <w:autoSpaceDE w:val="0"/>
        <w:autoSpaceDN w:val="0"/>
        <w:adjustRightInd w:val="0"/>
        <w:spacing w:after="0" w:line="276" w:lineRule="auto"/>
        <w:ind w:right="-18"/>
        <w:rPr>
          <w:rFonts w:cs="Trebuchet MS"/>
          <w:color w:val="002060"/>
        </w:rPr>
      </w:pPr>
    </w:p>
    <w:p w14:paraId="397A565E" w14:textId="27F2CAD6" w:rsidR="00345B67" w:rsidRPr="00D306B1" w:rsidRDefault="00345B67" w:rsidP="00190566">
      <w:pPr>
        <w:pStyle w:val="ListParagraph"/>
        <w:widowControl w:val="0"/>
        <w:numPr>
          <w:ilvl w:val="1"/>
          <w:numId w:val="19"/>
        </w:numPr>
        <w:autoSpaceDE w:val="0"/>
        <w:autoSpaceDN w:val="0"/>
        <w:adjustRightInd w:val="0"/>
        <w:spacing w:after="0" w:line="276" w:lineRule="auto"/>
        <w:ind w:right="-18"/>
        <w:rPr>
          <w:rFonts w:cs="Trebuchet MS"/>
          <w:color w:val="002060"/>
        </w:rPr>
      </w:pPr>
      <w:r w:rsidRPr="00D306B1">
        <w:rPr>
          <w:rFonts w:cs="Trebuchet MS"/>
          <w:color w:val="002060"/>
        </w:rPr>
        <w:t>Formation of VOs/CLFs and election of office bearers.</w:t>
      </w:r>
    </w:p>
    <w:p w14:paraId="25501BEF" w14:textId="77777777" w:rsidR="00345B67" w:rsidRPr="00D306B1" w:rsidRDefault="00345B67" w:rsidP="008B137E">
      <w:pPr>
        <w:widowControl w:val="0"/>
        <w:autoSpaceDE w:val="0"/>
        <w:autoSpaceDN w:val="0"/>
        <w:adjustRightInd w:val="0"/>
        <w:spacing w:after="0" w:line="276" w:lineRule="auto"/>
        <w:ind w:right="-18"/>
        <w:rPr>
          <w:rFonts w:cs="Trebuchet MS"/>
          <w:color w:val="002060"/>
        </w:rPr>
      </w:pPr>
    </w:p>
    <w:p w14:paraId="0D4C53C1" w14:textId="42982ABF" w:rsidR="00345B67" w:rsidRPr="00D306B1" w:rsidRDefault="00345B67" w:rsidP="00190566">
      <w:pPr>
        <w:pStyle w:val="ListParagraph"/>
        <w:widowControl w:val="0"/>
        <w:numPr>
          <w:ilvl w:val="1"/>
          <w:numId w:val="19"/>
        </w:numPr>
        <w:autoSpaceDE w:val="0"/>
        <w:autoSpaceDN w:val="0"/>
        <w:adjustRightInd w:val="0"/>
        <w:spacing w:after="0" w:line="276" w:lineRule="auto"/>
        <w:ind w:right="-18"/>
        <w:rPr>
          <w:rFonts w:cs="Trebuchet MS"/>
          <w:color w:val="002060"/>
        </w:rPr>
      </w:pPr>
      <w:r w:rsidRPr="00D306B1">
        <w:rPr>
          <w:rFonts w:cs="Trebuchet MS"/>
          <w:color w:val="002060"/>
        </w:rPr>
        <w:t>Bank and financial linkage (SHG, VO, CLF accounts).</w:t>
      </w:r>
    </w:p>
    <w:p w14:paraId="4435C1DE" w14:textId="77777777" w:rsidR="00345B67" w:rsidRPr="00D306B1" w:rsidRDefault="00345B67" w:rsidP="008B137E">
      <w:pPr>
        <w:widowControl w:val="0"/>
        <w:autoSpaceDE w:val="0"/>
        <w:autoSpaceDN w:val="0"/>
        <w:adjustRightInd w:val="0"/>
        <w:spacing w:after="0" w:line="276" w:lineRule="auto"/>
        <w:ind w:right="-18"/>
        <w:rPr>
          <w:rFonts w:cs="Trebuchet MS"/>
          <w:color w:val="002060"/>
        </w:rPr>
      </w:pPr>
    </w:p>
    <w:p w14:paraId="5E5B9A15" w14:textId="32413665" w:rsidR="00314915" w:rsidRPr="00D306B1" w:rsidRDefault="00345B67" w:rsidP="00190566">
      <w:pPr>
        <w:pStyle w:val="ListParagraph"/>
        <w:widowControl w:val="0"/>
        <w:numPr>
          <w:ilvl w:val="1"/>
          <w:numId w:val="19"/>
        </w:numPr>
        <w:autoSpaceDE w:val="0"/>
        <w:autoSpaceDN w:val="0"/>
        <w:adjustRightInd w:val="0"/>
        <w:spacing w:after="0" w:line="276" w:lineRule="auto"/>
        <w:ind w:right="-18"/>
        <w:rPr>
          <w:rFonts w:cs="Trebuchet MS"/>
          <w:color w:val="002060"/>
        </w:rPr>
      </w:pPr>
      <w:r w:rsidRPr="00D306B1">
        <w:rPr>
          <w:rFonts w:cs="Trebuchet MS"/>
          <w:color w:val="002060"/>
        </w:rPr>
        <w:t>Linkage to government schemes and livelihood programs.</w:t>
      </w:r>
    </w:p>
    <w:p w14:paraId="00ED71C7" w14:textId="451F3676" w:rsidR="00D510ED" w:rsidRPr="00D306B1"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59773B39" w14:textId="0EF55F13" w:rsidR="00D510ED" w:rsidRPr="00D306B1" w:rsidRDefault="008B137E" w:rsidP="00C556D3">
      <w:pPr>
        <w:pStyle w:val="BDOH3"/>
      </w:pPr>
      <w:bookmarkStart w:id="19" w:name="_Toc218959562"/>
      <w:r w:rsidRPr="00D306B1">
        <w:rPr>
          <w:noProof/>
          <w:lang w:eastAsia="en-IN"/>
        </w:rPr>
        <w:drawing>
          <wp:anchor distT="0" distB="0" distL="114300" distR="114300" simplePos="0" relativeHeight="251660290" behindDoc="0" locked="0" layoutInCell="1" allowOverlap="1" wp14:anchorId="5B223447" wp14:editId="7156997A">
            <wp:simplePos x="0" y="0"/>
            <wp:positionH relativeFrom="column">
              <wp:posOffset>-186690</wp:posOffset>
            </wp:positionH>
            <wp:positionV relativeFrom="paragraph">
              <wp:posOffset>365760</wp:posOffset>
            </wp:positionV>
            <wp:extent cx="6367220" cy="3333750"/>
            <wp:effectExtent l="19050" t="19050" r="14605" b="19050"/>
            <wp:wrapSquare wrapText="bothSides"/>
            <wp:docPr id="8" name="Picture 8" descr="C:\Users\kavya\Downloads\_- visual selec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vya\Downloads\_- visual selection (2).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33" t="18091" r="3554" b="9497"/>
                    <a:stretch>
                      <a:fillRect/>
                    </a:stretch>
                  </pic:blipFill>
                  <pic:spPr bwMode="auto">
                    <a:xfrm>
                      <a:off x="0" y="0"/>
                      <a:ext cx="6367220" cy="3333750"/>
                    </a:xfrm>
                    <a:prstGeom prst="rect">
                      <a:avLst/>
                    </a:prstGeom>
                    <a:noFill/>
                    <a:ln w="9525" cap="flat" cmpd="sng" algn="ctr">
                      <a:solidFill>
                        <a:srgbClr val="C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C556D3">
        <w:t>Audit-Analysis Map</w:t>
      </w:r>
      <w:bookmarkEnd w:id="19"/>
      <w:r w:rsidR="00C556D3">
        <w:t xml:space="preserve"> </w:t>
      </w:r>
    </w:p>
    <w:p w14:paraId="495C9C84" w14:textId="36E4611E" w:rsidR="003F67D0" w:rsidRPr="00D306B1" w:rsidRDefault="003F67D0" w:rsidP="003F67D0">
      <w:pPr>
        <w:pStyle w:val="BDOH1"/>
        <w:spacing w:after="160" w:line="276" w:lineRule="auto"/>
        <w:ind w:left="284"/>
        <w:rPr>
          <w:b/>
          <w:bCs/>
          <w:lang w:val="en-US"/>
        </w:rPr>
      </w:pPr>
      <w:bookmarkStart w:id="20" w:name="_Toc218959563"/>
      <w:r w:rsidRPr="00D306B1">
        <w:rPr>
          <w:b/>
          <w:bCs/>
          <w:lang w:val="en-US"/>
        </w:rPr>
        <w:lastRenderedPageBreak/>
        <w:t>Current Process Description</w:t>
      </w:r>
      <w:bookmarkEnd w:id="20"/>
      <w:r w:rsidRPr="00D306B1">
        <w:rPr>
          <w:b/>
          <w:bCs/>
          <w:lang w:val="en-US"/>
        </w:rPr>
        <w:t xml:space="preserve"> </w:t>
      </w:r>
    </w:p>
    <w:p w14:paraId="2CCBC7F5" w14:textId="77777777" w:rsidR="009948F6" w:rsidRPr="00D306B1" w:rsidRDefault="009948F6" w:rsidP="009948F6">
      <w:pPr>
        <w:pStyle w:val="NormalWeb"/>
        <w:spacing w:line="360" w:lineRule="auto"/>
        <w:rPr>
          <w:rFonts w:ascii="Trebuchet MS" w:hAnsi="Trebuchet MS" w:cs="Trebuchet MS"/>
          <w:color w:val="002060"/>
          <w:sz w:val="20"/>
          <w:szCs w:val="22"/>
        </w:rPr>
      </w:pPr>
      <w:r w:rsidRPr="00D306B1">
        <w:rPr>
          <w:rFonts w:ascii="Trebuchet MS" w:hAnsi="Trebuchet MS" w:cs="Trebuchet MS"/>
          <w:color w:val="002060"/>
          <w:sz w:val="20"/>
          <w:szCs w:val="22"/>
        </w:rPr>
        <w:t>The current beneficiary management process in UPSRLM follows a structured, multi-level planning and budgeting cycle, where targets for SHG formation, member inclusion, and service delivery are defined at the community level and progressively consolidated up to the state level. This process is supported by digital modules for SHG/VO/CLF, Aadhaar, bank linkage, and loan tracking, but these remain fragmented and lack a centralized analytics layer for real</w:t>
      </w:r>
      <w:r w:rsidRPr="00D306B1">
        <w:rPr>
          <w:rFonts w:ascii="Cambria Math" w:hAnsi="Cambria Math" w:cs="Cambria Math"/>
          <w:color w:val="002060"/>
          <w:sz w:val="20"/>
          <w:szCs w:val="22"/>
        </w:rPr>
        <w:t>‑</w:t>
      </w:r>
      <w:r w:rsidRPr="00D306B1">
        <w:rPr>
          <w:rFonts w:ascii="Trebuchet MS" w:hAnsi="Trebuchet MS" w:cs="Trebuchet MS"/>
          <w:color w:val="002060"/>
          <w:sz w:val="20"/>
          <w:szCs w:val="22"/>
        </w:rPr>
        <w:t>time review.</w:t>
      </w:r>
    </w:p>
    <w:p w14:paraId="4A44080F" w14:textId="1799657B" w:rsidR="009C58F0" w:rsidRPr="00D306B1" w:rsidRDefault="009C58F0" w:rsidP="00C41726">
      <w:pPr>
        <w:pStyle w:val="BDOH2"/>
      </w:pPr>
      <w:bookmarkStart w:id="21" w:name="_Toc218959564"/>
      <w:r w:rsidRPr="00D306B1">
        <w:t>The</w:t>
      </w:r>
      <w:r w:rsidRPr="00D306B1">
        <w:rPr>
          <w:rStyle w:val="Heading2Char"/>
          <w:rFonts w:ascii="Trebuchet MS" w:hAnsi="Trebuchet MS"/>
        </w:rPr>
        <w:t xml:space="preserve"> </w:t>
      </w:r>
      <w:r w:rsidRPr="00D306B1">
        <w:t>Four Stages of Lifecycle</w:t>
      </w:r>
      <w:bookmarkEnd w:id="21"/>
    </w:p>
    <w:p w14:paraId="50BE0129" w14:textId="6391276D" w:rsidR="009948F6" w:rsidRPr="00D306B1" w:rsidRDefault="009948F6" w:rsidP="001D47AA">
      <w:pPr>
        <w:pStyle w:val="BDOH3"/>
        <w:rPr>
          <w:i/>
          <w:iCs/>
        </w:rPr>
      </w:pPr>
      <w:bookmarkStart w:id="22" w:name="_Toc218959565"/>
      <w:r w:rsidRPr="00D306B1">
        <w:t xml:space="preserve">Community-Level Planning (SHG </w:t>
      </w:r>
      <w:r w:rsidRPr="00D306B1">
        <w:rPr>
          <w:rFonts w:ascii="Arial" w:hAnsi="Arial" w:cs="Arial"/>
        </w:rPr>
        <w:t>→</w:t>
      </w:r>
      <w:r w:rsidRPr="00D306B1">
        <w:t xml:space="preserve"> VO)</w:t>
      </w:r>
      <w:bookmarkEnd w:id="22"/>
    </w:p>
    <w:p w14:paraId="3550323E" w14:textId="6638B023" w:rsidR="009948F6" w:rsidRPr="00D306B1" w:rsidRDefault="009948F6" w:rsidP="00190566">
      <w:pPr>
        <w:pStyle w:val="Heading4"/>
        <w:numPr>
          <w:ilvl w:val="0"/>
          <w:numId w:val="20"/>
        </w:numPr>
        <w:spacing w:before="0" w:line="360" w:lineRule="auto"/>
        <w:rPr>
          <w:rFonts w:ascii="Trebuchet MS" w:eastAsiaTheme="minorHAnsi" w:hAnsi="Trebuchet MS" w:cs="Trebuchet MS"/>
          <w:i w:val="0"/>
          <w:iCs w:val="0"/>
          <w:color w:val="002060"/>
        </w:rPr>
      </w:pPr>
      <w:r w:rsidRPr="00D306B1">
        <w:rPr>
          <w:rFonts w:ascii="Trebuchet MS" w:eastAsiaTheme="minorHAnsi" w:hAnsi="Trebuchet MS" w:cs="Trebuchet MS"/>
          <w:i w:val="0"/>
          <w:iCs w:val="0"/>
          <w:color w:val="002060"/>
        </w:rPr>
        <w:t>SHG members assess their group’s strength, identify need for new members, and evaluate capacity for trainings and livelihood support.</w:t>
      </w:r>
    </w:p>
    <w:p w14:paraId="18A46B60" w14:textId="4E019588" w:rsidR="009948F6" w:rsidRPr="00D306B1" w:rsidRDefault="009948F6" w:rsidP="00190566">
      <w:pPr>
        <w:pStyle w:val="Heading4"/>
        <w:numPr>
          <w:ilvl w:val="0"/>
          <w:numId w:val="20"/>
        </w:numPr>
        <w:spacing w:before="0" w:line="360" w:lineRule="auto"/>
        <w:rPr>
          <w:rFonts w:ascii="Trebuchet MS" w:eastAsiaTheme="minorHAnsi" w:hAnsi="Trebuchet MS" w:cs="Trebuchet MS"/>
          <w:i w:val="0"/>
          <w:iCs w:val="0"/>
          <w:color w:val="002060"/>
        </w:rPr>
      </w:pPr>
      <w:r w:rsidRPr="00D306B1">
        <w:rPr>
          <w:rFonts w:ascii="Trebuchet MS" w:eastAsiaTheme="minorHAnsi" w:hAnsi="Trebuchet MS" w:cs="Trebuchet MS"/>
          <w:i w:val="0"/>
          <w:iCs w:val="0"/>
          <w:color w:val="002060"/>
        </w:rPr>
        <w:t>VO Executive Committee (EC) collects plans from member SHGs, consolidates coverage gaps (left-out poor), and identifies service demands (training, credit, enterprise support).</w:t>
      </w:r>
    </w:p>
    <w:p w14:paraId="3601FE49" w14:textId="731EAD9D" w:rsidR="009948F6" w:rsidRPr="00D306B1" w:rsidRDefault="009948F6" w:rsidP="00190566">
      <w:pPr>
        <w:pStyle w:val="Heading4"/>
        <w:numPr>
          <w:ilvl w:val="0"/>
          <w:numId w:val="20"/>
        </w:numPr>
        <w:spacing w:before="0" w:line="360" w:lineRule="auto"/>
        <w:rPr>
          <w:rFonts w:ascii="Trebuchet MS" w:eastAsiaTheme="minorHAnsi" w:hAnsi="Trebuchet MS" w:cs="Trebuchet MS"/>
          <w:i w:val="0"/>
          <w:iCs w:val="0"/>
          <w:color w:val="002060"/>
        </w:rPr>
      </w:pPr>
      <w:r w:rsidRPr="00D306B1">
        <w:rPr>
          <w:rFonts w:ascii="Trebuchet MS" w:eastAsiaTheme="minorHAnsi" w:hAnsi="Trebuchet MS" w:cs="Trebuchet MS"/>
          <w:i w:val="0"/>
          <w:iCs w:val="0"/>
          <w:color w:val="002060"/>
        </w:rPr>
        <w:t>VO finalizes a plan document with targets for new SHGs/members, service delivery, convergence with government schemes, and budget requirements.</w:t>
      </w:r>
    </w:p>
    <w:p w14:paraId="4505C43C" w14:textId="77777777" w:rsidR="009948F6" w:rsidRPr="00D306B1" w:rsidRDefault="009948F6" w:rsidP="00190566">
      <w:pPr>
        <w:pStyle w:val="Heading4"/>
        <w:numPr>
          <w:ilvl w:val="0"/>
          <w:numId w:val="20"/>
        </w:numPr>
        <w:spacing w:before="0" w:line="360" w:lineRule="auto"/>
        <w:rPr>
          <w:rFonts w:ascii="Trebuchet MS" w:eastAsiaTheme="minorHAnsi" w:hAnsi="Trebuchet MS" w:cs="Trebuchet MS"/>
          <w:i w:val="0"/>
          <w:iCs w:val="0"/>
          <w:color w:val="002060"/>
        </w:rPr>
      </w:pPr>
      <w:r w:rsidRPr="00D306B1">
        <w:rPr>
          <w:rFonts w:ascii="Trebuchet MS" w:eastAsiaTheme="minorHAnsi" w:hAnsi="Trebuchet MS" w:cs="Trebuchet MS"/>
          <w:i w:val="0"/>
          <w:iCs w:val="0"/>
          <w:color w:val="002060"/>
        </w:rPr>
        <w:t>Key Actors: SHG Members, VO EC, VO President, VO Secretary</w:t>
      </w:r>
    </w:p>
    <w:p w14:paraId="013D6827" w14:textId="3F24C540" w:rsidR="009C58F0" w:rsidRPr="00D306B1" w:rsidRDefault="009948F6" w:rsidP="001D47AA">
      <w:pPr>
        <w:pStyle w:val="BDOH3"/>
      </w:pPr>
      <w:bookmarkStart w:id="23" w:name="_Toc218959566"/>
      <w:r w:rsidRPr="00D306B1">
        <w:t>Cluster-Level Consolidation &amp; Strategy (CLF)</w:t>
      </w:r>
      <w:bookmarkEnd w:id="23"/>
    </w:p>
    <w:p w14:paraId="38D57CED" w14:textId="77777777" w:rsidR="009948F6" w:rsidRPr="00D306B1" w:rsidRDefault="009948F6" w:rsidP="009948F6">
      <w:pPr>
        <w:pStyle w:val="BDOH4"/>
      </w:pPr>
      <w:r w:rsidRPr="00D306B1">
        <w:t>At the cluster level, VO plans are aggregated and aligned with CLF-level strategy:</w:t>
      </w:r>
    </w:p>
    <w:p w14:paraId="08A0B616" w14:textId="195139DC" w:rsidR="009948F6" w:rsidRPr="00D306B1" w:rsidRDefault="009948F6" w:rsidP="00190566">
      <w:pPr>
        <w:pStyle w:val="Heading4"/>
        <w:numPr>
          <w:ilvl w:val="0"/>
          <w:numId w:val="21"/>
        </w:numPr>
        <w:spacing w:before="0" w:line="360" w:lineRule="auto"/>
        <w:rPr>
          <w:rFonts w:ascii="Trebuchet MS" w:eastAsiaTheme="minorHAnsi" w:hAnsi="Trebuchet MS" w:cs="Trebuchet MS"/>
          <w:i w:val="0"/>
          <w:iCs w:val="0"/>
          <w:color w:val="002060"/>
        </w:rPr>
      </w:pPr>
      <w:r w:rsidRPr="00D306B1">
        <w:rPr>
          <w:rFonts w:ascii="Trebuchet MS" w:eastAsiaTheme="minorHAnsi" w:hAnsi="Trebuchet MS" w:cs="Trebuchet MS"/>
          <w:i w:val="0"/>
          <w:iCs w:val="0"/>
          <w:color w:val="002060"/>
        </w:rPr>
        <w:t>CLF receives consolidated VO plans and prepares for aggregation at the district level.</w:t>
      </w:r>
    </w:p>
    <w:p w14:paraId="03F111D1" w14:textId="690E7E26" w:rsidR="009948F6" w:rsidRPr="00D306B1" w:rsidRDefault="009948F6" w:rsidP="00190566">
      <w:pPr>
        <w:pStyle w:val="Heading4"/>
        <w:numPr>
          <w:ilvl w:val="0"/>
          <w:numId w:val="21"/>
        </w:numPr>
        <w:spacing w:before="0" w:line="360" w:lineRule="auto"/>
        <w:rPr>
          <w:rFonts w:ascii="Trebuchet MS" w:eastAsiaTheme="minorHAnsi" w:hAnsi="Trebuchet MS" w:cs="Trebuchet MS"/>
          <w:i w:val="0"/>
          <w:iCs w:val="0"/>
          <w:color w:val="002060"/>
        </w:rPr>
      </w:pPr>
      <w:r w:rsidRPr="00D306B1">
        <w:rPr>
          <w:rFonts w:ascii="Trebuchet MS" w:eastAsiaTheme="minorHAnsi" w:hAnsi="Trebuchet MS" w:cs="Trebuchet MS"/>
          <w:i w:val="0"/>
          <w:iCs w:val="0"/>
          <w:color w:val="002060"/>
        </w:rPr>
        <w:t>CLF EC and member VO representatives conduct VMOSA (Vision, Mission, Objectives, Strategy, Activities) planning to align VO plans with CLF goals (enterprise targets, market linkages, sustainability).</w:t>
      </w:r>
    </w:p>
    <w:p w14:paraId="3579D55B" w14:textId="77777777" w:rsidR="009948F6" w:rsidRPr="00D306B1" w:rsidRDefault="009948F6" w:rsidP="00190566">
      <w:pPr>
        <w:pStyle w:val="Heading4"/>
        <w:numPr>
          <w:ilvl w:val="0"/>
          <w:numId w:val="21"/>
        </w:numPr>
        <w:spacing w:before="0" w:line="360" w:lineRule="auto"/>
        <w:rPr>
          <w:rFonts w:ascii="Trebuchet MS" w:eastAsiaTheme="minorHAnsi" w:hAnsi="Trebuchet MS" w:cs="Trebuchet MS"/>
          <w:i w:val="0"/>
          <w:iCs w:val="0"/>
          <w:color w:val="002060"/>
        </w:rPr>
      </w:pPr>
      <w:r w:rsidRPr="00D306B1">
        <w:rPr>
          <w:rFonts w:ascii="Trebuchet MS" w:eastAsiaTheme="minorHAnsi" w:hAnsi="Trebuchet MS" w:cs="Trebuchet MS"/>
          <w:i w:val="0"/>
          <w:iCs w:val="0"/>
          <w:color w:val="002060"/>
        </w:rPr>
        <w:t>CLF Nodal Officer and Secretary aggregate all VO targets and prepare a district-level plan with projected reach, beneficiaries, and service targets.</w:t>
      </w:r>
    </w:p>
    <w:p w14:paraId="670589D8" w14:textId="05AF3B83" w:rsidR="009948F6" w:rsidRPr="00D306B1" w:rsidRDefault="009948F6" w:rsidP="00190566">
      <w:pPr>
        <w:pStyle w:val="Heading4"/>
        <w:numPr>
          <w:ilvl w:val="0"/>
          <w:numId w:val="21"/>
        </w:numPr>
        <w:spacing w:before="0" w:line="360" w:lineRule="auto"/>
        <w:rPr>
          <w:rFonts w:ascii="Trebuchet MS" w:eastAsiaTheme="minorHAnsi" w:hAnsi="Trebuchet MS" w:cs="Trebuchet MS"/>
          <w:i w:val="0"/>
          <w:iCs w:val="0"/>
          <w:color w:val="002060"/>
        </w:rPr>
      </w:pPr>
      <w:r w:rsidRPr="00D306B1">
        <w:rPr>
          <w:rFonts w:ascii="Trebuchet MS" w:eastAsiaTheme="minorHAnsi" w:hAnsi="Trebuchet MS" w:cs="Trebuchet MS"/>
          <w:i w:val="0"/>
          <w:iCs w:val="0"/>
          <w:color w:val="002060"/>
        </w:rPr>
        <w:t>Key Actors: CLF President, CLF Nodal Officer, CLF EC, CLF Secretary</w:t>
      </w:r>
    </w:p>
    <w:p w14:paraId="41162D19" w14:textId="47F02E21" w:rsidR="000B2E9F" w:rsidRPr="00D306B1" w:rsidRDefault="009948F6" w:rsidP="001D47AA">
      <w:pPr>
        <w:pStyle w:val="BDOH3"/>
      </w:pPr>
      <w:bookmarkStart w:id="24" w:name="_Toc218959567"/>
      <w:r w:rsidRPr="00D306B1">
        <w:t>District-Level Review &amp; Finalization (DMMU)</w:t>
      </w:r>
      <w:bookmarkEnd w:id="24"/>
    </w:p>
    <w:p w14:paraId="2611F291" w14:textId="77777777" w:rsidR="000B2E9F" w:rsidRPr="00D306B1" w:rsidRDefault="000B2E9F" w:rsidP="000B2E9F">
      <w:pPr>
        <w:pStyle w:val="BDOH4"/>
      </w:pPr>
      <w:r w:rsidRPr="00D306B1">
        <w:t>At the district level, plans are reviewed and finalized into the Annual Action Plan (AAP):</w:t>
      </w:r>
    </w:p>
    <w:p w14:paraId="1993669E" w14:textId="77777777" w:rsidR="000B2E9F" w:rsidRPr="00D306B1" w:rsidRDefault="000B2E9F" w:rsidP="000B2E9F">
      <w:pPr>
        <w:rPr>
          <w:rFonts w:cs="Trebuchet MS"/>
          <w:color w:val="002060"/>
        </w:rPr>
      </w:pPr>
    </w:p>
    <w:p w14:paraId="5DC86364" w14:textId="0A3AA5C5" w:rsidR="000B2E9F" w:rsidRPr="00D306B1" w:rsidRDefault="000B2E9F" w:rsidP="00190566">
      <w:pPr>
        <w:pStyle w:val="ListParagraph"/>
        <w:numPr>
          <w:ilvl w:val="0"/>
          <w:numId w:val="22"/>
        </w:numPr>
        <w:rPr>
          <w:rFonts w:cs="Trebuchet MS"/>
          <w:color w:val="002060"/>
        </w:rPr>
      </w:pPr>
      <w:r w:rsidRPr="00D306B1">
        <w:rPr>
          <w:rFonts w:cs="Trebuchet MS"/>
          <w:color w:val="002060"/>
        </w:rPr>
        <w:t>DMM and DMMU team review CLF plans against district targets and government priorities, with focus on backward blocks and vulnerable groups.</w:t>
      </w:r>
    </w:p>
    <w:p w14:paraId="09B955C2" w14:textId="59E6E6BA" w:rsidR="000B2E9F" w:rsidRPr="00D306B1" w:rsidRDefault="000B2E9F" w:rsidP="00190566">
      <w:pPr>
        <w:pStyle w:val="ListParagraph"/>
        <w:numPr>
          <w:ilvl w:val="0"/>
          <w:numId w:val="22"/>
        </w:numPr>
        <w:rPr>
          <w:rFonts w:cs="Trebuchet MS"/>
          <w:color w:val="002060"/>
        </w:rPr>
      </w:pPr>
      <w:r w:rsidRPr="00D306B1">
        <w:rPr>
          <w:rFonts w:cs="Trebuchet MS"/>
          <w:color w:val="002060"/>
        </w:rPr>
        <w:t>DMM and district planning team finalize the District AAP with beneficiary targets, resource requirements, convergence linkages, and district-level budget.</w:t>
      </w:r>
    </w:p>
    <w:p w14:paraId="64268340" w14:textId="240E6087" w:rsidR="000B2E9F" w:rsidRPr="00D306B1" w:rsidRDefault="000B2E9F" w:rsidP="00190566">
      <w:pPr>
        <w:pStyle w:val="ListParagraph"/>
        <w:numPr>
          <w:ilvl w:val="0"/>
          <w:numId w:val="22"/>
        </w:numPr>
        <w:rPr>
          <w:rFonts w:cs="Trebuchet MS"/>
          <w:color w:val="002060"/>
        </w:rPr>
      </w:pPr>
      <w:r w:rsidRPr="00D306B1">
        <w:rPr>
          <w:rFonts w:cs="Trebuchet MS"/>
          <w:color w:val="002060"/>
        </w:rPr>
        <w:t>Key Actors: DMM, DMMU Team, DMM Planning Team</w:t>
      </w:r>
    </w:p>
    <w:p w14:paraId="5699F1E2" w14:textId="261E2FB4" w:rsidR="000B2E9F" w:rsidRPr="00D306B1" w:rsidRDefault="000B2E9F" w:rsidP="000B2E9F">
      <w:pPr>
        <w:pStyle w:val="ListParagraph"/>
        <w:rPr>
          <w:rFonts w:cs="Trebuchet MS"/>
          <w:color w:val="002060"/>
        </w:rPr>
      </w:pPr>
    </w:p>
    <w:p w14:paraId="6F18D54B" w14:textId="77777777" w:rsidR="000B2E9F" w:rsidRPr="00D306B1" w:rsidRDefault="000B2E9F" w:rsidP="000B2E9F">
      <w:pPr>
        <w:pStyle w:val="ListParagraph"/>
        <w:rPr>
          <w:rFonts w:cs="Trebuchet MS"/>
          <w:color w:val="002060"/>
        </w:rPr>
      </w:pPr>
    </w:p>
    <w:p w14:paraId="63E5FCCF" w14:textId="5D8FCDED" w:rsidR="009C58F0" w:rsidRPr="00D306B1" w:rsidRDefault="000B2E9F" w:rsidP="001D47AA">
      <w:pPr>
        <w:pStyle w:val="BDOH3"/>
        <w:rPr>
          <w:i/>
          <w:iCs/>
        </w:rPr>
      </w:pPr>
      <w:bookmarkStart w:id="25" w:name="_Toc218959568"/>
      <w:r w:rsidRPr="00D306B1">
        <w:t>State-Level Approval &amp; Fund Flow (SMMU + FMTSA)</w:t>
      </w:r>
      <w:bookmarkEnd w:id="25"/>
    </w:p>
    <w:p w14:paraId="23D94F27" w14:textId="77777777" w:rsidR="000B2E9F" w:rsidRPr="00D306B1" w:rsidRDefault="000B2E9F" w:rsidP="000B2E9F">
      <w:pPr>
        <w:pStyle w:val="BDOH4"/>
      </w:pPr>
      <w:r w:rsidRPr="00D306B1">
        <w:t>At the state level, district AAPs are approved and funds are released for implementation:</w:t>
      </w:r>
    </w:p>
    <w:p w14:paraId="62BE45C3" w14:textId="77777777" w:rsidR="000B2E9F" w:rsidRPr="00D306B1" w:rsidRDefault="000B2E9F" w:rsidP="000B2E9F">
      <w:pPr>
        <w:widowControl w:val="0"/>
        <w:autoSpaceDE w:val="0"/>
        <w:autoSpaceDN w:val="0"/>
        <w:adjustRightInd w:val="0"/>
        <w:spacing w:after="0" w:line="276" w:lineRule="auto"/>
        <w:ind w:left="720" w:right="-18"/>
        <w:jc w:val="both"/>
        <w:rPr>
          <w:rFonts w:cs="Trebuchet MS"/>
          <w:color w:val="002060"/>
          <w:szCs w:val="20"/>
        </w:rPr>
      </w:pPr>
    </w:p>
    <w:p w14:paraId="33AFD90A" w14:textId="054222B9" w:rsidR="000B2E9F" w:rsidRPr="00D306B1" w:rsidRDefault="000B2E9F" w:rsidP="00190566">
      <w:pPr>
        <w:pStyle w:val="ListParagraph"/>
        <w:widowControl w:val="0"/>
        <w:numPr>
          <w:ilvl w:val="0"/>
          <w:numId w:val="23"/>
        </w:numPr>
        <w:autoSpaceDE w:val="0"/>
        <w:autoSpaceDN w:val="0"/>
        <w:adjustRightInd w:val="0"/>
        <w:spacing w:after="0" w:line="276" w:lineRule="auto"/>
        <w:ind w:right="-18"/>
        <w:jc w:val="both"/>
        <w:rPr>
          <w:rFonts w:cs="Trebuchet MS"/>
          <w:color w:val="002060"/>
          <w:szCs w:val="20"/>
        </w:rPr>
      </w:pPr>
      <w:r w:rsidRPr="00D306B1">
        <w:rPr>
          <w:rFonts w:cs="Trebuchet MS"/>
          <w:color w:val="002060"/>
          <w:szCs w:val="20"/>
        </w:rPr>
        <w:t>SMMU and state planners review all district AAPs for consistency, alignment with state priorities, and feasibility.</w:t>
      </w:r>
    </w:p>
    <w:p w14:paraId="5DA9C275" w14:textId="7CE99517" w:rsidR="000B2E9F" w:rsidRPr="00D306B1" w:rsidRDefault="000B2E9F" w:rsidP="00190566">
      <w:pPr>
        <w:pStyle w:val="ListParagraph"/>
        <w:widowControl w:val="0"/>
        <w:numPr>
          <w:ilvl w:val="0"/>
          <w:numId w:val="23"/>
        </w:numPr>
        <w:autoSpaceDE w:val="0"/>
        <w:autoSpaceDN w:val="0"/>
        <w:adjustRightInd w:val="0"/>
        <w:spacing w:after="0" w:line="276" w:lineRule="auto"/>
        <w:ind w:right="-18"/>
        <w:jc w:val="both"/>
        <w:rPr>
          <w:rFonts w:cs="Trebuchet MS"/>
          <w:color w:val="002060"/>
          <w:szCs w:val="20"/>
        </w:rPr>
      </w:pPr>
      <w:r w:rsidRPr="00D306B1">
        <w:rPr>
          <w:rFonts w:cs="Trebuchet MS"/>
          <w:color w:val="002060"/>
          <w:szCs w:val="20"/>
        </w:rPr>
        <w:t>SMMU Director takes the decision to approve the AAP or return it for revision.</w:t>
      </w:r>
    </w:p>
    <w:p w14:paraId="17BF44C7" w14:textId="19996924" w:rsidR="000B2E9F" w:rsidRPr="00D306B1" w:rsidRDefault="000B2E9F" w:rsidP="00190566">
      <w:pPr>
        <w:pStyle w:val="ListParagraph"/>
        <w:widowControl w:val="0"/>
        <w:numPr>
          <w:ilvl w:val="0"/>
          <w:numId w:val="23"/>
        </w:numPr>
        <w:autoSpaceDE w:val="0"/>
        <w:autoSpaceDN w:val="0"/>
        <w:adjustRightInd w:val="0"/>
        <w:spacing w:after="0" w:line="276" w:lineRule="auto"/>
        <w:ind w:right="-18"/>
        <w:jc w:val="both"/>
        <w:rPr>
          <w:rFonts w:cs="Trebuchet MS"/>
          <w:color w:val="002060"/>
          <w:szCs w:val="20"/>
        </w:rPr>
      </w:pPr>
      <w:r w:rsidRPr="00D306B1">
        <w:rPr>
          <w:rFonts w:cs="Trebuchet MS"/>
          <w:color w:val="002060"/>
          <w:szCs w:val="20"/>
        </w:rPr>
        <w:lastRenderedPageBreak/>
        <w:t>If not approved, the district team revises the AAP based on SMMU feedback and resubmits it.</w:t>
      </w:r>
    </w:p>
    <w:p w14:paraId="5FFA4964" w14:textId="773C73DC" w:rsidR="000B2E9F" w:rsidRPr="00D306B1" w:rsidRDefault="000B2E9F" w:rsidP="00190566">
      <w:pPr>
        <w:pStyle w:val="ListParagraph"/>
        <w:widowControl w:val="0"/>
        <w:numPr>
          <w:ilvl w:val="0"/>
          <w:numId w:val="23"/>
        </w:numPr>
        <w:autoSpaceDE w:val="0"/>
        <w:autoSpaceDN w:val="0"/>
        <w:adjustRightInd w:val="0"/>
        <w:spacing w:after="0" w:line="276" w:lineRule="auto"/>
        <w:ind w:right="-18"/>
        <w:jc w:val="both"/>
        <w:rPr>
          <w:rFonts w:cs="Trebuchet MS"/>
          <w:color w:val="002060"/>
          <w:szCs w:val="20"/>
        </w:rPr>
      </w:pPr>
      <w:r w:rsidRPr="00D306B1">
        <w:rPr>
          <w:rFonts w:cs="Trebuchet MS"/>
          <w:color w:val="002060"/>
          <w:szCs w:val="20"/>
        </w:rPr>
        <w:t>Once approved, the AAP is officially shared with blocks for implementation.</w:t>
      </w:r>
    </w:p>
    <w:p w14:paraId="33F428E9" w14:textId="756F7F3B" w:rsidR="000B2E9F" w:rsidRPr="00D306B1" w:rsidRDefault="000B2E9F" w:rsidP="00190566">
      <w:pPr>
        <w:pStyle w:val="ListParagraph"/>
        <w:widowControl w:val="0"/>
        <w:numPr>
          <w:ilvl w:val="0"/>
          <w:numId w:val="23"/>
        </w:numPr>
        <w:autoSpaceDE w:val="0"/>
        <w:autoSpaceDN w:val="0"/>
        <w:adjustRightInd w:val="0"/>
        <w:spacing w:after="0" w:line="276" w:lineRule="auto"/>
        <w:ind w:right="-18"/>
        <w:jc w:val="both"/>
        <w:rPr>
          <w:rFonts w:cs="Trebuchet MS"/>
          <w:color w:val="002060"/>
          <w:szCs w:val="20"/>
        </w:rPr>
      </w:pPr>
      <w:r w:rsidRPr="00D306B1">
        <w:rPr>
          <w:rFonts w:cs="Trebuchet MS"/>
          <w:color w:val="002060"/>
          <w:szCs w:val="20"/>
        </w:rPr>
        <w:t>FMTSA and state finance allocate beneficiary service budget to districts based on approved targets (SHG formation, capacity building, RF, CIF, etc.).</w:t>
      </w:r>
    </w:p>
    <w:p w14:paraId="7493DC53" w14:textId="3EC06B5F" w:rsidR="000B2E9F" w:rsidRPr="00D306B1" w:rsidRDefault="000B2E9F" w:rsidP="00190566">
      <w:pPr>
        <w:pStyle w:val="ListParagraph"/>
        <w:widowControl w:val="0"/>
        <w:numPr>
          <w:ilvl w:val="0"/>
          <w:numId w:val="23"/>
        </w:numPr>
        <w:autoSpaceDE w:val="0"/>
        <w:autoSpaceDN w:val="0"/>
        <w:adjustRightInd w:val="0"/>
        <w:spacing w:after="0" w:line="276" w:lineRule="auto"/>
        <w:ind w:right="-18"/>
        <w:jc w:val="both"/>
        <w:rPr>
          <w:rFonts w:cs="Trebuchet MS"/>
          <w:color w:val="002060"/>
          <w:szCs w:val="20"/>
        </w:rPr>
      </w:pPr>
      <w:r w:rsidRPr="00D306B1">
        <w:rPr>
          <w:rFonts w:cs="Trebuchet MS"/>
          <w:color w:val="002060"/>
          <w:szCs w:val="20"/>
        </w:rPr>
        <w:t>Funds are transferred to district accounts through PFMS, cascaded to blocks, and implementation begins at the block level.</w:t>
      </w:r>
    </w:p>
    <w:p w14:paraId="1A51A5CB" w14:textId="4CA20108" w:rsidR="00021803" w:rsidRPr="00D306B1" w:rsidRDefault="000B2E9F" w:rsidP="00190566">
      <w:pPr>
        <w:pStyle w:val="ListParagraph"/>
        <w:widowControl w:val="0"/>
        <w:numPr>
          <w:ilvl w:val="0"/>
          <w:numId w:val="23"/>
        </w:numPr>
        <w:autoSpaceDE w:val="0"/>
        <w:autoSpaceDN w:val="0"/>
        <w:adjustRightInd w:val="0"/>
        <w:spacing w:after="0" w:line="276" w:lineRule="auto"/>
        <w:ind w:right="-18"/>
        <w:jc w:val="both"/>
        <w:rPr>
          <w:rFonts w:cs="Trebuchet MS"/>
          <w:color w:val="002060"/>
          <w:szCs w:val="20"/>
        </w:rPr>
      </w:pPr>
      <w:r w:rsidRPr="00D306B1">
        <w:rPr>
          <w:rFonts w:cs="Trebuchet MS"/>
          <w:color w:val="002060"/>
          <w:szCs w:val="20"/>
        </w:rPr>
        <w:t>Key Actors: SMMU, State Planners, SMMU Director, FMTSA, State Finance, DMM, DMMU Finance, BMM, BMMU, Community Institutions</w:t>
      </w:r>
    </w:p>
    <w:p w14:paraId="7E0E5BBB" w14:textId="73EDD878" w:rsidR="000B2E9F" w:rsidRPr="00D306B1" w:rsidRDefault="000B2E9F" w:rsidP="000B2E9F">
      <w:pPr>
        <w:widowControl w:val="0"/>
        <w:autoSpaceDE w:val="0"/>
        <w:autoSpaceDN w:val="0"/>
        <w:adjustRightInd w:val="0"/>
        <w:spacing w:after="0" w:line="276" w:lineRule="auto"/>
        <w:ind w:right="-18"/>
        <w:jc w:val="both"/>
        <w:rPr>
          <w:rFonts w:cs="Trebuchet MS"/>
          <w:color w:val="002060"/>
          <w:szCs w:val="20"/>
        </w:rPr>
      </w:pPr>
    </w:p>
    <w:p w14:paraId="2CADBEA5" w14:textId="7DDDE26A" w:rsidR="000B2E9F" w:rsidRPr="00D306B1" w:rsidRDefault="000B2E9F" w:rsidP="00C41726">
      <w:pPr>
        <w:pStyle w:val="BDOH2"/>
      </w:pPr>
      <w:bookmarkStart w:id="26" w:name="_Toc218959569"/>
      <w:r w:rsidRPr="00D306B1">
        <w:t>Organizational Levels Involved</w:t>
      </w:r>
      <w:bookmarkEnd w:id="26"/>
    </w:p>
    <w:p w14:paraId="2CB83F1C" w14:textId="6C69DB66" w:rsidR="000B2E9F" w:rsidRPr="00D306B1" w:rsidRDefault="000B2E9F" w:rsidP="00190566">
      <w:pPr>
        <w:pStyle w:val="ListParagraph"/>
        <w:numPr>
          <w:ilvl w:val="0"/>
          <w:numId w:val="24"/>
        </w:numPr>
        <w:rPr>
          <w:rFonts w:cs="Trebuchet MS"/>
          <w:color w:val="002060"/>
          <w:szCs w:val="20"/>
        </w:rPr>
      </w:pPr>
      <w:r w:rsidRPr="00D306B1">
        <w:rPr>
          <w:rFonts w:cs="Trebuchet MS"/>
          <w:color w:val="002060"/>
          <w:szCs w:val="20"/>
        </w:rPr>
        <w:t>Village Organizations (VOs)</w:t>
      </w:r>
    </w:p>
    <w:p w14:paraId="1761EF3F" w14:textId="4B4536AD" w:rsidR="000B2E9F" w:rsidRPr="00D306B1" w:rsidRDefault="000B2E9F" w:rsidP="00190566">
      <w:pPr>
        <w:pStyle w:val="ListParagraph"/>
        <w:numPr>
          <w:ilvl w:val="0"/>
          <w:numId w:val="24"/>
        </w:numPr>
        <w:rPr>
          <w:rFonts w:cs="Trebuchet MS"/>
          <w:color w:val="002060"/>
          <w:szCs w:val="20"/>
        </w:rPr>
      </w:pPr>
      <w:r w:rsidRPr="00D306B1">
        <w:rPr>
          <w:rFonts w:cs="Trebuchet MS"/>
          <w:color w:val="002060"/>
          <w:szCs w:val="20"/>
        </w:rPr>
        <w:t>Block Mission Management Unit (BMMU)</w:t>
      </w:r>
    </w:p>
    <w:p w14:paraId="363FD7AC" w14:textId="412F3EDE" w:rsidR="000B2E9F" w:rsidRPr="00D306B1" w:rsidRDefault="000B2E9F" w:rsidP="00190566">
      <w:pPr>
        <w:pStyle w:val="ListParagraph"/>
        <w:numPr>
          <w:ilvl w:val="0"/>
          <w:numId w:val="24"/>
        </w:numPr>
        <w:rPr>
          <w:rFonts w:cs="Trebuchet MS"/>
          <w:color w:val="002060"/>
          <w:szCs w:val="20"/>
        </w:rPr>
      </w:pPr>
      <w:r w:rsidRPr="00D306B1">
        <w:rPr>
          <w:rFonts w:cs="Trebuchet MS"/>
          <w:color w:val="002060"/>
          <w:szCs w:val="20"/>
        </w:rPr>
        <w:t>District Mission Management Unit (DMMU)</w:t>
      </w:r>
    </w:p>
    <w:p w14:paraId="56D04FEB" w14:textId="251D465A" w:rsidR="000B2E9F" w:rsidRPr="00D306B1" w:rsidRDefault="000B2E9F" w:rsidP="00190566">
      <w:pPr>
        <w:pStyle w:val="ListParagraph"/>
        <w:numPr>
          <w:ilvl w:val="0"/>
          <w:numId w:val="24"/>
        </w:numPr>
        <w:rPr>
          <w:rFonts w:cs="Trebuchet MS"/>
          <w:color w:val="002060"/>
          <w:szCs w:val="20"/>
        </w:rPr>
      </w:pPr>
      <w:r w:rsidRPr="00D306B1">
        <w:rPr>
          <w:rFonts w:cs="Trebuchet MS"/>
          <w:color w:val="002060"/>
          <w:szCs w:val="20"/>
        </w:rPr>
        <w:t>State Mission Management Unit (SMMU)</w:t>
      </w:r>
    </w:p>
    <w:p w14:paraId="4443EA47" w14:textId="181EA604" w:rsidR="000B2E9F" w:rsidRPr="00D306B1" w:rsidRDefault="000B2E9F" w:rsidP="00190566">
      <w:pPr>
        <w:pStyle w:val="ListParagraph"/>
        <w:numPr>
          <w:ilvl w:val="0"/>
          <w:numId w:val="24"/>
        </w:numPr>
        <w:rPr>
          <w:rFonts w:cs="Trebuchet MS"/>
          <w:color w:val="002060"/>
          <w:szCs w:val="20"/>
        </w:rPr>
      </w:pPr>
      <w:r w:rsidRPr="00D306B1">
        <w:rPr>
          <w:rFonts w:cs="Trebuchet MS"/>
          <w:color w:val="002060"/>
          <w:szCs w:val="20"/>
        </w:rPr>
        <w:t>Financial Management Technical Support Agency (FMTSA)</w:t>
      </w:r>
    </w:p>
    <w:p w14:paraId="6AD3930F" w14:textId="5A758E0D" w:rsidR="000B2E9F" w:rsidRPr="00D306B1" w:rsidRDefault="000B2E9F" w:rsidP="000B2E9F">
      <w:pPr>
        <w:rPr>
          <w:rFonts w:cs="Trebuchet MS"/>
          <w:color w:val="002060"/>
          <w:szCs w:val="20"/>
        </w:rPr>
      </w:pPr>
    </w:p>
    <w:p w14:paraId="6AD75FA3" w14:textId="1DD92163" w:rsidR="000B2E9F" w:rsidRPr="00D306B1" w:rsidRDefault="000B2E9F" w:rsidP="00C41726">
      <w:pPr>
        <w:pStyle w:val="BDOH2"/>
      </w:pPr>
      <w:bookmarkStart w:id="27" w:name="_Toc218959570"/>
      <w:r w:rsidRPr="00D306B1">
        <w:t>Identified Delays in AAP Process</w:t>
      </w:r>
      <w:bookmarkEnd w:id="27"/>
    </w:p>
    <w:p w14:paraId="149DC70A" w14:textId="6C3C2C8F" w:rsidR="000B2E9F" w:rsidRPr="00D306B1" w:rsidRDefault="000B2E9F" w:rsidP="00190566">
      <w:pPr>
        <w:pStyle w:val="ListParagraph"/>
        <w:numPr>
          <w:ilvl w:val="0"/>
          <w:numId w:val="25"/>
        </w:numPr>
        <w:rPr>
          <w:rFonts w:cs="Trebuchet MS"/>
          <w:color w:val="002060"/>
          <w:szCs w:val="20"/>
        </w:rPr>
      </w:pPr>
      <w:r w:rsidRPr="00D306B1">
        <w:rPr>
          <w:rFonts w:cs="Trebuchet MS"/>
          <w:color w:val="002060"/>
          <w:szCs w:val="20"/>
        </w:rPr>
        <w:t>VO Planning Delays: Delays in VO EC member coordination and data collection from member SHGs, especially in villages with poor road connectivity or high geographical dispersion.</w:t>
      </w:r>
    </w:p>
    <w:p w14:paraId="315275EE" w14:textId="47A4CE9C" w:rsidR="000B2E9F" w:rsidRPr="00D306B1" w:rsidRDefault="000B2E9F" w:rsidP="00190566">
      <w:pPr>
        <w:pStyle w:val="ListParagraph"/>
        <w:numPr>
          <w:ilvl w:val="0"/>
          <w:numId w:val="25"/>
        </w:numPr>
        <w:rPr>
          <w:rFonts w:cs="Trebuchet MS"/>
          <w:color w:val="002060"/>
          <w:szCs w:val="20"/>
        </w:rPr>
      </w:pPr>
      <w:r w:rsidRPr="00D306B1">
        <w:rPr>
          <w:rFonts w:cs="Trebuchet MS"/>
          <w:color w:val="002060"/>
          <w:szCs w:val="20"/>
        </w:rPr>
        <w:t>CLF VMOSA Facilitation Delays: Time-intensive visioning and strategic planning process, often delayed due to unavailability of external facilitators or repeated revision cycles.</w:t>
      </w:r>
    </w:p>
    <w:p w14:paraId="0D3C9B08" w14:textId="4382F005" w:rsidR="000B2E9F" w:rsidRPr="00D306B1" w:rsidRDefault="000B2E9F" w:rsidP="00190566">
      <w:pPr>
        <w:pStyle w:val="ListParagraph"/>
        <w:numPr>
          <w:ilvl w:val="0"/>
          <w:numId w:val="25"/>
        </w:numPr>
        <w:rPr>
          <w:rFonts w:cs="Trebuchet MS"/>
          <w:color w:val="002060"/>
          <w:szCs w:val="20"/>
        </w:rPr>
      </w:pPr>
      <w:r w:rsidRPr="00D306B1">
        <w:rPr>
          <w:rFonts w:cs="Trebuchet MS"/>
          <w:color w:val="002060"/>
          <w:szCs w:val="20"/>
        </w:rPr>
        <w:t>SMMU Approval Turnaround: SMMU approval of district AAPs often takes extended time (beyond March) due to coordination with government planning departments or policy changes.</w:t>
      </w:r>
    </w:p>
    <w:p w14:paraId="4B2E6175" w14:textId="5DFABF57" w:rsidR="00D306B1" w:rsidRDefault="00D306B1" w:rsidP="000B2E9F">
      <w:pPr>
        <w:widowControl w:val="0"/>
        <w:autoSpaceDE w:val="0"/>
        <w:autoSpaceDN w:val="0"/>
        <w:adjustRightInd w:val="0"/>
        <w:spacing w:after="0" w:line="276" w:lineRule="auto"/>
        <w:ind w:right="-18"/>
        <w:jc w:val="both"/>
        <w:rPr>
          <w:rFonts w:cs="Trebuchet MS"/>
          <w:color w:val="002060"/>
          <w:szCs w:val="20"/>
        </w:rPr>
      </w:pPr>
    </w:p>
    <w:p w14:paraId="778B4A0A" w14:textId="77777777" w:rsidR="00D306B1" w:rsidRDefault="00D306B1" w:rsidP="000B2E9F">
      <w:pPr>
        <w:widowControl w:val="0"/>
        <w:autoSpaceDE w:val="0"/>
        <w:autoSpaceDN w:val="0"/>
        <w:adjustRightInd w:val="0"/>
        <w:spacing w:after="0" w:line="276" w:lineRule="auto"/>
        <w:ind w:right="-18"/>
        <w:jc w:val="both"/>
        <w:rPr>
          <w:rFonts w:cs="Trebuchet MS"/>
          <w:color w:val="002060"/>
          <w:szCs w:val="20"/>
        </w:rPr>
      </w:pPr>
    </w:p>
    <w:p w14:paraId="4E7DFB40" w14:textId="28B62271" w:rsidR="00D306B1" w:rsidRPr="00D306B1" w:rsidRDefault="00D306B1" w:rsidP="000B2E9F">
      <w:pPr>
        <w:widowControl w:val="0"/>
        <w:autoSpaceDE w:val="0"/>
        <w:autoSpaceDN w:val="0"/>
        <w:adjustRightInd w:val="0"/>
        <w:spacing w:after="0" w:line="276" w:lineRule="auto"/>
        <w:ind w:right="-18"/>
        <w:jc w:val="both"/>
        <w:rPr>
          <w:rFonts w:cs="Trebuchet MS"/>
          <w:color w:val="002060"/>
          <w:szCs w:val="20"/>
        </w:rPr>
      </w:pPr>
    </w:p>
    <w:tbl>
      <w:tblPr>
        <w:tblStyle w:val="BDOTable"/>
        <w:tblW w:w="5077" w:type="pct"/>
        <w:tblLook w:val="04A0" w:firstRow="1" w:lastRow="0" w:firstColumn="1" w:lastColumn="0" w:noHBand="0" w:noVBand="1"/>
      </w:tblPr>
      <w:tblGrid>
        <w:gridCol w:w="2163"/>
        <w:gridCol w:w="856"/>
        <w:gridCol w:w="3455"/>
        <w:gridCol w:w="1265"/>
        <w:gridCol w:w="2878"/>
      </w:tblGrid>
      <w:tr w:rsidR="00D306B1" w:rsidRPr="00D306B1" w14:paraId="6B03FFAE" w14:textId="77777777" w:rsidTr="00D306B1">
        <w:trPr>
          <w:cnfStyle w:val="100000000000" w:firstRow="1" w:lastRow="0" w:firstColumn="0" w:lastColumn="0" w:oddVBand="0" w:evenVBand="0" w:oddHBand="0" w:evenHBand="0" w:firstRowFirstColumn="0" w:firstRowLastColumn="0" w:lastRowFirstColumn="0" w:lastRowLastColumn="0"/>
        </w:trPr>
        <w:tc>
          <w:tcPr>
            <w:tcW w:w="1019" w:type="pct"/>
            <w:hideMark/>
          </w:tcPr>
          <w:p w14:paraId="372F1FF4" w14:textId="77777777" w:rsidR="00D306B1" w:rsidRPr="00D306B1" w:rsidRDefault="00D306B1" w:rsidP="00D306B1">
            <w:pPr>
              <w:rPr>
                <w:rFonts w:eastAsia="Times New Roman" w:cs="Arial"/>
                <w:b/>
                <w:bCs/>
                <w:color w:val="FFFFFF" w:themeColor="background1"/>
                <w:sz w:val="24"/>
                <w:szCs w:val="24"/>
                <w:lang w:eastAsia="en-IN"/>
              </w:rPr>
            </w:pPr>
            <w:r w:rsidRPr="00D306B1">
              <w:rPr>
                <w:rFonts w:eastAsia="Times New Roman" w:cs="Arial"/>
                <w:b/>
                <w:bCs/>
                <w:color w:val="FFFFFF" w:themeColor="background1"/>
                <w:sz w:val="24"/>
                <w:szCs w:val="24"/>
                <w:lang w:eastAsia="en-IN"/>
              </w:rPr>
              <w:t>Stage</w:t>
            </w:r>
          </w:p>
        </w:tc>
        <w:tc>
          <w:tcPr>
            <w:tcW w:w="0" w:type="auto"/>
            <w:hideMark/>
          </w:tcPr>
          <w:p w14:paraId="25E9B2E0" w14:textId="77777777" w:rsidR="00D306B1" w:rsidRPr="00D306B1" w:rsidRDefault="00D306B1" w:rsidP="00D306B1">
            <w:pPr>
              <w:rPr>
                <w:rFonts w:eastAsia="Times New Roman" w:cs="Arial"/>
                <w:b/>
                <w:bCs/>
                <w:color w:val="FFFFFF" w:themeColor="background1"/>
                <w:sz w:val="24"/>
                <w:szCs w:val="24"/>
                <w:lang w:eastAsia="en-IN"/>
              </w:rPr>
            </w:pPr>
            <w:r w:rsidRPr="00D306B1">
              <w:rPr>
                <w:rFonts w:eastAsia="Times New Roman" w:cs="Arial"/>
                <w:b/>
                <w:bCs/>
                <w:color w:val="FFFFFF" w:themeColor="background1"/>
                <w:sz w:val="24"/>
                <w:szCs w:val="24"/>
                <w:lang w:eastAsia="en-IN"/>
              </w:rPr>
              <w:t>Level</w:t>
            </w:r>
          </w:p>
        </w:tc>
        <w:tc>
          <w:tcPr>
            <w:tcW w:w="0" w:type="auto"/>
            <w:hideMark/>
          </w:tcPr>
          <w:p w14:paraId="1180100C" w14:textId="77777777" w:rsidR="00D306B1" w:rsidRPr="00D306B1" w:rsidRDefault="00D306B1" w:rsidP="00D306B1">
            <w:pPr>
              <w:rPr>
                <w:rFonts w:eastAsia="Times New Roman" w:cs="Arial"/>
                <w:b/>
                <w:bCs/>
                <w:color w:val="FFFFFF" w:themeColor="background1"/>
                <w:sz w:val="24"/>
                <w:szCs w:val="24"/>
                <w:lang w:eastAsia="en-IN"/>
              </w:rPr>
            </w:pPr>
            <w:r w:rsidRPr="00D306B1">
              <w:rPr>
                <w:rFonts w:eastAsia="Times New Roman" w:cs="Arial"/>
                <w:b/>
                <w:bCs/>
                <w:color w:val="FFFFFF" w:themeColor="background1"/>
                <w:sz w:val="24"/>
                <w:szCs w:val="24"/>
                <w:lang w:eastAsia="en-IN"/>
              </w:rPr>
              <w:t>Key Steps</w:t>
            </w:r>
          </w:p>
        </w:tc>
        <w:tc>
          <w:tcPr>
            <w:tcW w:w="0" w:type="auto"/>
            <w:hideMark/>
          </w:tcPr>
          <w:p w14:paraId="78F45993" w14:textId="77777777" w:rsidR="00D306B1" w:rsidRPr="00D306B1" w:rsidRDefault="00D306B1" w:rsidP="00D306B1">
            <w:pPr>
              <w:rPr>
                <w:rFonts w:eastAsia="Times New Roman" w:cs="Arial"/>
                <w:b/>
                <w:bCs/>
                <w:color w:val="FFFFFF" w:themeColor="background1"/>
                <w:sz w:val="24"/>
                <w:szCs w:val="24"/>
                <w:lang w:eastAsia="en-IN"/>
              </w:rPr>
            </w:pPr>
            <w:r w:rsidRPr="00D306B1">
              <w:rPr>
                <w:rFonts w:eastAsia="Times New Roman" w:cs="Arial"/>
                <w:b/>
                <w:bCs/>
                <w:color w:val="FFFFFF" w:themeColor="background1"/>
                <w:sz w:val="24"/>
                <w:szCs w:val="24"/>
                <w:lang w:eastAsia="en-IN"/>
              </w:rPr>
              <w:t>Key Actors</w:t>
            </w:r>
          </w:p>
        </w:tc>
        <w:tc>
          <w:tcPr>
            <w:tcW w:w="0" w:type="auto"/>
            <w:hideMark/>
          </w:tcPr>
          <w:p w14:paraId="511D459A" w14:textId="77777777" w:rsidR="00D306B1" w:rsidRPr="00D306B1" w:rsidRDefault="00D306B1" w:rsidP="00D306B1">
            <w:pPr>
              <w:rPr>
                <w:rFonts w:eastAsia="Times New Roman" w:cs="Arial"/>
                <w:b/>
                <w:bCs/>
                <w:color w:val="FFFFFF" w:themeColor="background1"/>
                <w:sz w:val="24"/>
                <w:szCs w:val="24"/>
                <w:lang w:eastAsia="en-IN"/>
              </w:rPr>
            </w:pPr>
            <w:r w:rsidRPr="00D306B1">
              <w:rPr>
                <w:rFonts w:eastAsia="Times New Roman" w:cs="Arial"/>
                <w:b/>
                <w:bCs/>
                <w:color w:val="FFFFFF" w:themeColor="background1"/>
                <w:sz w:val="24"/>
                <w:szCs w:val="24"/>
                <w:lang w:eastAsia="en-IN"/>
              </w:rPr>
              <w:t>Identified Delays / Risks</w:t>
            </w:r>
          </w:p>
        </w:tc>
      </w:tr>
      <w:tr w:rsidR="00D306B1" w:rsidRPr="00D306B1" w14:paraId="176EBE40" w14:textId="77777777" w:rsidTr="00D306B1">
        <w:tc>
          <w:tcPr>
            <w:tcW w:w="1019" w:type="pct"/>
            <w:hideMark/>
          </w:tcPr>
          <w:p w14:paraId="1374B524" w14:textId="77777777" w:rsidR="00D306B1" w:rsidRPr="00D306B1" w:rsidRDefault="00D306B1" w:rsidP="00D306B1">
            <w:pPr>
              <w:rPr>
                <w:rFonts w:cs="Trebuchet MS"/>
                <w:color w:val="002060"/>
                <w:szCs w:val="20"/>
              </w:rPr>
            </w:pPr>
            <w:r w:rsidRPr="00D306B1">
              <w:rPr>
                <w:rFonts w:cs="Trebuchet MS"/>
                <w:color w:val="002060"/>
                <w:szCs w:val="20"/>
              </w:rPr>
              <w:t>I. Community-Level Planning</w:t>
            </w:r>
            <w:r w:rsidRPr="00D306B1">
              <w:rPr>
                <w:rFonts w:cs="Trebuchet MS"/>
                <w:color w:val="002060"/>
                <w:szCs w:val="20"/>
              </w:rPr>
              <w:br/>
              <w:t xml:space="preserve">(SHG </w:t>
            </w:r>
            <w:r w:rsidRPr="00D306B1">
              <w:rPr>
                <w:rFonts w:ascii="Arial" w:hAnsi="Arial" w:cs="Arial"/>
                <w:color w:val="002060"/>
                <w:szCs w:val="20"/>
              </w:rPr>
              <w:t>→</w:t>
            </w:r>
            <w:r w:rsidRPr="00D306B1">
              <w:rPr>
                <w:rFonts w:cs="Trebuchet MS"/>
                <w:color w:val="002060"/>
                <w:szCs w:val="20"/>
              </w:rPr>
              <w:t xml:space="preserve"> VO)</w:t>
            </w:r>
          </w:p>
        </w:tc>
        <w:tc>
          <w:tcPr>
            <w:tcW w:w="0" w:type="auto"/>
            <w:hideMark/>
          </w:tcPr>
          <w:p w14:paraId="7F55F486" w14:textId="77777777" w:rsidR="00D306B1" w:rsidRPr="00D306B1" w:rsidRDefault="00D306B1" w:rsidP="00D306B1">
            <w:pPr>
              <w:rPr>
                <w:rFonts w:cs="Trebuchet MS"/>
                <w:color w:val="002060"/>
                <w:szCs w:val="20"/>
              </w:rPr>
            </w:pPr>
            <w:r w:rsidRPr="00D306B1">
              <w:rPr>
                <w:rFonts w:cs="Trebuchet MS"/>
                <w:color w:val="002060"/>
                <w:szCs w:val="20"/>
              </w:rPr>
              <w:t>Village / VO</w:t>
            </w:r>
          </w:p>
        </w:tc>
        <w:tc>
          <w:tcPr>
            <w:tcW w:w="0" w:type="auto"/>
            <w:hideMark/>
          </w:tcPr>
          <w:p w14:paraId="1F92BFB4" w14:textId="77777777" w:rsidR="00D306B1" w:rsidRPr="00D306B1" w:rsidRDefault="00D306B1" w:rsidP="00D306B1">
            <w:pPr>
              <w:rPr>
                <w:rFonts w:cs="Trebuchet MS"/>
                <w:color w:val="002060"/>
                <w:szCs w:val="20"/>
              </w:rPr>
            </w:pPr>
            <w:r w:rsidRPr="00D306B1">
              <w:rPr>
                <w:rFonts w:cs="Trebuchet MS"/>
                <w:color w:val="002060"/>
                <w:szCs w:val="20"/>
              </w:rPr>
              <w:t>1. SHG members assess group strength, identify need for new members, and evaluate capacity for trainings and livelihood support.</w:t>
            </w:r>
            <w:r w:rsidRPr="00D306B1">
              <w:rPr>
                <w:rFonts w:cs="Trebuchet MS"/>
                <w:color w:val="002060"/>
                <w:szCs w:val="20"/>
              </w:rPr>
              <w:br/>
              <w:t>2. VO EC collects plans from member SHGs, consolidates coverage gaps (left-out poor), and identifies service demands (training, credit, enterprise support).</w:t>
            </w:r>
            <w:r w:rsidRPr="00D306B1">
              <w:rPr>
                <w:rFonts w:cs="Trebuchet MS"/>
                <w:color w:val="002060"/>
                <w:szCs w:val="20"/>
              </w:rPr>
              <w:br/>
              <w:t>3. VO finalizes plan with targets for new SHGs/members, service delivery, convergence, and budget requirements.</w:t>
            </w:r>
          </w:p>
        </w:tc>
        <w:tc>
          <w:tcPr>
            <w:tcW w:w="0" w:type="auto"/>
            <w:hideMark/>
          </w:tcPr>
          <w:p w14:paraId="5BD11C27" w14:textId="77777777" w:rsidR="00D306B1" w:rsidRPr="00D306B1" w:rsidRDefault="00D306B1" w:rsidP="00D306B1">
            <w:pPr>
              <w:rPr>
                <w:rFonts w:cs="Trebuchet MS"/>
                <w:color w:val="002060"/>
                <w:szCs w:val="20"/>
              </w:rPr>
            </w:pPr>
            <w:r w:rsidRPr="00D306B1">
              <w:rPr>
                <w:rFonts w:cs="Trebuchet MS"/>
                <w:color w:val="002060"/>
                <w:szCs w:val="20"/>
              </w:rPr>
              <w:t>- SHG Members</w:t>
            </w:r>
            <w:r w:rsidRPr="00D306B1">
              <w:rPr>
                <w:rFonts w:cs="Trebuchet MS"/>
                <w:color w:val="002060"/>
                <w:szCs w:val="20"/>
              </w:rPr>
              <w:br/>
              <w:t>- VO EC</w:t>
            </w:r>
            <w:r w:rsidRPr="00D306B1">
              <w:rPr>
                <w:rFonts w:cs="Trebuchet MS"/>
                <w:color w:val="002060"/>
                <w:szCs w:val="20"/>
              </w:rPr>
              <w:br/>
              <w:t>- VO President</w:t>
            </w:r>
            <w:r w:rsidRPr="00D306B1">
              <w:rPr>
                <w:rFonts w:cs="Trebuchet MS"/>
                <w:color w:val="002060"/>
                <w:szCs w:val="20"/>
              </w:rPr>
              <w:br/>
              <w:t>- VO Secretary</w:t>
            </w:r>
          </w:p>
        </w:tc>
        <w:tc>
          <w:tcPr>
            <w:tcW w:w="0" w:type="auto"/>
            <w:hideMark/>
          </w:tcPr>
          <w:p w14:paraId="0031F41D" w14:textId="77777777" w:rsidR="00D306B1" w:rsidRPr="00D306B1" w:rsidRDefault="00D306B1" w:rsidP="00D306B1">
            <w:pPr>
              <w:rPr>
                <w:rFonts w:cs="Trebuchet MS"/>
                <w:color w:val="002060"/>
                <w:szCs w:val="20"/>
              </w:rPr>
            </w:pPr>
            <w:r w:rsidRPr="00D306B1">
              <w:rPr>
                <w:rFonts w:cs="Trebuchet MS"/>
                <w:color w:val="002060"/>
                <w:szCs w:val="20"/>
              </w:rPr>
              <w:t>VO Planning Delays</w:t>
            </w:r>
            <w:r w:rsidRPr="00D306B1">
              <w:rPr>
                <w:rFonts w:cs="Trebuchet MS"/>
                <w:color w:val="002060"/>
                <w:szCs w:val="20"/>
              </w:rPr>
              <w:br/>
              <w:t>Delays in VO EC coordination and data collection from SHGs, especially in villages with poor connectivity or high dispersion.</w:t>
            </w:r>
          </w:p>
        </w:tc>
      </w:tr>
      <w:tr w:rsidR="00D306B1" w:rsidRPr="00D306B1" w14:paraId="6628113B" w14:textId="77777777" w:rsidTr="00D306B1">
        <w:tc>
          <w:tcPr>
            <w:tcW w:w="1019" w:type="pct"/>
            <w:hideMark/>
          </w:tcPr>
          <w:p w14:paraId="0E855C32" w14:textId="77777777" w:rsidR="00D306B1" w:rsidRPr="00D306B1" w:rsidRDefault="00D306B1" w:rsidP="00D306B1">
            <w:pPr>
              <w:rPr>
                <w:rFonts w:cs="Trebuchet MS"/>
                <w:color w:val="002060"/>
                <w:szCs w:val="20"/>
              </w:rPr>
            </w:pPr>
            <w:r w:rsidRPr="00D306B1">
              <w:rPr>
                <w:rFonts w:cs="Trebuchet MS"/>
                <w:color w:val="002060"/>
                <w:szCs w:val="20"/>
              </w:rPr>
              <w:t>II. Cluster-Level Consolidation &amp; Strategy</w:t>
            </w:r>
            <w:r w:rsidRPr="00D306B1">
              <w:rPr>
                <w:rFonts w:cs="Trebuchet MS"/>
                <w:color w:val="002060"/>
                <w:szCs w:val="20"/>
              </w:rPr>
              <w:br/>
              <w:t>(CLF)</w:t>
            </w:r>
          </w:p>
        </w:tc>
        <w:tc>
          <w:tcPr>
            <w:tcW w:w="0" w:type="auto"/>
            <w:hideMark/>
          </w:tcPr>
          <w:p w14:paraId="2D2E9BD3" w14:textId="77777777" w:rsidR="00D306B1" w:rsidRPr="00D306B1" w:rsidRDefault="00D306B1" w:rsidP="00D306B1">
            <w:pPr>
              <w:rPr>
                <w:rFonts w:cs="Trebuchet MS"/>
                <w:color w:val="002060"/>
                <w:szCs w:val="20"/>
              </w:rPr>
            </w:pPr>
            <w:r w:rsidRPr="00D306B1">
              <w:rPr>
                <w:rFonts w:cs="Trebuchet MS"/>
                <w:color w:val="002060"/>
                <w:szCs w:val="20"/>
              </w:rPr>
              <w:t>Cluster / CLF</w:t>
            </w:r>
          </w:p>
        </w:tc>
        <w:tc>
          <w:tcPr>
            <w:tcW w:w="0" w:type="auto"/>
            <w:hideMark/>
          </w:tcPr>
          <w:p w14:paraId="701CB962" w14:textId="77777777" w:rsidR="00D306B1" w:rsidRPr="00D306B1" w:rsidRDefault="00D306B1" w:rsidP="00D306B1">
            <w:pPr>
              <w:rPr>
                <w:rFonts w:cs="Trebuchet MS"/>
                <w:color w:val="002060"/>
                <w:szCs w:val="20"/>
              </w:rPr>
            </w:pPr>
            <w:r w:rsidRPr="00D306B1">
              <w:rPr>
                <w:rFonts w:cs="Trebuchet MS"/>
                <w:color w:val="002060"/>
                <w:szCs w:val="20"/>
              </w:rPr>
              <w:t>1. CLF receives consolidated VO plans and prepares for aggregation at district level.</w:t>
            </w:r>
            <w:r w:rsidRPr="00D306B1">
              <w:rPr>
                <w:rFonts w:cs="Trebuchet MS"/>
                <w:color w:val="002060"/>
                <w:szCs w:val="20"/>
              </w:rPr>
              <w:br/>
              <w:t>2. CLF EC and member VO representatives conduct VMOSA (Vision, Mission, Objectives, Strategy, Activities) planning to align VO plans with CLF goals (enterprise, market linkages, sustainability).</w:t>
            </w:r>
            <w:r w:rsidRPr="00D306B1">
              <w:rPr>
                <w:rFonts w:cs="Trebuchet MS"/>
                <w:color w:val="002060"/>
                <w:szCs w:val="20"/>
              </w:rPr>
              <w:br/>
              <w:t xml:space="preserve">3. CLF Nodal Officer and Secretary aggregate VO targets and prepare </w:t>
            </w:r>
            <w:r w:rsidRPr="00D306B1">
              <w:rPr>
                <w:rFonts w:cs="Trebuchet MS"/>
                <w:color w:val="002060"/>
                <w:szCs w:val="20"/>
              </w:rPr>
              <w:lastRenderedPageBreak/>
              <w:t>district-level plan (reach, beneficiaries, service targets).</w:t>
            </w:r>
          </w:p>
        </w:tc>
        <w:tc>
          <w:tcPr>
            <w:tcW w:w="0" w:type="auto"/>
            <w:hideMark/>
          </w:tcPr>
          <w:p w14:paraId="1900DED0" w14:textId="77777777" w:rsidR="00D306B1" w:rsidRPr="00D306B1" w:rsidRDefault="00D306B1" w:rsidP="00D306B1">
            <w:pPr>
              <w:rPr>
                <w:rFonts w:cs="Trebuchet MS"/>
                <w:color w:val="002060"/>
                <w:szCs w:val="20"/>
              </w:rPr>
            </w:pPr>
            <w:r w:rsidRPr="00D306B1">
              <w:rPr>
                <w:rFonts w:cs="Trebuchet MS"/>
                <w:color w:val="002060"/>
                <w:szCs w:val="20"/>
              </w:rPr>
              <w:lastRenderedPageBreak/>
              <w:t>- CLF President</w:t>
            </w:r>
            <w:r w:rsidRPr="00D306B1">
              <w:rPr>
                <w:rFonts w:cs="Trebuchet MS"/>
                <w:color w:val="002060"/>
                <w:szCs w:val="20"/>
              </w:rPr>
              <w:br/>
              <w:t>- CLF Nodal Officer</w:t>
            </w:r>
            <w:r w:rsidRPr="00D306B1">
              <w:rPr>
                <w:rFonts w:cs="Trebuchet MS"/>
                <w:color w:val="002060"/>
                <w:szCs w:val="20"/>
              </w:rPr>
              <w:br/>
              <w:t>- CLF EC</w:t>
            </w:r>
            <w:r w:rsidRPr="00D306B1">
              <w:rPr>
                <w:rFonts w:cs="Trebuchet MS"/>
                <w:color w:val="002060"/>
                <w:szCs w:val="20"/>
              </w:rPr>
              <w:br/>
              <w:t>- CLF Secretary</w:t>
            </w:r>
          </w:p>
        </w:tc>
        <w:tc>
          <w:tcPr>
            <w:tcW w:w="0" w:type="auto"/>
            <w:hideMark/>
          </w:tcPr>
          <w:p w14:paraId="51708EEE" w14:textId="77777777" w:rsidR="00D306B1" w:rsidRPr="00D306B1" w:rsidRDefault="00D306B1" w:rsidP="00D306B1">
            <w:pPr>
              <w:rPr>
                <w:rFonts w:cs="Trebuchet MS"/>
                <w:color w:val="002060"/>
                <w:szCs w:val="20"/>
              </w:rPr>
            </w:pPr>
            <w:r w:rsidRPr="00D306B1">
              <w:rPr>
                <w:rFonts w:cs="Trebuchet MS"/>
                <w:color w:val="002060"/>
                <w:szCs w:val="20"/>
              </w:rPr>
              <w:t>CLF VMOSA Facilitation Delays</w:t>
            </w:r>
            <w:r w:rsidRPr="00D306B1">
              <w:rPr>
                <w:rFonts w:cs="Trebuchet MS"/>
                <w:color w:val="002060"/>
                <w:szCs w:val="20"/>
              </w:rPr>
              <w:br/>
              <w:t>Time</w:t>
            </w:r>
            <w:r w:rsidRPr="00D306B1">
              <w:rPr>
                <w:rFonts w:cs="Trebuchet MS"/>
                <w:color w:val="002060"/>
                <w:szCs w:val="20"/>
              </w:rPr>
              <w:noBreakHyphen/>
              <w:t>intensive visioning and strategic planning, often delayed due to unavailability of external facilitators or repeated revision cycles.</w:t>
            </w:r>
          </w:p>
        </w:tc>
      </w:tr>
      <w:tr w:rsidR="00D306B1" w:rsidRPr="00D306B1" w14:paraId="144E5714" w14:textId="77777777" w:rsidTr="00D306B1">
        <w:tc>
          <w:tcPr>
            <w:tcW w:w="1019" w:type="pct"/>
            <w:hideMark/>
          </w:tcPr>
          <w:p w14:paraId="2A29FD4B" w14:textId="77777777" w:rsidR="00D306B1" w:rsidRPr="00D306B1" w:rsidRDefault="00D306B1" w:rsidP="00D306B1">
            <w:pPr>
              <w:rPr>
                <w:rFonts w:cs="Trebuchet MS"/>
                <w:color w:val="002060"/>
                <w:szCs w:val="20"/>
              </w:rPr>
            </w:pPr>
            <w:r w:rsidRPr="00D306B1">
              <w:rPr>
                <w:rFonts w:cs="Trebuchet MS"/>
                <w:color w:val="002060"/>
                <w:szCs w:val="20"/>
              </w:rPr>
              <w:t>III. District-Level Review &amp; Finalization</w:t>
            </w:r>
            <w:r w:rsidRPr="00D306B1">
              <w:rPr>
                <w:rFonts w:cs="Trebuchet MS"/>
                <w:color w:val="002060"/>
                <w:szCs w:val="20"/>
              </w:rPr>
              <w:br/>
              <w:t>(DMMU)</w:t>
            </w:r>
          </w:p>
        </w:tc>
        <w:tc>
          <w:tcPr>
            <w:tcW w:w="0" w:type="auto"/>
            <w:hideMark/>
          </w:tcPr>
          <w:p w14:paraId="27E6FF90" w14:textId="77777777" w:rsidR="00D306B1" w:rsidRPr="00D306B1" w:rsidRDefault="00D306B1" w:rsidP="00D306B1">
            <w:pPr>
              <w:rPr>
                <w:rFonts w:cs="Trebuchet MS"/>
                <w:color w:val="002060"/>
                <w:szCs w:val="20"/>
              </w:rPr>
            </w:pPr>
            <w:r w:rsidRPr="00D306B1">
              <w:rPr>
                <w:rFonts w:cs="Trebuchet MS"/>
                <w:color w:val="002060"/>
                <w:szCs w:val="20"/>
              </w:rPr>
              <w:t>District / DMMU</w:t>
            </w:r>
          </w:p>
        </w:tc>
        <w:tc>
          <w:tcPr>
            <w:tcW w:w="0" w:type="auto"/>
            <w:hideMark/>
          </w:tcPr>
          <w:p w14:paraId="63E6FE91" w14:textId="77777777" w:rsidR="00D306B1" w:rsidRPr="00D306B1" w:rsidRDefault="00D306B1" w:rsidP="00D306B1">
            <w:pPr>
              <w:rPr>
                <w:rFonts w:cs="Trebuchet MS"/>
                <w:color w:val="002060"/>
                <w:szCs w:val="20"/>
              </w:rPr>
            </w:pPr>
            <w:r w:rsidRPr="00D306B1">
              <w:rPr>
                <w:rFonts w:cs="Trebuchet MS"/>
                <w:color w:val="002060"/>
                <w:szCs w:val="20"/>
              </w:rPr>
              <w:t>1. DMM and DMMU team review CLF plans against district targets and government priorities (focus on backward blocks, vulnerable groups).</w:t>
            </w:r>
            <w:r w:rsidRPr="00D306B1">
              <w:rPr>
                <w:rFonts w:cs="Trebuchet MS"/>
                <w:color w:val="002060"/>
                <w:szCs w:val="20"/>
              </w:rPr>
              <w:br/>
              <w:t>2. DMM and district planning team finalize District Annual Action Plan (AAP) with:</w:t>
            </w:r>
            <w:r w:rsidRPr="00D306B1">
              <w:rPr>
                <w:rFonts w:cs="Trebuchet MS"/>
                <w:color w:val="002060"/>
                <w:szCs w:val="20"/>
              </w:rPr>
              <w:br/>
            </w:r>
            <w:r w:rsidRPr="00D306B1">
              <w:rPr>
                <w:rFonts w:cs="Trebuchet MS"/>
                <w:color w:val="002060"/>
                <w:szCs w:val="20"/>
              </w:rPr>
              <w:t> </w:t>
            </w:r>
            <w:r w:rsidRPr="00D306B1">
              <w:rPr>
                <w:rFonts w:cs="Trebuchet MS"/>
                <w:color w:val="002060"/>
                <w:szCs w:val="20"/>
              </w:rPr>
              <w:t>- Beneficiary targets</w:t>
            </w:r>
            <w:r w:rsidRPr="00D306B1">
              <w:rPr>
                <w:rFonts w:cs="Trebuchet MS"/>
                <w:color w:val="002060"/>
                <w:szCs w:val="20"/>
              </w:rPr>
              <w:br/>
            </w:r>
            <w:r w:rsidRPr="00D306B1">
              <w:rPr>
                <w:rFonts w:cs="Trebuchet MS"/>
                <w:color w:val="002060"/>
                <w:szCs w:val="20"/>
              </w:rPr>
              <w:t> </w:t>
            </w:r>
            <w:r w:rsidRPr="00D306B1">
              <w:rPr>
                <w:rFonts w:cs="Trebuchet MS"/>
                <w:color w:val="002060"/>
                <w:szCs w:val="20"/>
              </w:rPr>
              <w:t>- Resource requirements</w:t>
            </w:r>
            <w:r w:rsidRPr="00D306B1">
              <w:rPr>
                <w:rFonts w:cs="Trebuchet MS"/>
                <w:color w:val="002060"/>
                <w:szCs w:val="20"/>
              </w:rPr>
              <w:br/>
            </w:r>
            <w:r w:rsidRPr="00D306B1">
              <w:rPr>
                <w:rFonts w:cs="Trebuchet MS"/>
                <w:color w:val="002060"/>
                <w:szCs w:val="20"/>
              </w:rPr>
              <w:t> </w:t>
            </w:r>
            <w:r w:rsidRPr="00D306B1">
              <w:rPr>
                <w:rFonts w:cs="Trebuchet MS"/>
                <w:color w:val="002060"/>
                <w:szCs w:val="20"/>
              </w:rPr>
              <w:t>- Convergence linkages</w:t>
            </w:r>
            <w:r w:rsidRPr="00D306B1">
              <w:rPr>
                <w:rFonts w:cs="Trebuchet MS"/>
                <w:color w:val="002060"/>
                <w:szCs w:val="20"/>
              </w:rPr>
              <w:br/>
            </w:r>
            <w:r w:rsidRPr="00D306B1">
              <w:rPr>
                <w:rFonts w:cs="Trebuchet MS"/>
                <w:color w:val="002060"/>
                <w:szCs w:val="20"/>
              </w:rPr>
              <w:t> </w:t>
            </w:r>
            <w:r w:rsidRPr="00D306B1">
              <w:rPr>
                <w:rFonts w:cs="Trebuchet MS"/>
                <w:color w:val="002060"/>
                <w:szCs w:val="20"/>
              </w:rPr>
              <w:t>- District-level budget.</w:t>
            </w:r>
          </w:p>
        </w:tc>
        <w:tc>
          <w:tcPr>
            <w:tcW w:w="0" w:type="auto"/>
            <w:hideMark/>
          </w:tcPr>
          <w:p w14:paraId="2FC0F6EA" w14:textId="77777777" w:rsidR="00D306B1" w:rsidRPr="00D306B1" w:rsidRDefault="00D306B1" w:rsidP="00D306B1">
            <w:pPr>
              <w:rPr>
                <w:rFonts w:cs="Trebuchet MS"/>
                <w:color w:val="002060"/>
                <w:szCs w:val="20"/>
              </w:rPr>
            </w:pPr>
            <w:r w:rsidRPr="00D306B1">
              <w:rPr>
                <w:rFonts w:cs="Trebuchet MS"/>
                <w:color w:val="002060"/>
                <w:szCs w:val="20"/>
              </w:rPr>
              <w:t>- DMM</w:t>
            </w:r>
            <w:r w:rsidRPr="00D306B1">
              <w:rPr>
                <w:rFonts w:cs="Trebuchet MS"/>
                <w:color w:val="002060"/>
                <w:szCs w:val="20"/>
              </w:rPr>
              <w:br/>
              <w:t>- DMMU Team</w:t>
            </w:r>
            <w:r w:rsidRPr="00D306B1">
              <w:rPr>
                <w:rFonts w:cs="Trebuchet MS"/>
                <w:color w:val="002060"/>
                <w:szCs w:val="20"/>
              </w:rPr>
              <w:br/>
              <w:t>- DMM Planning Team</w:t>
            </w:r>
          </w:p>
        </w:tc>
        <w:tc>
          <w:tcPr>
            <w:tcW w:w="0" w:type="auto"/>
            <w:hideMark/>
          </w:tcPr>
          <w:p w14:paraId="18CD3A9D" w14:textId="77777777" w:rsidR="00D306B1" w:rsidRPr="00D306B1" w:rsidRDefault="00D306B1" w:rsidP="00D306B1">
            <w:pPr>
              <w:rPr>
                <w:rFonts w:cs="Trebuchet MS"/>
                <w:color w:val="002060"/>
                <w:szCs w:val="20"/>
              </w:rPr>
            </w:pPr>
            <w:r w:rsidRPr="00D306B1">
              <w:rPr>
                <w:rFonts w:cs="Trebuchet MS"/>
                <w:color w:val="002060"/>
                <w:szCs w:val="20"/>
              </w:rPr>
              <w:t>–</w:t>
            </w:r>
          </w:p>
        </w:tc>
      </w:tr>
      <w:tr w:rsidR="00D306B1" w:rsidRPr="00D306B1" w14:paraId="226910A8" w14:textId="77777777" w:rsidTr="00D306B1">
        <w:tc>
          <w:tcPr>
            <w:tcW w:w="1019" w:type="pct"/>
            <w:hideMark/>
          </w:tcPr>
          <w:p w14:paraId="1C6F5D07" w14:textId="77777777" w:rsidR="00D306B1" w:rsidRPr="00D306B1" w:rsidRDefault="00D306B1" w:rsidP="00D306B1">
            <w:pPr>
              <w:rPr>
                <w:rFonts w:cs="Trebuchet MS"/>
                <w:color w:val="002060"/>
                <w:szCs w:val="20"/>
              </w:rPr>
            </w:pPr>
            <w:r w:rsidRPr="00D306B1">
              <w:rPr>
                <w:rFonts w:cs="Trebuchet MS"/>
                <w:color w:val="002060"/>
                <w:szCs w:val="20"/>
              </w:rPr>
              <w:t>IV. State-Level Approval &amp; Fund Flow</w:t>
            </w:r>
            <w:r w:rsidRPr="00D306B1">
              <w:rPr>
                <w:rFonts w:cs="Trebuchet MS"/>
                <w:color w:val="002060"/>
                <w:szCs w:val="20"/>
              </w:rPr>
              <w:br/>
              <w:t>(SMMU + FMTSA)</w:t>
            </w:r>
          </w:p>
        </w:tc>
        <w:tc>
          <w:tcPr>
            <w:tcW w:w="0" w:type="auto"/>
            <w:hideMark/>
          </w:tcPr>
          <w:p w14:paraId="7750A94F" w14:textId="77777777" w:rsidR="00D306B1" w:rsidRPr="00D306B1" w:rsidRDefault="00D306B1" w:rsidP="00D306B1">
            <w:pPr>
              <w:rPr>
                <w:rFonts w:cs="Trebuchet MS"/>
                <w:color w:val="002060"/>
                <w:szCs w:val="20"/>
              </w:rPr>
            </w:pPr>
            <w:r w:rsidRPr="00D306B1">
              <w:rPr>
                <w:rFonts w:cs="Trebuchet MS"/>
                <w:color w:val="002060"/>
                <w:szCs w:val="20"/>
              </w:rPr>
              <w:t>State / SMMU</w:t>
            </w:r>
          </w:p>
        </w:tc>
        <w:tc>
          <w:tcPr>
            <w:tcW w:w="0" w:type="auto"/>
            <w:hideMark/>
          </w:tcPr>
          <w:p w14:paraId="6C7C3EBF" w14:textId="77777777" w:rsidR="00D306B1" w:rsidRPr="00D306B1" w:rsidRDefault="00D306B1" w:rsidP="00D306B1">
            <w:pPr>
              <w:rPr>
                <w:rFonts w:cs="Trebuchet MS"/>
                <w:color w:val="002060"/>
                <w:szCs w:val="20"/>
              </w:rPr>
            </w:pPr>
            <w:r w:rsidRPr="00D306B1">
              <w:rPr>
                <w:rFonts w:cs="Trebuchet MS"/>
                <w:color w:val="002060"/>
                <w:szCs w:val="20"/>
              </w:rPr>
              <w:t>1. SMMU and state planners review all district AAPs for consistency, alignment with state priorities, and feasibility.</w:t>
            </w:r>
            <w:r w:rsidRPr="00D306B1">
              <w:rPr>
                <w:rFonts w:cs="Trebuchet MS"/>
                <w:color w:val="002060"/>
                <w:szCs w:val="20"/>
              </w:rPr>
              <w:br/>
              <w:t>2. SMMU Director decides: AAP approved or to be revised.</w:t>
            </w:r>
            <w:r w:rsidRPr="00D306B1">
              <w:rPr>
                <w:rFonts w:cs="Trebuchet MS"/>
                <w:color w:val="002060"/>
                <w:szCs w:val="20"/>
              </w:rPr>
              <w:br/>
              <w:t>3. If not approved, district team revises AAP and resubmits.</w:t>
            </w:r>
            <w:r w:rsidRPr="00D306B1">
              <w:rPr>
                <w:rFonts w:cs="Trebuchet MS"/>
                <w:color w:val="002060"/>
                <w:szCs w:val="20"/>
              </w:rPr>
              <w:br/>
              <w:t>4. Once approved, AAP is officially shared with blocks for implementation.</w:t>
            </w:r>
            <w:r w:rsidRPr="00D306B1">
              <w:rPr>
                <w:rFonts w:cs="Trebuchet MS"/>
                <w:color w:val="002060"/>
                <w:szCs w:val="20"/>
              </w:rPr>
              <w:br/>
              <w:t>5. FMTSA and state finance allocate beneficiary service budget to districts (SHG formation, capacity building, RF, CIF, etc.).</w:t>
            </w:r>
            <w:r w:rsidRPr="00D306B1">
              <w:rPr>
                <w:rFonts w:cs="Trebuchet MS"/>
                <w:color w:val="002060"/>
                <w:szCs w:val="20"/>
              </w:rPr>
              <w:br/>
              <w:t>6. Funds transferred to district accounts via PFMS, cascaded to blocks.</w:t>
            </w:r>
            <w:r w:rsidRPr="00D306B1">
              <w:rPr>
                <w:rFonts w:cs="Trebuchet MS"/>
                <w:color w:val="002060"/>
                <w:szCs w:val="20"/>
              </w:rPr>
              <w:br/>
              <w:t>7. Implementation begins at block level (SHG formation, member inclusion, service delivery).</w:t>
            </w:r>
          </w:p>
        </w:tc>
        <w:tc>
          <w:tcPr>
            <w:tcW w:w="0" w:type="auto"/>
            <w:hideMark/>
          </w:tcPr>
          <w:p w14:paraId="758019BF" w14:textId="77777777" w:rsidR="00D306B1" w:rsidRPr="00D306B1" w:rsidRDefault="00D306B1" w:rsidP="00D306B1">
            <w:pPr>
              <w:rPr>
                <w:rFonts w:cs="Trebuchet MS"/>
                <w:color w:val="002060"/>
                <w:szCs w:val="20"/>
              </w:rPr>
            </w:pPr>
            <w:r w:rsidRPr="00D306B1">
              <w:rPr>
                <w:rFonts w:cs="Trebuchet MS"/>
                <w:color w:val="002060"/>
                <w:szCs w:val="20"/>
              </w:rPr>
              <w:t>- SMMU</w:t>
            </w:r>
            <w:r w:rsidRPr="00D306B1">
              <w:rPr>
                <w:rFonts w:cs="Trebuchet MS"/>
                <w:color w:val="002060"/>
                <w:szCs w:val="20"/>
              </w:rPr>
              <w:br/>
              <w:t>- State Planners</w:t>
            </w:r>
            <w:r w:rsidRPr="00D306B1">
              <w:rPr>
                <w:rFonts w:cs="Trebuchet MS"/>
                <w:color w:val="002060"/>
                <w:szCs w:val="20"/>
              </w:rPr>
              <w:br/>
              <w:t>- SMMU Director</w:t>
            </w:r>
            <w:r w:rsidRPr="00D306B1">
              <w:rPr>
                <w:rFonts w:cs="Trebuchet MS"/>
                <w:color w:val="002060"/>
                <w:szCs w:val="20"/>
              </w:rPr>
              <w:br/>
              <w:t>- FMTSA</w:t>
            </w:r>
            <w:r w:rsidRPr="00D306B1">
              <w:rPr>
                <w:rFonts w:cs="Trebuchet MS"/>
                <w:color w:val="002060"/>
                <w:szCs w:val="20"/>
              </w:rPr>
              <w:br/>
              <w:t>- State Finance</w:t>
            </w:r>
            <w:r w:rsidRPr="00D306B1">
              <w:rPr>
                <w:rFonts w:cs="Trebuchet MS"/>
                <w:color w:val="002060"/>
                <w:szCs w:val="20"/>
              </w:rPr>
              <w:br/>
              <w:t>- DMM</w:t>
            </w:r>
            <w:r w:rsidRPr="00D306B1">
              <w:rPr>
                <w:rFonts w:cs="Trebuchet MS"/>
                <w:color w:val="002060"/>
                <w:szCs w:val="20"/>
              </w:rPr>
              <w:br/>
              <w:t>- DMMU Finance</w:t>
            </w:r>
            <w:r w:rsidRPr="00D306B1">
              <w:rPr>
                <w:rFonts w:cs="Trebuchet MS"/>
                <w:color w:val="002060"/>
                <w:szCs w:val="20"/>
              </w:rPr>
              <w:br/>
              <w:t>- BMM</w:t>
            </w:r>
            <w:r w:rsidRPr="00D306B1">
              <w:rPr>
                <w:rFonts w:cs="Trebuchet MS"/>
                <w:color w:val="002060"/>
                <w:szCs w:val="20"/>
              </w:rPr>
              <w:br/>
              <w:t>- BMMU</w:t>
            </w:r>
            <w:r w:rsidRPr="00D306B1">
              <w:rPr>
                <w:rFonts w:cs="Trebuchet MS"/>
                <w:color w:val="002060"/>
                <w:szCs w:val="20"/>
              </w:rPr>
              <w:br/>
              <w:t>- Community Institutions</w:t>
            </w:r>
          </w:p>
        </w:tc>
        <w:tc>
          <w:tcPr>
            <w:tcW w:w="0" w:type="auto"/>
            <w:hideMark/>
          </w:tcPr>
          <w:p w14:paraId="4E68B809" w14:textId="77777777" w:rsidR="00D306B1" w:rsidRPr="00D306B1" w:rsidRDefault="00D306B1" w:rsidP="00D306B1">
            <w:pPr>
              <w:rPr>
                <w:rFonts w:cs="Trebuchet MS"/>
                <w:color w:val="002060"/>
                <w:szCs w:val="20"/>
              </w:rPr>
            </w:pPr>
            <w:r w:rsidRPr="00D306B1">
              <w:rPr>
                <w:rFonts w:cs="Trebuchet MS"/>
                <w:color w:val="002060"/>
                <w:szCs w:val="20"/>
              </w:rPr>
              <w:t>SMMU Approval Turnaround</w:t>
            </w:r>
            <w:r w:rsidRPr="00D306B1">
              <w:rPr>
                <w:rFonts w:cs="Trebuchet MS"/>
                <w:color w:val="002060"/>
                <w:szCs w:val="20"/>
              </w:rPr>
              <w:br/>
              <w:t>SMMU approval of district AAPs often takes extended time (beyond March) due to coordination with government planning departments or policy changes.</w:t>
            </w:r>
          </w:p>
        </w:tc>
      </w:tr>
    </w:tbl>
    <w:p w14:paraId="14732729" w14:textId="0EE854CA" w:rsidR="00C60C0E" w:rsidRDefault="00C60C0E" w:rsidP="003F67D0">
      <w:pPr>
        <w:widowControl w:val="0"/>
        <w:autoSpaceDE w:val="0"/>
        <w:autoSpaceDN w:val="0"/>
        <w:adjustRightInd w:val="0"/>
        <w:spacing w:after="0" w:line="276" w:lineRule="auto"/>
        <w:ind w:left="720" w:right="-18"/>
        <w:jc w:val="both"/>
        <w:rPr>
          <w:rFonts w:cs="Trebuchet MS"/>
          <w:color w:val="002060"/>
          <w:szCs w:val="20"/>
        </w:rPr>
      </w:pPr>
    </w:p>
    <w:p w14:paraId="02097106" w14:textId="5DBE5732" w:rsidR="00D306B1" w:rsidRDefault="00D306B1" w:rsidP="003F67D0">
      <w:pPr>
        <w:widowControl w:val="0"/>
        <w:autoSpaceDE w:val="0"/>
        <w:autoSpaceDN w:val="0"/>
        <w:adjustRightInd w:val="0"/>
        <w:spacing w:after="0" w:line="276" w:lineRule="auto"/>
        <w:ind w:left="720" w:right="-18"/>
        <w:jc w:val="both"/>
        <w:rPr>
          <w:rFonts w:cs="Trebuchet MS"/>
          <w:color w:val="002060"/>
          <w:szCs w:val="20"/>
        </w:rPr>
      </w:pPr>
    </w:p>
    <w:p w14:paraId="6A240BBA" w14:textId="431D2D4F" w:rsidR="00D306B1" w:rsidRDefault="00D306B1" w:rsidP="003F67D0">
      <w:pPr>
        <w:widowControl w:val="0"/>
        <w:autoSpaceDE w:val="0"/>
        <w:autoSpaceDN w:val="0"/>
        <w:adjustRightInd w:val="0"/>
        <w:spacing w:after="0" w:line="276" w:lineRule="auto"/>
        <w:ind w:left="720" w:right="-18"/>
        <w:jc w:val="both"/>
        <w:rPr>
          <w:rFonts w:cs="Trebuchet MS"/>
          <w:color w:val="002060"/>
          <w:szCs w:val="20"/>
        </w:rPr>
      </w:pPr>
    </w:p>
    <w:p w14:paraId="515FF8E7" w14:textId="45E91264" w:rsidR="00D306B1" w:rsidRDefault="00D306B1" w:rsidP="003F67D0">
      <w:pPr>
        <w:widowControl w:val="0"/>
        <w:autoSpaceDE w:val="0"/>
        <w:autoSpaceDN w:val="0"/>
        <w:adjustRightInd w:val="0"/>
        <w:spacing w:after="0" w:line="276" w:lineRule="auto"/>
        <w:ind w:left="720" w:right="-18"/>
        <w:jc w:val="both"/>
        <w:rPr>
          <w:rFonts w:cs="Trebuchet MS"/>
          <w:color w:val="002060"/>
          <w:szCs w:val="20"/>
        </w:rPr>
      </w:pPr>
    </w:p>
    <w:p w14:paraId="19735D19" w14:textId="4247B748" w:rsidR="00D306B1" w:rsidRPr="00D306B1" w:rsidRDefault="00D306B1" w:rsidP="00D306B1">
      <w:pPr>
        <w:widowControl w:val="0"/>
        <w:autoSpaceDE w:val="0"/>
        <w:autoSpaceDN w:val="0"/>
        <w:adjustRightInd w:val="0"/>
        <w:spacing w:after="0" w:line="276" w:lineRule="auto"/>
        <w:ind w:left="720" w:right="-18"/>
        <w:jc w:val="center"/>
        <w:rPr>
          <w:rFonts w:cs="Trebuchet MS"/>
          <w:color w:val="002060"/>
          <w:szCs w:val="20"/>
        </w:rPr>
      </w:pPr>
    </w:p>
    <w:p w14:paraId="67A58BC7" w14:textId="2CCE4B4E" w:rsidR="00C60C0E" w:rsidRPr="00D306B1" w:rsidRDefault="00613769" w:rsidP="00C54D11">
      <w:pPr>
        <w:pStyle w:val="BDOH2"/>
      </w:pPr>
      <w:bookmarkStart w:id="28" w:name="_Toc218959571"/>
      <w:r>
        <w:lastRenderedPageBreak/>
        <w:drawing>
          <wp:anchor distT="0" distB="0" distL="114300" distR="114300" simplePos="0" relativeHeight="251661314" behindDoc="0" locked="0" layoutInCell="1" allowOverlap="1" wp14:anchorId="030444F4" wp14:editId="0F120700">
            <wp:simplePos x="0" y="0"/>
            <wp:positionH relativeFrom="page">
              <wp:align>center</wp:align>
            </wp:positionH>
            <wp:positionV relativeFrom="paragraph">
              <wp:posOffset>403860</wp:posOffset>
            </wp:positionV>
            <wp:extent cx="6332855" cy="3543300"/>
            <wp:effectExtent l="19050" t="19050" r="10795" b="19050"/>
            <wp:wrapSquare wrapText="bothSides"/>
            <wp:docPr id="10" name="Picture 10" descr="C:\Users\kavya\Downloads\_- visual selectio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ya\Downloads\_- visual selection (3).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4" t="8157" r="-3393" b="6737"/>
                    <a:stretch/>
                  </pic:blipFill>
                  <pic:spPr bwMode="auto">
                    <a:xfrm>
                      <a:off x="0" y="0"/>
                      <a:ext cx="6332855" cy="3543300"/>
                    </a:xfrm>
                    <a:prstGeom prst="rect">
                      <a:avLst/>
                    </a:prstGeom>
                    <a:noFill/>
                    <a:ln>
                      <a:solidFill>
                        <a:srgbClr val="C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52E7" w:rsidRPr="00D306B1">
        <w:t xml:space="preserve">  </w:t>
      </w:r>
      <w:r>
        <w:t>Enter</w:t>
      </w:r>
      <w:r w:rsidR="00C54D11">
        <w:t>prise related Process Map</w:t>
      </w:r>
      <w:bookmarkEnd w:id="28"/>
    </w:p>
    <w:p w14:paraId="14DD563B" w14:textId="78747096" w:rsidR="00882B4F" w:rsidRPr="00D306B1" w:rsidRDefault="003F67D0" w:rsidP="00BF4E33">
      <w:pPr>
        <w:pStyle w:val="BDOH1"/>
        <w:spacing w:after="160" w:line="276" w:lineRule="auto"/>
        <w:rPr>
          <w:b/>
          <w:bCs/>
          <w:lang w:val="en-US"/>
        </w:rPr>
      </w:pPr>
      <w:bookmarkStart w:id="29" w:name="_Toc218959572"/>
      <w:bookmarkStart w:id="30" w:name="_Toc33823434"/>
      <w:bookmarkStart w:id="31" w:name="_Toc33823454"/>
      <w:r w:rsidRPr="00D306B1">
        <w:rPr>
          <w:b/>
          <w:bCs/>
          <w:lang w:val="en-US"/>
        </w:rPr>
        <w:lastRenderedPageBreak/>
        <w:t>Identified Pain Points &amp; Bottlenecks</w:t>
      </w:r>
      <w:bookmarkEnd w:id="29"/>
    </w:p>
    <w:p w14:paraId="1E67D50C" w14:textId="19B7910B" w:rsidR="00377F80" w:rsidRPr="00D306B1" w:rsidRDefault="006433A0" w:rsidP="00C41726">
      <w:pPr>
        <w:pStyle w:val="BDOH2"/>
      </w:pPr>
      <w:bookmarkStart w:id="32" w:name="_Toc218959573"/>
      <w:r w:rsidRPr="006433A0">
        <w:t>Data Fragmentation &amp; Lack of Integration</w:t>
      </w:r>
      <w:bookmarkEnd w:id="32"/>
    </w:p>
    <w:p w14:paraId="105A8EBE" w14:textId="5B3C68BE" w:rsidR="006433A0" w:rsidRPr="006433A0" w:rsidRDefault="006433A0" w:rsidP="00190566">
      <w:pPr>
        <w:pStyle w:val="ListParagraph"/>
        <w:numPr>
          <w:ilvl w:val="0"/>
          <w:numId w:val="26"/>
        </w:numPr>
        <w:spacing w:before="240" w:line="276" w:lineRule="auto"/>
        <w:rPr>
          <w:color w:val="002060"/>
          <w:lang w:val="en-US"/>
        </w:rPr>
      </w:pPr>
      <w:r w:rsidRPr="006433A0">
        <w:rPr>
          <w:color w:val="002060"/>
          <w:lang w:val="en-US"/>
        </w:rPr>
        <w:t>Multiple disconnected modules: SHG/VO/CLF, Aadhaar, bank linkage, and loan repayment are captured in separate systems, but there is no single integrated beneficiary profile.</w:t>
      </w:r>
    </w:p>
    <w:p w14:paraId="3C3E5B22" w14:textId="1A53BF66" w:rsidR="006433A0" w:rsidRPr="006433A0" w:rsidRDefault="006433A0" w:rsidP="00190566">
      <w:pPr>
        <w:pStyle w:val="ListParagraph"/>
        <w:numPr>
          <w:ilvl w:val="0"/>
          <w:numId w:val="26"/>
        </w:numPr>
        <w:spacing w:before="240" w:line="276" w:lineRule="auto"/>
        <w:rPr>
          <w:color w:val="002060"/>
          <w:lang w:val="en-US"/>
        </w:rPr>
      </w:pPr>
      <w:r w:rsidRPr="006433A0">
        <w:rPr>
          <w:color w:val="002060"/>
          <w:lang w:val="en-US"/>
        </w:rPr>
        <w:t>No central analytics layer: No unified dashboard exists to show real</w:t>
      </w:r>
      <w:r w:rsidRPr="006433A0">
        <w:rPr>
          <w:rFonts w:ascii="Cambria Math" w:hAnsi="Cambria Math" w:cs="Cambria Math"/>
          <w:color w:val="002060"/>
          <w:lang w:val="en-US"/>
        </w:rPr>
        <w:t>‑</w:t>
      </w:r>
      <w:r w:rsidRPr="006433A0">
        <w:rPr>
          <w:color w:val="002060"/>
          <w:lang w:val="en-US"/>
        </w:rPr>
        <w:t>time status of SHGs, members, Aadhaar seeding, bank linkage, and loan repayment at block/district level.</w:t>
      </w:r>
    </w:p>
    <w:p w14:paraId="56EFAD0D" w14:textId="1D0941C4" w:rsidR="00377F80" w:rsidRPr="006433A0" w:rsidRDefault="006433A0" w:rsidP="00190566">
      <w:pPr>
        <w:pStyle w:val="ListParagraph"/>
        <w:numPr>
          <w:ilvl w:val="0"/>
          <w:numId w:val="26"/>
        </w:numPr>
        <w:spacing w:before="240" w:line="276" w:lineRule="auto"/>
        <w:rPr>
          <w:color w:val="002060"/>
          <w:lang w:val="en-US"/>
        </w:rPr>
      </w:pPr>
      <w:r w:rsidRPr="006433A0">
        <w:rPr>
          <w:color w:val="002060"/>
          <w:lang w:val="en-US"/>
        </w:rPr>
        <w:t>Manual consolidation required: For planning and review, staff must pull data from multiple modules and bank statements, leading to delays and inconsistent reporting.</w:t>
      </w:r>
    </w:p>
    <w:p w14:paraId="072CB394" w14:textId="28C1710A" w:rsidR="006433A0" w:rsidRPr="00D306B1" w:rsidRDefault="006433A0" w:rsidP="00C41726">
      <w:pPr>
        <w:pStyle w:val="BDOH2"/>
      </w:pPr>
      <w:bookmarkStart w:id="33" w:name="_Toc218959574"/>
      <w:r w:rsidRPr="006433A0">
        <w:t>Inconsistent &amp; Error</w:t>
      </w:r>
      <w:r w:rsidRPr="006433A0">
        <w:rPr>
          <w:rFonts w:ascii="Cambria Math" w:hAnsi="Cambria Math" w:cs="Cambria Math"/>
        </w:rPr>
        <w:t>‑</w:t>
      </w:r>
      <w:r w:rsidRPr="006433A0">
        <w:t>Prone Data Capture</w:t>
      </w:r>
      <w:bookmarkEnd w:id="33"/>
    </w:p>
    <w:p w14:paraId="1D6799C3" w14:textId="4D93AE33" w:rsidR="006433A0" w:rsidRPr="006433A0" w:rsidRDefault="006433A0" w:rsidP="00190566">
      <w:pPr>
        <w:pStyle w:val="ListParagraph"/>
        <w:numPr>
          <w:ilvl w:val="0"/>
          <w:numId w:val="27"/>
        </w:numPr>
        <w:spacing w:before="240" w:line="276" w:lineRule="auto"/>
        <w:rPr>
          <w:color w:val="002060"/>
          <w:lang w:val="en-US"/>
        </w:rPr>
      </w:pPr>
      <w:r w:rsidRPr="006433A0">
        <w:rPr>
          <w:color w:val="002060"/>
          <w:lang w:val="en-US"/>
        </w:rPr>
        <w:t>No standardized validation at entry: Data is captured in non</w:t>
      </w:r>
      <w:r w:rsidRPr="006433A0">
        <w:rPr>
          <w:rFonts w:ascii="Cambria Math" w:hAnsi="Cambria Math" w:cs="Cambria Math"/>
          <w:color w:val="002060"/>
          <w:lang w:val="en-US"/>
        </w:rPr>
        <w:t>‑</w:t>
      </w:r>
      <w:r w:rsidRPr="006433A0">
        <w:rPr>
          <w:color w:val="002060"/>
          <w:lang w:val="en-US"/>
        </w:rPr>
        <w:t>standard formats across blocks; Aadhaar and bank details are often missing, mismatched, or inconsistently entered.</w:t>
      </w:r>
    </w:p>
    <w:p w14:paraId="6B23980B" w14:textId="7E1820B3" w:rsidR="006433A0" w:rsidRPr="006433A0" w:rsidRDefault="006433A0" w:rsidP="00190566">
      <w:pPr>
        <w:pStyle w:val="ListParagraph"/>
        <w:numPr>
          <w:ilvl w:val="0"/>
          <w:numId w:val="27"/>
        </w:numPr>
        <w:spacing w:before="240" w:line="276" w:lineRule="auto"/>
        <w:rPr>
          <w:color w:val="002060"/>
          <w:lang w:val="en-US"/>
        </w:rPr>
      </w:pPr>
      <w:r w:rsidRPr="006433A0">
        <w:rPr>
          <w:color w:val="002060"/>
          <w:lang w:val="en-US"/>
        </w:rPr>
        <w:t>High risk of duplication and errors: Same beneficiary data is entered multiple times in different modules, increasing the chance of duplication and transcription errors.</w:t>
      </w:r>
    </w:p>
    <w:p w14:paraId="6E7A0140" w14:textId="4F8CDB80" w:rsidR="00377F80" w:rsidRPr="006433A0" w:rsidRDefault="006433A0" w:rsidP="00190566">
      <w:pPr>
        <w:pStyle w:val="ListParagraph"/>
        <w:numPr>
          <w:ilvl w:val="0"/>
          <w:numId w:val="27"/>
        </w:numPr>
        <w:spacing w:before="240" w:line="276" w:lineRule="auto"/>
        <w:rPr>
          <w:color w:val="002060"/>
          <w:lang w:val="en-US"/>
        </w:rPr>
      </w:pPr>
      <w:r w:rsidRPr="006433A0">
        <w:rPr>
          <w:color w:val="002060"/>
          <w:lang w:val="en-US"/>
        </w:rPr>
        <w:t>Dependence on individual cadre: Data quality depends heavily on the diligence and understanding of CRPs and community cadres, leading to variability across blocks.</w:t>
      </w:r>
    </w:p>
    <w:p w14:paraId="1D3D8749" w14:textId="77777777" w:rsidR="006433A0" w:rsidRPr="00C41726" w:rsidRDefault="006433A0" w:rsidP="00C41726">
      <w:pPr>
        <w:pStyle w:val="BDOH2"/>
      </w:pPr>
      <w:bookmarkStart w:id="34" w:name="_Toc218959575"/>
      <w:r w:rsidRPr="00C41726">
        <w:t>Delays in Planning &amp; Approval Cycle</w:t>
      </w:r>
      <w:bookmarkEnd w:id="34"/>
    </w:p>
    <w:p w14:paraId="1378F5D5" w14:textId="4858AFFF" w:rsidR="006433A0" w:rsidRPr="006433A0" w:rsidRDefault="006433A0" w:rsidP="00190566">
      <w:pPr>
        <w:pStyle w:val="Heading2"/>
        <w:numPr>
          <w:ilvl w:val="0"/>
          <w:numId w:val="28"/>
        </w:numPr>
        <w:rPr>
          <w:rFonts w:ascii="Trebuchet MS" w:eastAsiaTheme="minorHAnsi" w:hAnsi="Trebuchet MS" w:cstheme="minorBidi"/>
          <w:color w:val="002060"/>
          <w:sz w:val="20"/>
          <w:szCs w:val="22"/>
          <w:lang w:val="en-US"/>
        </w:rPr>
      </w:pPr>
      <w:bookmarkStart w:id="35" w:name="_Toc218959576"/>
      <w:r w:rsidRPr="006433A0">
        <w:rPr>
          <w:rFonts w:ascii="Trebuchet MS" w:eastAsiaTheme="minorHAnsi" w:hAnsi="Trebuchet MS" w:cstheme="minorBidi"/>
          <w:color w:val="002060"/>
          <w:sz w:val="20"/>
          <w:szCs w:val="22"/>
          <w:lang w:val="en-US"/>
        </w:rPr>
        <w:t>VO planning delays: VO EC coordination and data collection from SHGs is slow, especially in villages with poor connectivity or high geographical dispersion.</w:t>
      </w:r>
      <w:bookmarkEnd w:id="35"/>
    </w:p>
    <w:p w14:paraId="7DC9EE0B" w14:textId="0186EAE1" w:rsidR="006433A0" w:rsidRPr="006433A0" w:rsidRDefault="006433A0" w:rsidP="00190566">
      <w:pPr>
        <w:pStyle w:val="Heading2"/>
        <w:numPr>
          <w:ilvl w:val="0"/>
          <w:numId w:val="28"/>
        </w:numPr>
        <w:rPr>
          <w:rFonts w:ascii="Trebuchet MS" w:eastAsiaTheme="minorHAnsi" w:hAnsi="Trebuchet MS" w:cstheme="minorBidi"/>
          <w:color w:val="002060"/>
          <w:sz w:val="20"/>
          <w:szCs w:val="22"/>
          <w:lang w:val="en-US"/>
        </w:rPr>
      </w:pPr>
      <w:bookmarkStart w:id="36" w:name="_Toc218959577"/>
      <w:r w:rsidRPr="006433A0">
        <w:rPr>
          <w:rFonts w:ascii="Trebuchet MS" w:eastAsiaTheme="minorHAnsi" w:hAnsi="Trebuchet MS" w:cstheme="minorBidi"/>
          <w:color w:val="002060"/>
          <w:sz w:val="20"/>
          <w:szCs w:val="22"/>
          <w:lang w:val="en-US"/>
        </w:rPr>
        <w:t>CLF VMOSA delays: The visioning and strategic planning process at CLF level is time</w:t>
      </w:r>
      <w:r w:rsidRPr="006433A0">
        <w:rPr>
          <w:rFonts w:ascii="Cambria Math" w:eastAsiaTheme="minorHAnsi" w:hAnsi="Cambria Math" w:cs="Cambria Math"/>
          <w:color w:val="002060"/>
          <w:sz w:val="20"/>
          <w:szCs w:val="22"/>
          <w:lang w:val="en-US"/>
        </w:rPr>
        <w:t>‑</w:t>
      </w:r>
      <w:r w:rsidRPr="006433A0">
        <w:rPr>
          <w:rFonts w:ascii="Trebuchet MS" w:eastAsiaTheme="minorHAnsi" w:hAnsi="Trebuchet MS" w:cstheme="minorBidi"/>
          <w:color w:val="002060"/>
          <w:sz w:val="20"/>
          <w:szCs w:val="22"/>
          <w:lang w:val="en-US"/>
        </w:rPr>
        <w:t>intensive and often delayed due to unavailability of external facilitators or repeated revision cycles.</w:t>
      </w:r>
      <w:bookmarkEnd w:id="36"/>
    </w:p>
    <w:p w14:paraId="44922DEE" w14:textId="46BE1861" w:rsidR="00377F80" w:rsidRPr="006433A0" w:rsidRDefault="006433A0" w:rsidP="00190566">
      <w:pPr>
        <w:pStyle w:val="Heading2"/>
        <w:numPr>
          <w:ilvl w:val="0"/>
          <w:numId w:val="28"/>
        </w:numPr>
        <w:rPr>
          <w:rFonts w:ascii="Trebuchet MS" w:eastAsiaTheme="minorHAnsi" w:hAnsi="Trebuchet MS" w:cstheme="minorBidi"/>
          <w:color w:val="002060"/>
          <w:sz w:val="20"/>
          <w:szCs w:val="22"/>
          <w:lang w:val="en-US"/>
        </w:rPr>
      </w:pPr>
      <w:bookmarkStart w:id="37" w:name="_Toc218959578"/>
      <w:r w:rsidRPr="006433A0">
        <w:rPr>
          <w:rFonts w:ascii="Trebuchet MS" w:eastAsiaTheme="minorHAnsi" w:hAnsi="Trebuchet MS" w:cstheme="minorBidi"/>
          <w:color w:val="002060"/>
          <w:sz w:val="20"/>
          <w:szCs w:val="22"/>
          <w:lang w:val="en-US"/>
        </w:rPr>
        <w:t>SMMU approval delays: SMMU approval of district AAPs takes extended time (often beyond March) due to coordination with government planning departments or policy changes, pushing implementation timelines.</w:t>
      </w:r>
      <w:bookmarkEnd w:id="37"/>
    </w:p>
    <w:p w14:paraId="6B02A055" w14:textId="4E1E6A97" w:rsidR="00C41726" w:rsidRPr="00C41726" w:rsidRDefault="00C41726" w:rsidP="00C41726">
      <w:pPr>
        <w:pStyle w:val="BDOH2"/>
      </w:pPr>
      <w:bookmarkStart w:id="38" w:name="_Toc218959579"/>
      <w:r w:rsidRPr="00C41726">
        <w:t>Weak Real</w:t>
      </w:r>
      <w:r w:rsidRPr="00C41726">
        <w:rPr>
          <w:rFonts w:ascii="Cambria Math" w:hAnsi="Cambria Math" w:cs="Cambria Math"/>
        </w:rPr>
        <w:t>‑</w:t>
      </w:r>
      <w:r w:rsidRPr="00C41726">
        <w:t>Time Monitoring &amp; Review</w:t>
      </w:r>
      <w:bookmarkEnd w:id="38"/>
    </w:p>
    <w:p w14:paraId="5ACC684E" w14:textId="5A747F95" w:rsidR="00C41726" w:rsidRPr="00C41726" w:rsidRDefault="00C41726" w:rsidP="00190566">
      <w:pPr>
        <w:pStyle w:val="ListParagraph"/>
        <w:numPr>
          <w:ilvl w:val="0"/>
          <w:numId w:val="29"/>
        </w:numPr>
        <w:spacing w:before="240" w:line="276" w:lineRule="auto"/>
        <w:rPr>
          <w:color w:val="002060"/>
          <w:lang w:val="en-US"/>
        </w:rPr>
      </w:pPr>
      <w:r w:rsidRPr="00C41726">
        <w:rPr>
          <w:color w:val="002060"/>
          <w:lang w:val="en-US"/>
        </w:rPr>
        <w:t>No live dashboards for review: Block and district managers cannot quickly see which SHGs/VOs are active vs dormant, which beneficiaries are missing Aadhaar or bank linkage, or which loans are overdue.</w:t>
      </w:r>
    </w:p>
    <w:p w14:paraId="647A061A" w14:textId="6C6EE481" w:rsidR="00C41726" w:rsidRPr="00C41726" w:rsidRDefault="00C41726" w:rsidP="00190566">
      <w:pPr>
        <w:pStyle w:val="ListParagraph"/>
        <w:numPr>
          <w:ilvl w:val="0"/>
          <w:numId w:val="29"/>
        </w:numPr>
        <w:spacing w:before="240" w:line="276" w:lineRule="auto"/>
        <w:rPr>
          <w:color w:val="002060"/>
          <w:lang w:val="en-US"/>
        </w:rPr>
      </w:pPr>
      <w:r w:rsidRPr="00C41726">
        <w:rPr>
          <w:color w:val="002060"/>
          <w:lang w:val="en-US"/>
        </w:rPr>
        <w:t>Reactive decision</w:t>
      </w:r>
      <w:r w:rsidRPr="00C41726">
        <w:rPr>
          <w:rFonts w:ascii="Cambria Math" w:hAnsi="Cambria Math" w:cs="Cambria Math"/>
          <w:color w:val="002060"/>
          <w:lang w:val="en-US"/>
        </w:rPr>
        <w:t>‑</w:t>
      </w:r>
      <w:r w:rsidRPr="00C41726">
        <w:rPr>
          <w:color w:val="002060"/>
          <w:lang w:val="en-US"/>
        </w:rPr>
        <w:t>making: Without automated aggregation, decisions on beneficiary targeting, fund allocation, and service delivery remain reactive and largely manual.</w:t>
      </w:r>
    </w:p>
    <w:p w14:paraId="3D5C0BAC" w14:textId="3F5F1B52" w:rsidR="00377F80" w:rsidRDefault="00C41726" w:rsidP="00190566">
      <w:pPr>
        <w:pStyle w:val="ListParagraph"/>
        <w:numPr>
          <w:ilvl w:val="0"/>
          <w:numId w:val="29"/>
        </w:numPr>
        <w:spacing w:before="240" w:line="276" w:lineRule="auto"/>
        <w:rPr>
          <w:color w:val="002060"/>
          <w:lang w:val="en-US"/>
        </w:rPr>
      </w:pPr>
      <w:r w:rsidRPr="00C41726">
        <w:rPr>
          <w:color w:val="002060"/>
          <w:lang w:val="en-US"/>
        </w:rPr>
        <w:t>Limited visibility into loan repayment: Loan repayment status is not updated in real time; field staff often rely on bank passbooks or verbal confirmation, increasing risk of default.</w:t>
      </w:r>
    </w:p>
    <w:p w14:paraId="3EA7E9B6" w14:textId="43F02736" w:rsidR="00C41726" w:rsidRDefault="00C41726" w:rsidP="00C41726">
      <w:pPr>
        <w:spacing w:before="240" w:line="276" w:lineRule="auto"/>
        <w:rPr>
          <w:color w:val="002060"/>
          <w:lang w:val="en-US"/>
        </w:rPr>
      </w:pPr>
    </w:p>
    <w:p w14:paraId="6F1D2E36" w14:textId="12C53FB4" w:rsidR="00C41726" w:rsidRPr="00C41726" w:rsidRDefault="00C41726" w:rsidP="00C41726">
      <w:pPr>
        <w:spacing w:before="240" w:line="276" w:lineRule="auto"/>
        <w:rPr>
          <w:color w:val="002060"/>
          <w:lang w:val="en-US"/>
        </w:rPr>
      </w:pPr>
    </w:p>
    <w:p w14:paraId="07197F78" w14:textId="1BEE9DB5" w:rsidR="003F67D0" w:rsidRPr="00D306B1" w:rsidRDefault="003F67D0" w:rsidP="003F67D0">
      <w:pPr>
        <w:rPr>
          <w:lang w:val="en-US"/>
        </w:rPr>
      </w:pPr>
    </w:p>
    <w:p w14:paraId="30C6CD0A" w14:textId="114EAA57" w:rsidR="004E53DB" w:rsidRPr="00D306B1" w:rsidRDefault="004E53DB" w:rsidP="003F67D0">
      <w:pPr>
        <w:rPr>
          <w:lang w:val="en-US"/>
        </w:rPr>
      </w:pPr>
    </w:p>
    <w:p w14:paraId="3CC24A0B" w14:textId="796FAA54" w:rsidR="00882B4F" w:rsidRPr="00D306B1" w:rsidRDefault="00422024" w:rsidP="00422024">
      <w:pPr>
        <w:pStyle w:val="BDOH2"/>
      </w:pPr>
      <w:bookmarkStart w:id="39" w:name="_Toc218959580"/>
      <w:r>
        <w:rPr>
          <w:color w:val="002060"/>
        </w:rPr>
        <w:lastRenderedPageBreak/>
        <w:drawing>
          <wp:anchor distT="0" distB="0" distL="114300" distR="114300" simplePos="0" relativeHeight="251662338" behindDoc="0" locked="0" layoutInCell="1" allowOverlap="1" wp14:anchorId="5DC9E36B" wp14:editId="76ECD36D">
            <wp:simplePos x="0" y="0"/>
            <wp:positionH relativeFrom="margin">
              <wp:align>left</wp:align>
            </wp:positionH>
            <wp:positionV relativeFrom="paragraph">
              <wp:posOffset>392430</wp:posOffset>
            </wp:positionV>
            <wp:extent cx="6256020" cy="4358640"/>
            <wp:effectExtent l="19050" t="19050" r="11430" b="22860"/>
            <wp:wrapSquare wrapText="bothSides"/>
            <wp:docPr id="11" name="Picture 11" descr="C:\Users\kavya\Downloads\_- visual selection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vya\Downloads\_- visual selection (4).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6689"/>
                    <a:stretch/>
                  </pic:blipFill>
                  <pic:spPr bwMode="auto">
                    <a:xfrm>
                      <a:off x="0" y="0"/>
                      <a:ext cx="6256020" cy="4358640"/>
                    </a:xfrm>
                    <a:prstGeom prst="rect">
                      <a:avLst/>
                    </a:prstGeom>
                    <a:noFill/>
                    <a:ln>
                      <a:solidFill>
                        <a:srgbClr val="C00000"/>
                      </a:solidFill>
                    </a:ln>
                    <a:extLst>
                      <a:ext uri="{53640926-AAD7-44D8-BBD7-CCE9431645EC}">
                        <a14:shadowObscured xmlns:a14="http://schemas.microsoft.com/office/drawing/2010/main"/>
                      </a:ext>
                    </a:extLst>
                  </pic:spPr>
                </pic:pic>
              </a:graphicData>
            </a:graphic>
          </wp:anchor>
        </w:drawing>
      </w:r>
      <w:r>
        <w:t>Bottleneck Map</w:t>
      </w:r>
      <w:bookmarkEnd w:id="39"/>
    </w:p>
    <w:p w14:paraId="441EE033" w14:textId="77332B69" w:rsidR="00882B4F" w:rsidRPr="00D306B1" w:rsidRDefault="003F67D0" w:rsidP="00377F80">
      <w:pPr>
        <w:pStyle w:val="BDOH1"/>
        <w:rPr>
          <w:lang w:val="en-US"/>
        </w:rPr>
      </w:pPr>
      <w:bookmarkStart w:id="40" w:name="_Toc218959581"/>
      <w:r w:rsidRPr="00D306B1">
        <w:rPr>
          <w:lang w:val="en-US"/>
        </w:rPr>
        <w:lastRenderedPageBreak/>
        <w:t>SWOT Analysis</w:t>
      </w:r>
      <w:bookmarkEnd w:id="40"/>
    </w:p>
    <w:p w14:paraId="7CE62DEF" w14:textId="77777777" w:rsidR="00377F80" w:rsidRPr="00D306B1" w:rsidRDefault="00377F80" w:rsidP="009B5639">
      <w:pPr>
        <w:pStyle w:val="BDOH2"/>
      </w:pPr>
      <w:bookmarkStart w:id="41" w:name="_Toc218959582"/>
      <w:r w:rsidRPr="00D306B1">
        <w:t>Strengths</w:t>
      </w:r>
      <w:bookmarkEnd w:id="41"/>
    </w:p>
    <w:p w14:paraId="5B1EA5A4" w14:textId="05C4F4EE" w:rsidR="009B5639" w:rsidRPr="009B5639" w:rsidRDefault="009B5639" w:rsidP="00190566">
      <w:pPr>
        <w:pStyle w:val="ListParagraph"/>
        <w:numPr>
          <w:ilvl w:val="0"/>
          <w:numId w:val="30"/>
        </w:numPr>
        <w:spacing w:after="100" w:afterAutospacing="1" w:line="360" w:lineRule="auto"/>
        <w:rPr>
          <w:color w:val="002060"/>
        </w:rPr>
      </w:pPr>
      <w:r w:rsidRPr="009B5639">
        <w:rPr>
          <w:color w:val="002060"/>
        </w:rPr>
        <w:t xml:space="preserve">Structured institutional architecture (SHG </w:t>
      </w:r>
      <w:r w:rsidRPr="009B5639">
        <w:rPr>
          <w:rFonts w:ascii="Arial" w:hAnsi="Arial" w:cs="Arial"/>
          <w:color w:val="002060"/>
        </w:rPr>
        <w:t>→</w:t>
      </w:r>
      <w:r w:rsidRPr="009B5639">
        <w:rPr>
          <w:color w:val="002060"/>
        </w:rPr>
        <w:t xml:space="preserve"> VO </w:t>
      </w:r>
      <w:r w:rsidRPr="009B5639">
        <w:rPr>
          <w:rFonts w:ascii="Arial" w:hAnsi="Arial" w:cs="Arial"/>
          <w:color w:val="002060"/>
        </w:rPr>
        <w:t>→</w:t>
      </w:r>
      <w:r w:rsidRPr="009B5639">
        <w:rPr>
          <w:color w:val="002060"/>
        </w:rPr>
        <w:t xml:space="preserve"> CLF) that clearly defines beneficiary progression and roles.</w:t>
      </w:r>
    </w:p>
    <w:p w14:paraId="4D732D25" w14:textId="2A642F51" w:rsidR="009B5639" w:rsidRPr="009B5639" w:rsidRDefault="009B5639" w:rsidP="00190566">
      <w:pPr>
        <w:pStyle w:val="ListParagraph"/>
        <w:numPr>
          <w:ilvl w:val="0"/>
          <w:numId w:val="30"/>
        </w:numPr>
        <w:spacing w:after="100" w:afterAutospacing="1" w:line="360" w:lineRule="auto"/>
        <w:rPr>
          <w:color w:val="002060"/>
        </w:rPr>
      </w:pPr>
      <w:r w:rsidRPr="009B5639">
        <w:rPr>
          <w:color w:val="002060"/>
        </w:rPr>
        <w:t>Centralized MIS that links each beneficiary to household, SHG, and higher federations for tracking benefits and services.</w:t>
      </w:r>
    </w:p>
    <w:p w14:paraId="15B3AA1C" w14:textId="3B703EA9" w:rsidR="009B5639" w:rsidRPr="009B5639" w:rsidRDefault="009B5639" w:rsidP="00190566">
      <w:pPr>
        <w:pStyle w:val="ListParagraph"/>
        <w:numPr>
          <w:ilvl w:val="0"/>
          <w:numId w:val="30"/>
        </w:numPr>
        <w:spacing w:after="100" w:afterAutospacing="1" w:line="360" w:lineRule="auto"/>
        <w:rPr>
          <w:color w:val="002060"/>
        </w:rPr>
      </w:pPr>
      <w:r w:rsidRPr="009B5639">
        <w:rPr>
          <w:color w:val="002060"/>
        </w:rPr>
        <w:t>Participatory planning process at community level (SHG/VO) that ensures grassroots ownership of targets and service needs.</w:t>
      </w:r>
    </w:p>
    <w:p w14:paraId="76102607" w14:textId="6960C468" w:rsidR="009B5639" w:rsidRPr="009B5639" w:rsidRDefault="009B5639" w:rsidP="00190566">
      <w:pPr>
        <w:pStyle w:val="ListParagraph"/>
        <w:numPr>
          <w:ilvl w:val="0"/>
          <w:numId w:val="30"/>
        </w:numPr>
        <w:spacing w:after="100" w:afterAutospacing="1" w:line="360" w:lineRule="auto"/>
        <w:rPr>
          <w:color w:val="002060"/>
        </w:rPr>
      </w:pPr>
      <w:r w:rsidRPr="009B5639">
        <w:rPr>
          <w:color w:val="002060"/>
        </w:rPr>
        <w:t>Standardized workflows for AAP, SHG formation, and federation that are documented and followed across levels.</w:t>
      </w:r>
    </w:p>
    <w:p w14:paraId="7AF343B8" w14:textId="22410111" w:rsidR="009B5639" w:rsidRPr="009B5639" w:rsidRDefault="009B5639" w:rsidP="00190566">
      <w:pPr>
        <w:pStyle w:val="ListParagraph"/>
        <w:numPr>
          <w:ilvl w:val="0"/>
          <w:numId w:val="30"/>
        </w:numPr>
        <w:spacing w:after="100" w:afterAutospacing="1" w:line="360" w:lineRule="auto"/>
        <w:rPr>
          <w:color w:val="002060"/>
        </w:rPr>
      </w:pPr>
      <w:r w:rsidRPr="009B5639">
        <w:rPr>
          <w:color w:val="002060"/>
        </w:rPr>
        <w:t>Multi</w:t>
      </w:r>
      <w:r w:rsidRPr="009B5639">
        <w:rPr>
          <w:rFonts w:ascii="Cambria Math" w:hAnsi="Cambria Math" w:cs="Cambria Math"/>
          <w:color w:val="002060"/>
        </w:rPr>
        <w:t>‑</w:t>
      </w:r>
      <w:r w:rsidRPr="009B5639">
        <w:rPr>
          <w:color w:val="002060"/>
        </w:rPr>
        <w:t>level governance (SMMU</w:t>
      </w:r>
      <w:r w:rsidRPr="009B5639">
        <w:rPr>
          <w:rFonts w:cs="Trebuchet MS"/>
          <w:color w:val="002060"/>
        </w:rPr>
        <w:t>–</w:t>
      </w:r>
      <w:r w:rsidRPr="009B5639">
        <w:rPr>
          <w:color w:val="002060"/>
        </w:rPr>
        <w:t>DMMU</w:t>
      </w:r>
      <w:r w:rsidRPr="009B5639">
        <w:rPr>
          <w:rFonts w:cs="Trebuchet MS"/>
          <w:color w:val="002060"/>
        </w:rPr>
        <w:t>–</w:t>
      </w:r>
      <w:r w:rsidRPr="009B5639">
        <w:rPr>
          <w:color w:val="002060"/>
        </w:rPr>
        <w:t>BMMU</w:t>
      </w:r>
      <w:r w:rsidRPr="009B5639">
        <w:rPr>
          <w:rFonts w:cs="Trebuchet MS"/>
          <w:color w:val="002060"/>
        </w:rPr>
        <w:t>–</w:t>
      </w:r>
      <w:r w:rsidRPr="009B5639">
        <w:rPr>
          <w:color w:val="002060"/>
        </w:rPr>
        <w:t>VO</w:t>
      </w:r>
      <w:r w:rsidRPr="009B5639">
        <w:rPr>
          <w:rFonts w:cs="Trebuchet MS"/>
          <w:color w:val="002060"/>
        </w:rPr>
        <w:t>–</w:t>
      </w:r>
      <w:r w:rsidRPr="009B5639">
        <w:rPr>
          <w:color w:val="002060"/>
        </w:rPr>
        <w:t>CLF) with clear roles for planning, review, and fund flow.</w:t>
      </w:r>
    </w:p>
    <w:p w14:paraId="1E763047" w14:textId="11EED0C4" w:rsidR="009B5639" w:rsidRPr="009B5639" w:rsidRDefault="009B5639" w:rsidP="00190566">
      <w:pPr>
        <w:pStyle w:val="ListParagraph"/>
        <w:numPr>
          <w:ilvl w:val="0"/>
          <w:numId w:val="30"/>
        </w:numPr>
        <w:spacing w:after="100" w:afterAutospacing="1" w:line="360" w:lineRule="auto"/>
        <w:rPr>
          <w:color w:val="002060"/>
        </w:rPr>
      </w:pPr>
      <w:r w:rsidRPr="009B5639">
        <w:rPr>
          <w:color w:val="002060"/>
        </w:rPr>
        <w:t>Use of digital modules for SHG/VO/CLF, Aadhaar, bank linkage, and loan tracking, reducing reliance on purely paper</w:t>
      </w:r>
      <w:r w:rsidRPr="009B5639">
        <w:rPr>
          <w:rFonts w:ascii="Cambria Math" w:hAnsi="Cambria Math" w:cs="Cambria Math"/>
          <w:color w:val="002060"/>
        </w:rPr>
        <w:t>‑</w:t>
      </w:r>
      <w:r w:rsidRPr="009B5639">
        <w:rPr>
          <w:color w:val="002060"/>
        </w:rPr>
        <w:t>based systems.</w:t>
      </w:r>
    </w:p>
    <w:p w14:paraId="4F846779" w14:textId="3726CC97" w:rsidR="009456F4" w:rsidRPr="009B5639" w:rsidRDefault="009B5639" w:rsidP="00190566">
      <w:pPr>
        <w:pStyle w:val="ListParagraph"/>
        <w:numPr>
          <w:ilvl w:val="0"/>
          <w:numId w:val="30"/>
        </w:numPr>
        <w:spacing w:after="100" w:afterAutospacing="1" w:line="360" w:lineRule="auto"/>
        <w:rPr>
          <w:color w:val="002060"/>
        </w:rPr>
      </w:pPr>
      <w:r w:rsidRPr="009B5639">
        <w:rPr>
          <w:color w:val="002060"/>
        </w:rPr>
        <w:t xml:space="preserve">Clear fund flow mechanism from SMMU </w:t>
      </w:r>
      <w:r w:rsidRPr="009B5639">
        <w:rPr>
          <w:rFonts w:ascii="Arial" w:hAnsi="Arial" w:cs="Arial"/>
          <w:color w:val="002060"/>
        </w:rPr>
        <w:t>→</w:t>
      </w:r>
      <w:r w:rsidRPr="009B5639">
        <w:rPr>
          <w:color w:val="002060"/>
        </w:rPr>
        <w:t xml:space="preserve"> FMTSA </w:t>
      </w:r>
      <w:r w:rsidRPr="009B5639">
        <w:rPr>
          <w:rFonts w:ascii="Arial" w:hAnsi="Arial" w:cs="Arial"/>
          <w:color w:val="002060"/>
        </w:rPr>
        <w:t>→</w:t>
      </w:r>
      <w:r w:rsidRPr="009B5639">
        <w:rPr>
          <w:color w:val="002060"/>
        </w:rPr>
        <w:t xml:space="preserve"> PFMS </w:t>
      </w:r>
      <w:r w:rsidRPr="009B5639">
        <w:rPr>
          <w:rFonts w:ascii="Arial" w:hAnsi="Arial" w:cs="Arial"/>
          <w:color w:val="002060"/>
        </w:rPr>
        <w:t>→</w:t>
      </w:r>
      <w:r w:rsidRPr="009B5639">
        <w:rPr>
          <w:color w:val="002060"/>
        </w:rPr>
        <w:t xml:space="preserve"> District </w:t>
      </w:r>
      <w:r w:rsidRPr="009B5639">
        <w:rPr>
          <w:rFonts w:ascii="Arial" w:hAnsi="Arial" w:cs="Arial"/>
          <w:color w:val="002060"/>
        </w:rPr>
        <w:t>→</w:t>
      </w:r>
      <w:r w:rsidRPr="009B5639">
        <w:rPr>
          <w:color w:val="002060"/>
        </w:rPr>
        <w:t xml:space="preserve"> Block </w:t>
      </w:r>
      <w:r w:rsidRPr="009B5639">
        <w:rPr>
          <w:rFonts w:ascii="Arial" w:hAnsi="Arial" w:cs="Arial"/>
          <w:color w:val="002060"/>
        </w:rPr>
        <w:t>→</w:t>
      </w:r>
      <w:r w:rsidRPr="009B5639">
        <w:rPr>
          <w:color w:val="002060"/>
        </w:rPr>
        <w:t xml:space="preserve"> Implementation.</w:t>
      </w:r>
    </w:p>
    <w:p w14:paraId="2B4A65EF" w14:textId="6CCB54E3" w:rsidR="00377F80" w:rsidRPr="00D306B1" w:rsidRDefault="00377F80" w:rsidP="009B5639">
      <w:pPr>
        <w:pStyle w:val="BDOH2"/>
      </w:pPr>
      <w:bookmarkStart w:id="42" w:name="_Toc218959583"/>
      <w:r w:rsidRPr="00D306B1">
        <w:t>Weaknesses</w:t>
      </w:r>
      <w:bookmarkEnd w:id="42"/>
    </w:p>
    <w:p w14:paraId="559B8D25" w14:textId="320C2F18" w:rsidR="009B5639" w:rsidRPr="008D638C" w:rsidRDefault="009B5639" w:rsidP="00190566">
      <w:pPr>
        <w:pStyle w:val="ListParagraph"/>
        <w:numPr>
          <w:ilvl w:val="0"/>
          <w:numId w:val="31"/>
        </w:numPr>
        <w:spacing w:after="100" w:afterAutospacing="1" w:line="360" w:lineRule="auto"/>
        <w:rPr>
          <w:bCs/>
          <w:color w:val="002060"/>
        </w:rPr>
      </w:pPr>
      <w:r w:rsidRPr="008D638C">
        <w:rPr>
          <w:bCs/>
          <w:color w:val="002060"/>
        </w:rPr>
        <w:t>Fragmented data systems: SHG/VO/CLF, Aadhaar, bank linkage, and loan data exist in separate modules with no single integrated beneficiary profile.</w:t>
      </w:r>
    </w:p>
    <w:p w14:paraId="6D46DE98" w14:textId="5BB5C8EC" w:rsidR="009B5639" w:rsidRPr="008D638C" w:rsidRDefault="009B5639" w:rsidP="00190566">
      <w:pPr>
        <w:pStyle w:val="ListParagraph"/>
        <w:numPr>
          <w:ilvl w:val="0"/>
          <w:numId w:val="31"/>
        </w:numPr>
        <w:spacing w:after="100" w:afterAutospacing="1" w:line="360" w:lineRule="auto"/>
        <w:rPr>
          <w:bCs/>
          <w:color w:val="002060"/>
        </w:rPr>
      </w:pPr>
      <w:r w:rsidRPr="008D638C">
        <w:rPr>
          <w:bCs/>
          <w:color w:val="002060"/>
        </w:rPr>
        <w:t>No central analytics layer: No unified dashboard for real</w:t>
      </w:r>
      <w:r w:rsidRPr="008D638C">
        <w:rPr>
          <w:rFonts w:ascii="Cambria Math" w:hAnsi="Cambria Math" w:cs="Cambria Math"/>
          <w:bCs/>
          <w:color w:val="002060"/>
        </w:rPr>
        <w:t>‑</w:t>
      </w:r>
      <w:r w:rsidRPr="008D638C">
        <w:rPr>
          <w:bCs/>
          <w:color w:val="002060"/>
        </w:rPr>
        <w:t>time monitoring of SHGs, members, Aadhaar, bank linkage, and loan repayment at block/district level.</w:t>
      </w:r>
    </w:p>
    <w:p w14:paraId="032E683B" w14:textId="43634203" w:rsidR="009B5639" w:rsidRPr="008D638C" w:rsidRDefault="009B5639" w:rsidP="00190566">
      <w:pPr>
        <w:pStyle w:val="ListParagraph"/>
        <w:numPr>
          <w:ilvl w:val="0"/>
          <w:numId w:val="31"/>
        </w:numPr>
        <w:spacing w:after="100" w:afterAutospacing="1" w:line="360" w:lineRule="auto"/>
        <w:rPr>
          <w:bCs/>
          <w:color w:val="002060"/>
        </w:rPr>
      </w:pPr>
      <w:r w:rsidRPr="008D638C">
        <w:rPr>
          <w:bCs/>
          <w:color w:val="002060"/>
        </w:rPr>
        <w:t>Manual consolidation &amp; reporting: Staff must manually pull data from multiple modules and bank statements, leading to delays and inconsistent reporting.</w:t>
      </w:r>
    </w:p>
    <w:p w14:paraId="7CFEBA1A" w14:textId="01470DF4" w:rsidR="009B5639" w:rsidRPr="008D638C" w:rsidRDefault="009B5639" w:rsidP="00190566">
      <w:pPr>
        <w:pStyle w:val="ListParagraph"/>
        <w:numPr>
          <w:ilvl w:val="0"/>
          <w:numId w:val="31"/>
        </w:numPr>
        <w:spacing w:after="100" w:afterAutospacing="1" w:line="360" w:lineRule="auto"/>
        <w:rPr>
          <w:bCs/>
          <w:color w:val="002060"/>
        </w:rPr>
      </w:pPr>
      <w:r w:rsidRPr="008D638C">
        <w:rPr>
          <w:bCs/>
          <w:color w:val="002060"/>
        </w:rPr>
        <w:t>Inconsistent data capture: No standardized validation at entry; Aadhaar and bank details are often missing, mismatched, or inconsistently entered across blocks.</w:t>
      </w:r>
    </w:p>
    <w:p w14:paraId="6BBB6B7F" w14:textId="1DBF74B0" w:rsidR="009B5639" w:rsidRPr="008D638C" w:rsidRDefault="009B5639" w:rsidP="00190566">
      <w:pPr>
        <w:pStyle w:val="ListParagraph"/>
        <w:numPr>
          <w:ilvl w:val="0"/>
          <w:numId w:val="31"/>
        </w:numPr>
        <w:spacing w:after="100" w:afterAutospacing="1" w:line="360" w:lineRule="auto"/>
        <w:rPr>
          <w:bCs/>
          <w:color w:val="002060"/>
        </w:rPr>
      </w:pPr>
      <w:r w:rsidRPr="008D638C">
        <w:rPr>
          <w:bCs/>
          <w:color w:val="002060"/>
        </w:rPr>
        <w:t>High risk of duplication and errors: Same beneficiary data is entered multiple times in different modules, increasing duplication and transcription errors.</w:t>
      </w:r>
    </w:p>
    <w:p w14:paraId="6B7DD6AC" w14:textId="541AC78F" w:rsidR="00377F80" w:rsidRPr="008D638C" w:rsidRDefault="009B5639" w:rsidP="00190566">
      <w:pPr>
        <w:pStyle w:val="ListParagraph"/>
        <w:numPr>
          <w:ilvl w:val="0"/>
          <w:numId w:val="31"/>
        </w:numPr>
        <w:spacing w:after="100" w:afterAutospacing="1" w:line="360" w:lineRule="auto"/>
        <w:rPr>
          <w:bCs/>
          <w:color w:val="002060"/>
        </w:rPr>
      </w:pPr>
      <w:r w:rsidRPr="008D638C">
        <w:rPr>
          <w:bCs/>
          <w:color w:val="002060"/>
        </w:rPr>
        <w:t>Dependence on individual cadre: Data quality depends heavily on the diligence and understanding of CRPs and community cadres, leading to variability across blocks.</w:t>
      </w:r>
    </w:p>
    <w:p w14:paraId="2266A286" w14:textId="3DBE3E5E" w:rsidR="009B5639" w:rsidRPr="008D638C" w:rsidRDefault="009B5639" w:rsidP="00190566">
      <w:pPr>
        <w:pStyle w:val="ListParagraph"/>
        <w:numPr>
          <w:ilvl w:val="0"/>
          <w:numId w:val="31"/>
        </w:numPr>
        <w:spacing w:after="100" w:afterAutospacing="1" w:line="360" w:lineRule="auto"/>
        <w:rPr>
          <w:bCs/>
          <w:color w:val="002060"/>
        </w:rPr>
      </w:pPr>
      <w:r w:rsidRPr="008D638C">
        <w:rPr>
          <w:bCs/>
          <w:color w:val="002060"/>
        </w:rPr>
        <w:t>Weak real</w:t>
      </w:r>
      <w:r w:rsidRPr="008D638C">
        <w:rPr>
          <w:rFonts w:ascii="Cambria Math" w:hAnsi="Cambria Math" w:cs="Cambria Math"/>
          <w:bCs/>
          <w:color w:val="002060"/>
        </w:rPr>
        <w:t>‑</w:t>
      </w:r>
      <w:r w:rsidRPr="008D638C">
        <w:rPr>
          <w:bCs/>
          <w:color w:val="002060"/>
        </w:rPr>
        <w:t>time monitoring: No live dashboards to track active/dormant SHGs/VOs, missing Aadhaar/bank linkage, or overdue loans.</w:t>
      </w:r>
    </w:p>
    <w:p w14:paraId="55A18583" w14:textId="77777777" w:rsidR="00377F80" w:rsidRPr="00D306B1" w:rsidRDefault="00377F80" w:rsidP="008D638C">
      <w:pPr>
        <w:pStyle w:val="BDOH2"/>
      </w:pPr>
      <w:bookmarkStart w:id="43" w:name="_Toc218959584"/>
      <w:r w:rsidRPr="00D306B1">
        <w:t>Opportunities</w:t>
      </w:r>
      <w:bookmarkEnd w:id="43"/>
    </w:p>
    <w:p w14:paraId="70F31314" w14:textId="493F14EF" w:rsidR="008D638C" w:rsidRPr="008D638C" w:rsidRDefault="008D638C" w:rsidP="00190566">
      <w:pPr>
        <w:pStyle w:val="BodyText"/>
        <w:numPr>
          <w:ilvl w:val="0"/>
          <w:numId w:val="33"/>
        </w:numPr>
        <w:spacing w:after="0"/>
        <w:rPr>
          <w:rFonts w:ascii="Trebuchet MS" w:eastAsiaTheme="minorHAnsi" w:hAnsi="Trebuchet MS"/>
          <w:bCs/>
          <w:color w:val="002060"/>
          <w:sz w:val="20"/>
          <w:lang w:val="en-IN"/>
        </w:rPr>
      </w:pPr>
      <w:r w:rsidRPr="008D638C">
        <w:rPr>
          <w:rFonts w:ascii="Trebuchet MS" w:eastAsiaTheme="minorHAnsi" w:hAnsi="Trebuchet MS"/>
          <w:bCs/>
          <w:color w:val="002060"/>
          <w:sz w:val="20"/>
          <w:lang w:val="en-IN"/>
        </w:rPr>
        <w:t>Integrate all modules (SHG/VO/CLF, Aadhaar, bank, loan) into a unified Beneficiary Management System (BMS).</w:t>
      </w:r>
    </w:p>
    <w:p w14:paraId="1E28581C" w14:textId="469857C3" w:rsidR="008D638C" w:rsidRPr="008D638C" w:rsidRDefault="008D638C" w:rsidP="00190566">
      <w:pPr>
        <w:pStyle w:val="BodyText"/>
        <w:numPr>
          <w:ilvl w:val="0"/>
          <w:numId w:val="33"/>
        </w:numPr>
        <w:spacing w:after="0"/>
        <w:rPr>
          <w:rFonts w:ascii="Trebuchet MS" w:eastAsiaTheme="minorHAnsi" w:hAnsi="Trebuchet MS"/>
          <w:bCs/>
          <w:color w:val="002060"/>
          <w:sz w:val="20"/>
          <w:lang w:val="en-IN"/>
        </w:rPr>
      </w:pPr>
      <w:r w:rsidRPr="008D638C">
        <w:rPr>
          <w:rFonts w:ascii="Trebuchet MS" w:eastAsiaTheme="minorHAnsi" w:hAnsi="Trebuchet MS"/>
          <w:bCs/>
          <w:color w:val="002060"/>
          <w:sz w:val="20"/>
          <w:lang w:val="en-IN"/>
        </w:rPr>
        <w:t>Develop real</w:t>
      </w:r>
      <w:r w:rsidRPr="008D638C">
        <w:rPr>
          <w:rFonts w:ascii="Cambria Math" w:eastAsiaTheme="minorHAnsi" w:hAnsi="Cambria Math" w:cs="Cambria Math"/>
          <w:bCs/>
          <w:color w:val="002060"/>
          <w:sz w:val="20"/>
          <w:lang w:val="en-IN"/>
        </w:rPr>
        <w:t>‑</w:t>
      </w:r>
      <w:r w:rsidRPr="008D638C">
        <w:rPr>
          <w:rFonts w:ascii="Trebuchet MS" w:eastAsiaTheme="minorHAnsi" w:hAnsi="Trebuchet MS"/>
          <w:bCs/>
          <w:color w:val="002060"/>
          <w:sz w:val="20"/>
          <w:lang w:val="en-IN"/>
        </w:rPr>
        <w:t>time dashboards at block/district/state level for SHG/VO/CLF formation, member inclusion, Aadhaar, bank linkage, and loan repayment.</w:t>
      </w:r>
    </w:p>
    <w:p w14:paraId="10989EBB" w14:textId="0A6BD376" w:rsidR="008D638C" w:rsidRPr="008D638C" w:rsidRDefault="008D638C" w:rsidP="00190566">
      <w:pPr>
        <w:pStyle w:val="BodyText"/>
        <w:numPr>
          <w:ilvl w:val="0"/>
          <w:numId w:val="33"/>
        </w:numPr>
        <w:spacing w:after="0"/>
        <w:rPr>
          <w:rFonts w:ascii="Trebuchet MS" w:eastAsiaTheme="minorHAnsi" w:hAnsi="Trebuchet MS"/>
          <w:bCs/>
          <w:color w:val="002060"/>
          <w:sz w:val="20"/>
          <w:lang w:val="en-IN"/>
        </w:rPr>
      </w:pPr>
      <w:r w:rsidRPr="008D638C">
        <w:rPr>
          <w:rFonts w:ascii="Trebuchet MS" w:eastAsiaTheme="minorHAnsi" w:hAnsi="Trebuchet MS"/>
          <w:bCs/>
          <w:color w:val="002060"/>
          <w:sz w:val="20"/>
          <w:lang w:val="en-IN"/>
        </w:rPr>
        <w:t>Standardize data capture protocols across blocks with validation rules for Aadhaar, bank details, and social category at the point of entry.</w:t>
      </w:r>
    </w:p>
    <w:p w14:paraId="1B7029F7" w14:textId="7A7B3538" w:rsidR="008D638C" w:rsidRPr="008D638C" w:rsidRDefault="008D638C" w:rsidP="00190566">
      <w:pPr>
        <w:pStyle w:val="BodyText"/>
        <w:numPr>
          <w:ilvl w:val="0"/>
          <w:numId w:val="33"/>
        </w:numPr>
        <w:spacing w:after="0"/>
        <w:rPr>
          <w:rFonts w:ascii="Trebuchet MS" w:eastAsiaTheme="minorHAnsi" w:hAnsi="Trebuchet MS"/>
          <w:bCs/>
          <w:color w:val="002060"/>
          <w:sz w:val="20"/>
          <w:lang w:val="en-IN"/>
        </w:rPr>
      </w:pPr>
      <w:r w:rsidRPr="008D638C">
        <w:rPr>
          <w:rFonts w:ascii="Trebuchet MS" w:eastAsiaTheme="minorHAnsi" w:hAnsi="Trebuchet MS"/>
          <w:bCs/>
          <w:color w:val="002060"/>
          <w:sz w:val="20"/>
          <w:lang w:val="en-IN"/>
        </w:rPr>
        <w:t xml:space="preserve">Automate AAP workflows (VO </w:t>
      </w:r>
      <w:r w:rsidRPr="008D638C">
        <w:rPr>
          <w:rFonts w:ascii="Arial" w:eastAsiaTheme="minorHAnsi" w:hAnsi="Arial" w:cs="Arial"/>
          <w:bCs/>
          <w:color w:val="002060"/>
          <w:sz w:val="20"/>
          <w:lang w:val="en-IN"/>
        </w:rPr>
        <w:t>→</w:t>
      </w:r>
      <w:r w:rsidRPr="008D638C">
        <w:rPr>
          <w:rFonts w:ascii="Trebuchet MS" w:eastAsiaTheme="minorHAnsi" w:hAnsi="Trebuchet MS"/>
          <w:bCs/>
          <w:color w:val="002060"/>
          <w:sz w:val="20"/>
          <w:lang w:val="en-IN"/>
        </w:rPr>
        <w:t xml:space="preserve"> CLF </w:t>
      </w:r>
      <w:r w:rsidRPr="008D638C">
        <w:rPr>
          <w:rFonts w:ascii="Arial" w:eastAsiaTheme="minorHAnsi" w:hAnsi="Arial" w:cs="Arial"/>
          <w:bCs/>
          <w:color w:val="002060"/>
          <w:sz w:val="20"/>
          <w:lang w:val="en-IN"/>
        </w:rPr>
        <w:t>→</w:t>
      </w:r>
      <w:r w:rsidRPr="008D638C">
        <w:rPr>
          <w:rFonts w:ascii="Trebuchet MS" w:eastAsiaTheme="minorHAnsi" w:hAnsi="Trebuchet MS"/>
          <w:bCs/>
          <w:color w:val="002060"/>
          <w:sz w:val="20"/>
          <w:lang w:val="en-IN"/>
        </w:rPr>
        <w:t xml:space="preserve"> DMMU </w:t>
      </w:r>
      <w:r w:rsidRPr="008D638C">
        <w:rPr>
          <w:rFonts w:ascii="Arial" w:eastAsiaTheme="minorHAnsi" w:hAnsi="Arial" w:cs="Arial"/>
          <w:bCs/>
          <w:color w:val="002060"/>
          <w:sz w:val="20"/>
          <w:lang w:val="en-IN"/>
        </w:rPr>
        <w:t>→</w:t>
      </w:r>
      <w:r w:rsidRPr="008D638C">
        <w:rPr>
          <w:rFonts w:ascii="Trebuchet MS" w:eastAsiaTheme="minorHAnsi" w:hAnsi="Trebuchet MS"/>
          <w:bCs/>
          <w:color w:val="002060"/>
          <w:sz w:val="20"/>
          <w:lang w:val="en-IN"/>
        </w:rPr>
        <w:t xml:space="preserve"> SMMU) with digital forms, approvals, and fund allocation triggers.</w:t>
      </w:r>
    </w:p>
    <w:p w14:paraId="4F557B66" w14:textId="34F9499B" w:rsidR="008D638C" w:rsidRPr="008D638C" w:rsidRDefault="008D638C" w:rsidP="00190566">
      <w:pPr>
        <w:pStyle w:val="BodyText"/>
        <w:numPr>
          <w:ilvl w:val="0"/>
          <w:numId w:val="33"/>
        </w:numPr>
        <w:spacing w:after="0"/>
        <w:rPr>
          <w:rFonts w:ascii="Trebuchet MS" w:eastAsiaTheme="minorHAnsi" w:hAnsi="Trebuchet MS"/>
          <w:bCs/>
          <w:color w:val="002060"/>
          <w:sz w:val="20"/>
          <w:lang w:val="en-IN"/>
        </w:rPr>
      </w:pPr>
      <w:r w:rsidRPr="008D638C">
        <w:rPr>
          <w:rFonts w:ascii="Trebuchet MS" w:eastAsiaTheme="minorHAnsi" w:hAnsi="Trebuchet MS"/>
          <w:bCs/>
          <w:color w:val="002060"/>
          <w:sz w:val="20"/>
          <w:lang w:val="en-IN"/>
        </w:rPr>
        <w:t>Enable data</w:t>
      </w:r>
      <w:r w:rsidRPr="008D638C">
        <w:rPr>
          <w:rFonts w:ascii="Cambria Math" w:eastAsiaTheme="minorHAnsi" w:hAnsi="Cambria Math" w:cs="Cambria Math"/>
          <w:bCs/>
          <w:color w:val="002060"/>
          <w:sz w:val="20"/>
          <w:lang w:val="en-IN"/>
        </w:rPr>
        <w:t>‑</w:t>
      </w:r>
      <w:r w:rsidRPr="008D638C">
        <w:rPr>
          <w:rFonts w:ascii="Trebuchet MS" w:eastAsiaTheme="minorHAnsi" w:hAnsi="Trebuchet MS"/>
          <w:bCs/>
          <w:color w:val="002060"/>
          <w:sz w:val="20"/>
          <w:lang w:val="en-IN"/>
        </w:rPr>
        <w:t>driven decision</w:t>
      </w:r>
      <w:r w:rsidRPr="008D638C">
        <w:rPr>
          <w:rFonts w:ascii="Cambria Math" w:eastAsiaTheme="minorHAnsi" w:hAnsi="Cambria Math" w:cs="Cambria Math"/>
          <w:bCs/>
          <w:color w:val="002060"/>
          <w:sz w:val="20"/>
          <w:lang w:val="en-IN"/>
        </w:rPr>
        <w:t>‑</w:t>
      </w:r>
      <w:r w:rsidRPr="008D638C">
        <w:rPr>
          <w:rFonts w:ascii="Trebuchet MS" w:eastAsiaTheme="minorHAnsi" w:hAnsi="Trebuchet MS"/>
          <w:bCs/>
          <w:color w:val="002060"/>
          <w:sz w:val="20"/>
          <w:lang w:val="en-IN"/>
        </w:rPr>
        <w:t>making for beneficiary targeting, fund allocation, and service delivery using live dashboards.</w:t>
      </w:r>
    </w:p>
    <w:p w14:paraId="441B2344" w14:textId="397B830D" w:rsidR="008D638C" w:rsidRPr="008D638C" w:rsidRDefault="008D638C" w:rsidP="00190566">
      <w:pPr>
        <w:pStyle w:val="BodyText"/>
        <w:numPr>
          <w:ilvl w:val="0"/>
          <w:numId w:val="33"/>
        </w:numPr>
        <w:spacing w:after="0"/>
        <w:rPr>
          <w:rFonts w:ascii="Trebuchet MS" w:eastAsiaTheme="minorHAnsi" w:hAnsi="Trebuchet MS"/>
          <w:bCs/>
          <w:color w:val="002060"/>
          <w:sz w:val="20"/>
          <w:lang w:val="en-IN"/>
        </w:rPr>
      </w:pPr>
      <w:r w:rsidRPr="008D638C">
        <w:rPr>
          <w:rFonts w:ascii="Trebuchet MS" w:eastAsiaTheme="minorHAnsi" w:hAnsi="Trebuchet MS"/>
          <w:bCs/>
          <w:color w:val="002060"/>
          <w:sz w:val="20"/>
          <w:lang w:val="en-IN"/>
        </w:rPr>
        <w:t>Improve linkage to government schemes and livelihood programs using a unified beneficiary profile for convergence and eligibility checks.</w:t>
      </w:r>
    </w:p>
    <w:p w14:paraId="35B62AC4" w14:textId="0FA77F30" w:rsidR="008D638C" w:rsidRPr="008D638C" w:rsidRDefault="008D638C" w:rsidP="00190566">
      <w:pPr>
        <w:pStyle w:val="BodyText"/>
        <w:numPr>
          <w:ilvl w:val="0"/>
          <w:numId w:val="33"/>
        </w:numPr>
        <w:spacing w:after="0"/>
        <w:rPr>
          <w:rFonts w:ascii="Trebuchet MS" w:eastAsiaTheme="minorHAnsi" w:hAnsi="Trebuchet MS"/>
          <w:bCs/>
          <w:color w:val="002060"/>
          <w:sz w:val="20"/>
          <w:lang w:val="en-IN"/>
        </w:rPr>
      </w:pPr>
      <w:r w:rsidRPr="008D638C">
        <w:rPr>
          <w:rFonts w:ascii="Trebuchet MS" w:eastAsiaTheme="minorHAnsi" w:hAnsi="Trebuchet MS"/>
          <w:bCs/>
          <w:color w:val="002060"/>
          <w:sz w:val="20"/>
          <w:lang w:val="en-IN"/>
        </w:rPr>
        <w:lastRenderedPageBreak/>
        <w:t>Scale the same BMS architecture to other rural livelihood and social protection schemes.</w:t>
      </w:r>
    </w:p>
    <w:p w14:paraId="4A9E7A85" w14:textId="260BC470" w:rsidR="00377F80" w:rsidRPr="00D306B1" w:rsidRDefault="00377F80" w:rsidP="008D638C">
      <w:pPr>
        <w:pStyle w:val="BDOH2"/>
      </w:pPr>
      <w:bookmarkStart w:id="44" w:name="_Toc218959585"/>
      <w:r w:rsidRPr="00D306B1">
        <w:t>Threats</w:t>
      </w:r>
      <w:bookmarkEnd w:id="44"/>
    </w:p>
    <w:p w14:paraId="2484ACCE" w14:textId="0AB0E374" w:rsidR="008D638C" w:rsidRPr="008D638C" w:rsidRDefault="008D638C" w:rsidP="00190566">
      <w:pPr>
        <w:pStyle w:val="ListParagraph"/>
        <w:numPr>
          <w:ilvl w:val="0"/>
          <w:numId w:val="32"/>
        </w:numPr>
        <w:spacing w:after="100" w:afterAutospacing="1" w:line="360" w:lineRule="auto"/>
        <w:rPr>
          <w:color w:val="002060"/>
        </w:rPr>
      </w:pPr>
      <w:r w:rsidRPr="008D638C">
        <w:rPr>
          <w:color w:val="002060"/>
        </w:rPr>
        <w:t>Delays in planning &amp; approval cycle: VO planning, CLF VMOSA, and SMMU approval delays push implementation timelines, affecting timely service delivery.</w:t>
      </w:r>
    </w:p>
    <w:p w14:paraId="68CD960C" w14:textId="4411E4FA" w:rsidR="008D638C" w:rsidRPr="008D638C" w:rsidRDefault="008D638C" w:rsidP="00190566">
      <w:pPr>
        <w:pStyle w:val="ListParagraph"/>
        <w:numPr>
          <w:ilvl w:val="0"/>
          <w:numId w:val="32"/>
        </w:numPr>
        <w:spacing w:after="100" w:afterAutospacing="1" w:line="360" w:lineRule="auto"/>
        <w:rPr>
          <w:color w:val="002060"/>
        </w:rPr>
      </w:pPr>
      <w:r w:rsidRPr="008D638C">
        <w:rPr>
          <w:color w:val="002060"/>
        </w:rPr>
        <w:t>Operational bottlenecks in fund flow: Delays in allocation and transfer of funds through FMTSA and PFMS directly impact SHG formation and service delivery at block level.</w:t>
      </w:r>
    </w:p>
    <w:p w14:paraId="18671C5D" w14:textId="5688394C" w:rsidR="008D638C" w:rsidRPr="008D638C" w:rsidRDefault="008D638C" w:rsidP="00190566">
      <w:pPr>
        <w:pStyle w:val="ListParagraph"/>
        <w:numPr>
          <w:ilvl w:val="0"/>
          <w:numId w:val="32"/>
        </w:numPr>
        <w:spacing w:after="100" w:afterAutospacing="1" w:line="360" w:lineRule="auto"/>
        <w:rPr>
          <w:color w:val="002060"/>
        </w:rPr>
      </w:pPr>
      <w:r w:rsidRPr="008D638C">
        <w:rPr>
          <w:color w:val="002060"/>
        </w:rPr>
        <w:t>Governance &amp; accountability gaps: No clear traceability or ownership at each data handoff point, making it hard to track errors or delays.</w:t>
      </w:r>
    </w:p>
    <w:p w14:paraId="176E4E4C" w14:textId="4A82CF13" w:rsidR="008D638C" w:rsidRPr="008D638C" w:rsidRDefault="008D638C" w:rsidP="00190566">
      <w:pPr>
        <w:pStyle w:val="ListParagraph"/>
        <w:numPr>
          <w:ilvl w:val="0"/>
          <w:numId w:val="32"/>
        </w:numPr>
        <w:spacing w:after="100" w:afterAutospacing="1" w:line="360" w:lineRule="auto"/>
        <w:rPr>
          <w:color w:val="002060"/>
        </w:rPr>
      </w:pPr>
      <w:r w:rsidRPr="008D638C">
        <w:rPr>
          <w:color w:val="002060"/>
        </w:rPr>
        <w:t>Capacity &amp; process bottlenecks: Over</w:t>
      </w:r>
      <w:r w:rsidRPr="008D638C">
        <w:rPr>
          <w:rFonts w:ascii="Cambria Math" w:hAnsi="Cambria Math" w:cs="Cambria Math"/>
          <w:color w:val="002060"/>
        </w:rPr>
        <w:t>‑</w:t>
      </w:r>
      <w:r w:rsidRPr="008D638C">
        <w:rPr>
          <w:color w:val="002060"/>
        </w:rPr>
        <w:t>reliance on external facilitators for CLF VMOSA and VO planning; any unavailability stalls the entire planning cycle.</w:t>
      </w:r>
    </w:p>
    <w:p w14:paraId="0C54E336" w14:textId="0BCB7B0F" w:rsidR="008D638C" w:rsidRPr="008D638C" w:rsidRDefault="008D638C" w:rsidP="00190566">
      <w:pPr>
        <w:pStyle w:val="ListParagraph"/>
        <w:numPr>
          <w:ilvl w:val="0"/>
          <w:numId w:val="32"/>
        </w:numPr>
        <w:spacing w:after="100" w:afterAutospacing="1" w:line="360" w:lineRule="auto"/>
        <w:rPr>
          <w:color w:val="002060"/>
        </w:rPr>
      </w:pPr>
      <w:r w:rsidRPr="008D638C">
        <w:rPr>
          <w:color w:val="002060"/>
        </w:rPr>
        <w:t>Fragmented responsibility: Different teams own different modules (SHG, Aadhaar, loan, bank), but no single owner for the end</w:t>
      </w:r>
      <w:r w:rsidRPr="008D638C">
        <w:rPr>
          <w:rFonts w:ascii="Cambria Math" w:hAnsi="Cambria Math" w:cs="Cambria Math"/>
          <w:color w:val="002060"/>
        </w:rPr>
        <w:t>‑</w:t>
      </w:r>
      <w:r w:rsidRPr="008D638C">
        <w:rPr>
          <w:color w:val="002060"/>
        </w:rPr>
        <w:t>to</w:t>
      </w:r>
      <w:r w:rsidRPr="008D638C">
        <w:rPr>
          <w:rFonts w:ascii="Cambria Math" w:hAnsi="Cambria Math" w:cs="Cambria Math"/>
          <w:color w:val="002060"/>
        </w:rPr>
        <w:t>‑</w:t>
      </w:r>
      <w:r w:rsidRPr="008D638C">
        <w:rPr>
          <w:color w:val="002060"/>
        </w:rPr>
        <w:t>end beneficiary journey, leading to finger</w:t>
      </w:r>
      <w:r w:rsidRPr="008D638C">
        <w:rPr>
          <w:rFonts w:ascii="Cambria Math" w:hAnsi="Cambria Math" w:cs="Cambria Math"/>
          <w:color w:val="002060"/>
        </w:rPr>
        <w:t>‑</w:t>
      </w:r>
      <w:r w:rsidRPr="008D638C">
        <w:rPr>
          <w:color w:val="002060"/>
        </w:rPr>
        <w:t>pointing.</w:t>
      </w:r>
    </w:p>
    <w:p w14:paraId="090B1EEE" w14:textId="58F70A3A" w:rsidR="008D638C" w:rsidRPr="008D638C" w:rsidRDefault="008D638C" w:rsidP="00190566">
      <w:pPr>
        <w:pStyle w:val="ListParagraph"/>
        <w:numPr>
          <w:ilvl w:val="0"/>
          <w:numId w:val="32"/>
        </w:numPr>
        <w:spacing w:after="100" w:afterAutospacing="1" w:line="360" w:lineRule="auto"/>
        <w:rPr>
          <w:color w:val="002060"/>
        </w:rPr>
      </w:pPr>
      <w:r w:rsidRPr="008D638C">
        <w:rPr>
          <w:color w:val="002060"/>
        </w:rPr>
        <w:t>Reactive decision</w:t>
      </w:r>
      <w:r w:rsidRPr="008D638C">
        <w:rPr>
          <w:rFonts w:ascii="Cambria Math" w:hAnsi="Cambria Math" w:cs="Cambria Math"/>
          <w:color w:val="002060"/>
        </w:rPr>
        <w:t>‑</w:t>
      </w:r>
      <w:r w:rsidRPr="008D638C">
        <w:rPr>
          <w:color w:val="002060"/>
        </w:rPr>
        <w:t>making: Without automated aggregation, decisions on beneficiary targeting, fund allocation, and service delivery remain reactive and largely manual.</w:t>
      </w:r>
    </w:p>
    <w:p w14:paraId="18502F89" w14:textId="17A67CE3" w:rsidR="008D638C" w:rsidRPr="008D638C" w:rsidRDefault="008D638C" w:rsidP="00190566">
      <w:pPr>
        <w:pStyle w:val="ListParagraph"/>
        <w:numPr>
          <w:ilvl w:val="0"/>
          <w:numId w:val="32"/>
        </w:numPr>
        <w:spacing w:after="100" w:afterAutospacing="1" w:line="360" w:lineRule="auto"/>
        <w:rPr>
          <w:color w:val="002060"/>
        </w:rPr>
      </w:pPr>
      <w:r w:rsidRPr="008D638C">
        <w:rPr>
          <w:color w:val="002060"/>
        </w:rPr>
        <w:t>Risk of default and poor recovery: Limited visibility into loan repayment status increases the risk of overdue loans and poor recovery at SHG/VO/CLF level.</w:t>
      </w:r>
    </w:p>
    <w:p w14:paraId="246C44CB" w14:textId="1600C81B" w:rsidR="00882B4F" w:rsidRPr="00D306B1" w:rsidRDefault="007F50C4" w:rsidP="00BF4E33">
      <w:pPr>
        <w:pStyle w:val="BDOH1"/>
        <w:spacing w:line="276" w:lineRule="auto"/>
        <w:ind w:left="284"/>
        <w:jc w:val="both"/>
        <w:rPr>
          <w:b/>
          <w:bCs/>
          <w:lang w:val="en-US"/>
        </w:rPr>
      </w:pPr>
      <w:bookmarkStart w:id="45" w:name="_Toc218959586"/>
      <w:r w:rsidRPr="00D306B1">
        <w:rPr>
          <w:b/>
          <w:bCs/>
          <w:lang w:val="en-US"/>
        </w:rPr>
        <w:lastRenderedPageBreak/>
        <w:t>Conclusion</w:t>
      </w:r>
      <w:bookmarkEnd w:id="45"/>
    </w:p>
    <w:p w14:paraId="5B95E040" w14:textId="47638EF0" w:rsidR="00120555" w:rsidRPr="00120555" w:rsidRDefault="00120555" w:rsidP="00120555">
      <w:pPr>
        <w:spacing w:after="0" w:line="276" w:lineRule="auto"/>
        <w:rPr>
          <w:color w:val="002060"/>
        </w:rPr>
      </w:pPr>
      <w:r w:rsidRPr="00120555">
        <w:rPr>
          <w:color w:val="002060"/>
        </w:rPr>
        <w:t>The current operational framework for managing beneficiary data in UPSRLM follows a structured, multi-level planning and implementation cycle, but remains heavily dependent on fragmented digital modules and manual processes at field, block, and district levels. While the mission has a strong institutional architecture (SHG–VO–CLF), centralized MIS, and standardized workflows for AAP and SHG on boarding, these strengths are undermined by systemic inefficiencies in data management and decision-making.</w:t>
      </w:r>
    </w:p>
    <w:p w14:paraId="1FC8E04D" w14:textId="77777777" w:rsidR="00120555" w:rsidRPr="00120555" w:rsidRDefault="00120555" w:rsidP="00120555">
      <w:pPr>
        <w:spacing w:after="0" w:line="276" w:lineRule="auto"/>
        <w:rPr>
          <w:color w:val="002060"/>
        </w:rPr>
      </w:pPr>
    </w:p>
    <w:p w14:paraId="7851B6C5" w14:textId="77777777" w:rsidR="00120555" w:rsidRPr="00120555" w:rsidRDefault="00120555" w:rsidP="003F0D3E">
      <w:pPr>
        <w:pStyle w:val="BDOH2"/>
      </w:pPr>
      <w:bookmarkStart w:id="46" w:name="_Toc218959587"/>
      <w:r w:rsidRPr="00120555">
        <w:t>Key challenges identified include:</w:t>
      </w:r>
      <w:bookmarkEnd w:id="46"/>
    </w:p>
    <w:p w14:paraId="71DDAABC" w14:textId="77777777" w:rsidR="00120555" w:rsidRPr="00120555" w:rsidRDefault="00120555" w:rsidP="00120555">
      <w:pPr>
        <w:spacing w:after="0" w:line="276" w:lineRule="auto"/>
        <w:rPr>
          <w:color w:val="002060"/>
        </w:rPr>
      </w:pPr>
    </w:p>
    <w:p w14:paraId="77520B74" w14:textId="5143583F" w:rsidR="00120555" w:rsidRPr="00120555" w:rsidRDefault="00120555" w:rsidP="009F788A">
      <w:pPr>
        <w:pStyle w:val="ListParagraph"/>
        <w:numPr>
          <w:ilvl w:val="0"/>
          <w:numId w:val="37"/>
        </w:numPr>
        <w:spacing w:after="0" w:line="276" w:lineRule="auto"/>
        <w:rPr>
          <w:color w:val="002060"/>
        </w:rPr>
      </w:pPr>
      <w:r w:rsidRPr="00120555">
        <w:rPr>
          <w:color w:val="002060"/>
        </w:rPr>
        <w:t>Data fragmentation: SHG/VO/CLF, Aadhaar, bank linkage, and loan data are captured in separate modules with no single integrated beneficiary profile, leading to duplication, inconsistent formats, and manual consolidation.</w:t>
      </w:r>
    </w:p>
    <w:p w14:paraId="6CFFECE2" w14:textId="306DE406" w:rsidR="00120555" w:rsidRPr="00120555" w:rsidRDefault="00120555" w:rsidP="009F788A">
      <w:pPr>
        <w:pStyle w:val="ListParagraph"/>
        <w:numPr>
          <w:ilvl w:val="0"/>
          <w:numId w:val="37"/>
        </w:numPr>
        <w:spacing w:after="0" w:line="276" w:lineRule="auto"/>
        <w:rPr>
          <w:color w:val="002060"/>
        </w:rPr>
      </w:pPr>
      <w:r w:rsidRPr="00120555">
        <w:rPr>
          <w:color w:val="002060"/>
        </w:rPr>
        <w:t>Weak data integrity: Absence of standardized validation at entry results in missing or mismatched Aadhaar and bank details, high error rates, and dependence on individual cadre diligence, causing variability across blocks.</w:t>
      </w:r>
    </w:p>
    <w:p w14:paraId="0A989027" w14:textId="13EE4615" w:rsidR="00120555" w:rsidRPr="00120555" w:rsidRDefault="00120555" w:rsidP="009F788A">
      <w:pPr>
        <w:pStyle w:val="ListParagraph"/>
        <w:numPr>
          <w:ilvl w:val="0"/>
          <w:numId w:val="37"/>
        </w:numPr>
        <w:spacing w:after="0" w:line="276" w:lineRule="auto"/>
        <w:rPr>
          <w:color w:val="002060"/>
        </w:rPr>
      </w:pPr>
      <w:r w:rsidRPr="00120555">
        <w:rPr>
          <w:color w:val="002060"/>
        </w:rPr>
        <w:t>Delays in planning and approval: VO planning, CLF VMOSA, and SMMU approval cycles are time-intensive and often delayed, pushing back AAP finalization and fund release, which in turn delays implementation at the block level.</w:t>
      </w:r>
    </w:p>
    <w:p w14:paraId="15BCB932" w14:textId="6E63490B" w:rsidR="00120555" w:rsidRPr="00120555" w:rsidRDefault="00120555" w:rsidP="009F788A">
      <w:pPr>
        <w:pStyle w:val="ListParagraph"/>
        <w:numPr>
          <w:ilvl w:val="0"/>
          <w:numId w:val="37"/>
        </w:numPr>
        <w:spacing w:after="0" w:line="276" w:lineRule="auto"/>
        <w:rPr>
          <w:color w:val="002060"/>
        </w:rPr>
      </w:pPr>
      <w:r w:rsidRPr="00120555">
        <w:rPr>
          <w:color w:val="002060"/>
        </w:rPr>
        <w:t>Poor real-time monitoring: No centralized analytics layer or live dashboards exist to track SHG/VO/CLF formation, member inclusion, Aadhaar seeding, bank linkage, and loan repayment, forcing managers to rely on outdated, manually consolidated reports.</w:t>
      </w:r>
    </w:p>
    <w:p w14:paraId="5C66E00D" w14:textId="3A27333D" w:rsidR="00120555" w:rsidRPr="00120555" w:rsidRDefault="00120555" w:rsidP="009F788A">
      <w:pPr>
        <w:pStyle w:val="ListParagraph"/>
        <w:numPr>
          <w:ilvl w:val="0"/>
          <w:numId w:val="37"/>
        </w:numPr>
        <w:spacing w:after="0" w:line="276" w:lineRule="auto"/>
        <w:rPr>
          <w:color w:val="002060"/>
        </w:rPr>
      </w:pPr>
      <w:r w:rsidRPr="00120555">
        <w:rPr>
          <w:color w:val="002060"/>
        </w:rPr>
        <w:t>Reactive decision-making: Without automated aggregation and traceability, decisions on beneficiary targeting, fund allocation, and service delivery remain reactive, increasing the risk of misaligned support and poor recovery on loans.</w:t>
      </w:r>
    </w:p>
    <w:p w14:paraId="458558BB" w14:textId="34A50CC5" w:rsidR="00120555" w:rsidRPr="00120555" w:rsidRDefault="00120555" w:rsidP="009F788A">
      <w:pPr>
        <w:pStyle w:val="ListParagraph"/>
        <w:numPr>
          <w:ilvl w:val="0"/>
          <w:numId w:val="37"/>
        </w:numPr>
        <w:spacing w:after="0" w:line="276" w:lineRule="auto"/>
        <w:rPr>
          <w:color w:val="002060"/>
        </w:rPr>
      </w:pPr>
      <w:r w:rsidRPr="00120555">
        <w:rPr>
          <w:color w:val="002060"/>
        </w:rPr>
        <w:t>Despite these bottlenecks, the system demonstrates important strengths:</w:t>
      </w:r>
    </w:p>
    <w:p w14:paraId="382F6AF7" w14:textId="3DE401C5" w:rsidR="00120555" w:rsidRPr="00120555" w:rsidRDefault="00120555" w:rsidP="009F788A">
      <w:pPr>
        <w:pStyle w:val="ListParagraph"/>
        <w:numPr>
          <w:ilvl w:val="0"/>
          <w:numId w:val="37"/>
        </w:numPr>
        <w:spacing w:after="0" w:line="276" w:lineRule="auto"/>
        <w:rPr>
          <w:color w:val="002060"/>
        </w:rPr>
      </w:pPr>
      <w:r w:rsidRPr="00120555">
        <w:rPr>
          <w:color w:val="002060"/>
        </w:rPr>
        <w:t>A well-defined, participatory planning process at community level (SHG/VO) that ensures grassroots ownership of targets and service needs.</w:t>
      </w:r>
    </w:p>
    <w:p w14:paraId="18EEA5AD" w14:textId="54E88312" w:rsidR="00120555" w:rsidRPr="00120555" w:rsidRDefault="00120555" w:rsidP="009F788A">
      <w:pPr>
        <w:pStyle w:val="ListParagraph"/>
        <w:numPr>
          <w:ilvl w:val="0"/>
          <w:numId w:val="37"/>
        </w:numPr>
        <w:spacing w:after="0" w:line="276" w:lineRule="auto"/>
        <w:rPr>
          <w:color w:val="002060"/>
        </w:rPr>
      </w:pPr>
      <w:r w:rsidRPr="00120555">
        <w:rPr>
          <w:color w:val="002060"/>
        </w:rPr>
        <w:t>Clear multi-level governance (SMMU–DMMU–BMMU–VO–CLF) with defined roles for planning, review, and fund flow.</w:t>
      </w:r>
    </w:p>
    <w:p w14:paraId="15E90299" w14:textId="3DB50C11" w:rsidR="00120555" w:rsidRPr="00120555" w:rsidRDefault="00120555" w:rsidP="009F788A">
      <w:pPr>
        <w:pStyle w:val="ListParagraph"/>
        <w:numPr>
          <w:ilvl w:val="0"/>
          <w:numId w:val="37"/>
        </w:numPr>
        <w:spacing w:after="0" w:line="276" w:lineRule="auto"/>
        <w:rPr>
          <w:color w:val="002060"/>
        </w:rPr>
      </w:pPr>
      <w:r w:rsidRPr="00120555">
        <w:rPr>
          <w:color w:val="002060"/>
        </w:rPr>
        <w:t>Use of digital modules for SHG/VO/CLF, Aadhaar, and bank linkage, which provides a foundation for integration and automation.</w:t>
      </w:r>
    </w:p>
    <w:p w14:paraId="7AC30F90" w14:textId="3634FC86" w:rsidR="00120555" w:rsidRPr="00120555" w:rsidRDefault="00120555" w:rsidP="009F788A">
      <w:pPr>
        <w:pStyle w:val="ListParagraph"/>
        <w:numPr>
          <w:ilvl w:val="0"/>
          <w:numId w:val="37"/>
        </w:numPr>
        <w:spacing w:after="0" w:line="276" w:lineRule="auto"/>
        <w:rPr>
          <w:color w:val="002060"/>
        </w:rPr>
      </w:pPr>
      <w:r w:rsidRPr="00120555">
        <w:rPr>
          <w:color w:val="002060"/>
        </w:rPr>
        <w:t xml:space="preserve">A robust fund flow mechanism from SMMU </w:t>
      </w:r>
      <w:r w:rsidRPr="00120555">
        <w:rPr>
          <w:rFonts w:ascii="Arial" w:hAnsi="Arial" w:cs="Arial"/>
          <w:color w:val="002060"/>
        </w:rPr>
        <w:t>→</w:t>
      </w:r>
      <w:r w:rsidRPr="00120555">
        <w:rPr>
          <w:color w:val="002060"/>
        </w:rPr>
        <w:t xml:space="preserve"> FMTSA </w:t>
      </w:r>
      <w:r w:rsidRPr="00120555">
        <w:rPr>
          <w:rFonts w:ascii="Arial" w:hAnsi="Arial" w:cs="Arial"/>
          <w:color w:val="002060"/>
        </w:rPr>
        <w:t>→</w:t>
      </w:r>
      <w:r w:rsidRPr="00120555">
        <w:rPr>
          <w:color w:val="002060"/>
        </w:rPr>
        <w:t xml:space="preserve"> PFMS </w:t>
      </w:r>
      <w:r w:rsidRPr="00120555">
        <w:rPr>
          <w:rFonts w:ascii="Arial" w:hAnsi="Arial" w:cs="Arial"/>
          <w:color w:val="002060"/>
        </w:rPr>
        <w:t>→</w:t>
      </w:r>
      <w:r w:rsidRPr="00120555">
        <w:rPr>
          <w:color w:val="002060"/>
        </w:rPr>
        <w:t xml:space="preserve"> District </w:t>
      </w:r>
      <w:r w:rsidRPr="00120555">
        <w:rPr>
          <w:rFonts w:ascii="Arial" w:hAnsi="Arial" w:cs="Arial"/>
          <w:color w:val="002060"/>
        </w:rPr>
        <w:t>→</w:t>
      </w:r>
      <w:r w:rsidRPr="00120555">
        <w:rPr>
          <w:color w:val="002060"/>
        </w:rPr>
        <w:t xml:space="preserve"> Block </w:t>
      </w:r>
      <w:r w:rsidRPr="00120555">
        <w:rPr>
          <w:rFonts w:ascii="Arial" w:hAnsi="Arial" w:cs="Arial"/>
          <w:color w:val="002060"/>
        </w:rPr>
        <w:t>→</w:t>
      </w:r>
      <w:r w:rsidRPr="00120555">
        <w:rPr>
          <w:color w:val="002060"/>
        </w:rPr>
        <w:t xml:space="preserve"> Implementation, which can be leveraged for timely service delivery when supported by accurate data.</w:t>
      </w:r>
    </w:p>
    <w:p w14:paraId="3040D4EC" w14:textId="0071788D" w:rsidR="00120555" w:rsidRPr="00120555" w:rsidRDefault="00120555" w:rsidP="009F788A">
      <w:pPr>
        <w:pStyle w:val="ListParagraph"/>
        <w:numPr>
          <w:ilvl w:val="0"/>
          <w:numId w:val="37"/>
        </w:numPr>
        <w:spacing w:after="0" w:line="276" w:lineRule="auto"/>
        <w:rPr>
          <w:color w:val="002060"/>
        </w:rPr>
      </w:pPr>
      <w:r w:rsidRPr="00120555">
        <w:rPr>
          <w:color w:val="002060"/>
        </w:rPr>
        <w:t>Opportunities exist to transform this hybrid, fragmented system into a unified, digitized Beneficiary Management System (BMS) that:</w:t>
      </w:r>
    </w:p>
    <w:p w14:paraId="0F9A23CF" w14:textId="23595BD5" w:rsidR="00120555" w:rsidRPr="00120555" w:rsidRDefault="00120555" w:rsidP="009F788A">
      <w:pPr>
        <w:pStyle w:val="ListParagraph"/>
        <w:numPr>
          <w:ilvl w:val="0"/>
          <w:numId w:val="37"/>
        </w:numPr>
        <w:spacing w:after="0" w:line="276" w:lineRule="auto"/>
        <w:rPr>
          <w:color w:val="002060"/>
        </w:rPr>
      </w:pPr>
      <w:r w:rsidRPr="00120555">
        <w:rPr>
          <w:color w:val="002060"/>
        </w:rPr>
        <w:t>Integrates all modules (SHG/VO/CLF, Aadhaar, bank, loan) into a single platform with a unified beneficiary profile.</w:t>
      </w:r>
    </w:p>
    <w:p w14:paraId="22C1942A" w14:textId="04DFEB2A" w:rsidR="00120555" w:rsidRPr="00120555" w:rsidRDefault="00120555" w:rsidP="009F788A">
      <w:pPr>
        <w:pStyle w:val="ListParagraph"/>
        <w:numPr>
          <w:ilvl w:val="0"/>
          <w:numId w:val="37"/>
        </w:numPr>
        <w:spacing w:after="0" w:line="276" w:lineRule="auto"/>
        <w:rPr>
          <w:color w:val="002060"/>
        </w:rPr>
      </w:pPr>
      <w:r w:rsidRPr="00120555">
        <w:rPr>
          <w:color w:val="002060"/>
        </w:rPr>
        <w:t>Introduces real-time dashboards at block/district/state level for monitoring SHG/VO/CLF formation, member inclusion, Aadhaar, bank linkage, and loan repayment.</w:t>
      </w:r>
    </w:p>
    <w:p w14:paraId="667CB001" w14:textId="47BAEE7C" w:rsidR="00120555" w:rsidRPr="00120555" w:rsidRDefault="00120555" w:rsidP="009F788A">
      <w:pPr>
        <w:pStyle w:val="ListParagraph"/>
        <w:numPr>
          <w:ilvl w:val="0"/>
          <w:numId w:val="37"/>
        </w:numPr>
        <w:spacing w:after="0" w:line="276" w:lineRule="auto"/>
        <w:rPr>
          <w:color w:val="002060"/>
        </w:rPr>
      </w:pPr>
      <w:r w:rsidRPr="00120555">
        <w:rPr>
          <w:color w:val="002060"/>
        </w:rPr>
        <w:t xml:space="preserve">Standardizes data capture protocols with validation rules at entry and automates AAP workflows (VO </w:t>
      </w:r>
      <w:r w:rsidRPr="00120555">
        <w:rPr>
          <w:rFonts w:ascii="Arial" w:hAnsi="Arial" w:cs="Arial"/>
          <w:color w:val="002060"/>
        </w:rPr>
        <w:t>→</w:t>
      </w:r>
      <w:r w:rsidRPr="00120555">
        <w:rPr>
          <w:color w:val="002060"/>
        </w:rPr>
        <w:t xml:space="preserve"> CLF </w:t>
      </w:r>
      <w:r w:rsidRPr="00120555">
        <w:rPr>
          <w:rFonts w:ascii="Arial" w:hAnsi="Arial" w:cs="Arial"/>
          <w:color w:val="002060"/>
        </w:rPr>
        <w:t>→</w:t>
      </w:r>
      <w:r w:rsidRPr="00120555">
        <w:rPr>
          <w:color w:val="002060"/>
        </w:rPr>
        <w:t xml:space="preserve"> DMMU </w:t>
      </w:r>
      <w:r w:rsidRPr="00120555">
        <w:rPr>
          <w:rFonts w:ascii="Arial" w:hAnsi="Arial" w:cs="Arial"/>
          <w:color w:val="002060"/>
        </w:rPr>
        <w:t>→</w:t>
      </w:r>
      <w:r w:rsidRPr="00120555">
        <w:rPr>
          <w:color w:val="002060"/>
        </w:rPr>
        <w:t xml:space="preserve"> SMMU) with digital forms and approvals.</w:t>
      </w:r>
    </w:p>
    <w:p w14:paraId="373897CC" w14:textId="5F341304" w:rsidR="00120555" w:rsidRPr="00120555" w:rsidRDefault="00120555" w:rsidP="009F788A">
      <w:pPr>
        <w:pStyle w:val="ListParagraph"/>
        <w:numPr>
          <w:ilvl w:val="0"/>
          <w:numId w:val="37"/>
        </w:numPr>
        <w:spacing w:after="0" w:line="276" w:lineRule="auto"/>
        <w:rPr>
          <w:color w:val="002060"/>
        </w:rPr>
      </w:pPr>
      <w:r w:rsidRPr="00120555">
        <w:rPr>
          <w:color w:val="002060"/>
        </w:rPr>
        <w:t>Enables data-driven decision-making for beneficiary targeting, fund allocation, and linkage to government schemes and livelihood programs.</w:t>
      </w:r>
    </w:p>
    <w:p w14:paraId="38AE5F58" w14:textId="3041C63A" w:rsidR="00120555" w:rsidRPr="00120555" w:rsidRDefault="00120555" w:rsidP="009F788A">
      <w:pPr>
        <w:pStyle w:val="ListParagraph"/>
        <w:numPr>
          <w:ilvl w:val="0"/>
          <w:numId w:val="37"/>
        </w:numPr>
        <w:spacing w:after="0" w:line="276" w:lineRule="auto"/>
        <w:rPr>
          <w:color w:val="002060"/>
        </w:rPr>
      </w:pPr>
      <w:r w:rsidRPr="00120555">
        <w:rPr>
          <w:color w:val="002060"/>
        </w:rPr>
        <w:t>The threats of continuing with the current fragmented approach are significant:</w:t>
      </w:r>
    </w:p>
    <w:p w14:paraId="700B26F8" w14:textId="263A5638" w:rsidR="00120555" w:rsidRPr="00120555" w:rsidRDefault="00120555" w:rsidP="009F788A">
      <w:pPr>
        <w:pStyle w:val="ListParagraph"/>
        <w:numPr>
          <w:ilvl w:val="0"/>
          <w:numId w:val="37"/>
        </w:numPr>
        <w:spacing w:after="0" w:line="276" w:lineRule="auto"/>
        <w:rPr>
          <w:color w:val="002060"/>
        </w:rPr>
      </w:pPr>
      <w:r w:rsidRPr="00120555">
        <w:rPr>
          <w:color w:val="002060"/>
        </w:rPr>
        <w:t>Delays in planning and approval cycles will continue to push implementation timelines, reducing the impact of timely interventions.</w:t>
      </w:r>
    </w:p>
    <w:p w14:paraId="7CF7865F" w14:textId="112EABF7" w:rsidR="00120555" w:rsidRPr="00120555" w:rsidRDefault="00120555" w:rsidP="009F788A">
      <w:pPr>
        <w:pStyle w:val="ListParagraph"/>
        <w:numPr>
          <w:ilvl w:val="0"/>
          <w:numId w:val="37"/>
        </w:numPr>
        <w:spacing w:after="0" w:line="276" w:lineRule="auto"/>
        <w:rPr>
          <w:color w:val="002060"/>
        </w:rPr>
      </w:pPr>
      <w:r w:rsidRPr="00120555">
        <w:rPr>
          <w:color w:val="002060"/>
        </w:rPr>
        <w:t>Operational bottlenecks in fund flow and fragmented responsibility will lead to misallocation of resources and finger-pointing across teams.</w:t>
      </w:r>
    </w:p>
    <w:p w14:paraId="519DA9DF" w14:textId="22E9E731" w:rsidR="00120555" w:rsidRPr="00120555" w:rsidRDefault="00120555" w:rsidP="009F788A">
      <w:pPr>
        <w:pStyle w:val="ListParagraph"/>
        <w:numPr>
          <w:ilvl w:val="0"/>
          <w:numId w:val="37"/>
        </w:numPr>
        <w:spacing w:after="0" w:line="276" w:lineRule="auto"/>
        <w:rPr>
          <w:color w:val="002060"/>
        </w:rPr>
      </w:pPr>
      <w:r w:rsidRPr="00120555">
        <w:rPr>
          <w:color w:val="002060"/>
        </w:rPr>
        <w:t>Weak real-time monitoring and reactive decision-making will increase the risk of overdue loans and poor recovery at SHG/VO/CLF level.</w:t>
      </w:r>
    </w:p>
    <w:p w14:paraId="694151C6" w14:textId="798A56FE" w:rsidR="00120555" w:rsidRPr="00120555" w:rsidRDefault="00120555" w:rsidP="009F788A">
      <w:pPr>
        <w:pStyle w:val="ListParagraph"/>
        <w:numPr>
          <w:ilvl w:val="0"/>
          <w:numId w:val="37"/>
        </w:numPr>
        <w:spacing w:after="0" w:line="276" w:lineRule="auto"/>
        <w:rPr>
          <w:color w:val="002060"/>
        </w:rPr>
      </w:pPr>
      <w:r w:rsidRPr="00120555">
        <w:rPr>
          <w:color w:val="002060"/>
        </w:rPr>
        <w:t>Without a clear traceability and ownership model, accountability for data quality and service delivery will remain weak.</w:t>
      </w:r>
    </w:p>
    <w:p w14:paraId="169853EC" w14:textId="21792DD8" w:rsidR="00120555" w:rsidRPr="00120555" w:rsidRDefault="00120555" w:rsidP="009F788A">
      <w:pPr>
        <w:pStyle w:val="ListParagraph"/>
        <w:numPr>
          <w:ilvl w:val="0"/>
          <w:numId w:val="37"/>
        </w:numPr>
        <w:spacing w:after="0" w:line="276" w:lineRule="auto"/>
        <w:rPr>
          <w:color w:val="002060"/>
        </w:rPr>
      </w:pPr>
      <w:r w:rsidRPr="00120555">
        <w:rPr>
          <w:color w:val="002060"/>
        </w:rPr>
        <w:lastRenderedPageBreak/>
        <w:t>Recommendation: Transitioning to a structured, integrated, and digitized Beneficiary Management System (BMS) is critical to address these gaps. A digital BMS would ensure:</w:t>
      </w:r>
    </w:p>
    <w:p w14:paraId="7E6FC89F" w14:textId="28CE0E09" w:rsidR="00120555" w:rsidRPr="00120555" w:rsidRDefault="00120555" w:rsidP="009F788A">
      <w:pPr>
        <w:pStyle w:val="ListParagraph"/>
        <w:numPr>
          <w:ilvl w:val="0"/>
          <w:numId w:val="37"/>
        </w:numPr>
        <w:spacing w:after="0" w:line="276" w:lineRule="auto"/>
        <w:rPr>
          <w:color w:val="002060"/>
        </w:rPr>
      </w:pPr>
      <w:r w:rsidRPr="00120555">
        <w:rPr>
          <w:color w:val="002060"/>
        </w:rPr>
        <w:t>Centralized, secure storage of beneficiary and household data with a single source of truth.</w:t>
      </w:r>
    </w:p>
    <w:p w14:paraId="3E352C9E" w14:textId="0F95BE22" w:rsidR="00120555" w:rsidRPr="00120555" w:rsidRDefault="00120555" w:rsidP="009F788A">
      <w:pPr>
        <w:pStyle w:val="ListParagraph"/>
        <w:numPr>
          <w:ilvl w:val="0"/>
          <w:numId w:val="37"/>
        </w:numPr>
        <w:spacing w:after="0" w:line="276" w:lineRule="auto"/>
        <w:rPr>
          <w:color w:val="002060"/>
        </w:rPr>
      </w:pPr>
      <w:r w:rsidRPr="00120555">
        <w:rPr>
          <w:color w:val="002060"/>
        </w:rPr>
        <w:t xml:space="preserve">Real-time tracking of beneficiary progression (SHG </w:t>
      </w:r>
      <w:r w:rsidRPr="00120555">
        <w:rPr>
          <w:rFonts w:ascii="Arial" w:hAnsi="Arial" w:cs="Arial"/>
          <w:color w:val="002060"/>
        </w:rPr>
        <w:t>→</w:t>
      </w:r>
      <w:r w:rsidRPr="00120555">
        <w:rPr>
          <w:color w:val="002060"/>
        </w:rPr>
        <w:t xml:space="preserve"> VO </w:t>
      </w:r>
      <w:r w:rsidRPr="00120555">
        <w:rPr>
          <w:rFonts w:ascii="Arial" w:hAnsi="Arial" w:cs="Arial"/>
          <w:color w:val="002060"/>
        </w:rPr>
        <w:t>→</w:t>
      </w:r>
      <w:r w:rsidRPr="00120555">
        <w:rPr>
          <w:color w:val="002060"/>
        </w:rPr>
        <w:t xml:space="preserve"> CLF), Aadhaar seeding, bank linkage, and loan utilization/repayment.</w:t>
      </w:r>
    </w:p>
    <w:p w14:paraId="513BC5D9" w14:textId="119013DF" w:rsidR="00120555" w:rsidRPr="00120555" w:rsidRDefault="00120555" w:rsidP="009F788A">
      <w:pPr>
        <w:pStyle w:val="ListParagraph"/>
        <w:numPr>
          <w:ilvl w:val="0"/>
          <w:numId w:val="37"/>
        </w:numPr>
        <w:spacing w:after="0" w:line="276" w:lineRule="auto"/>
        <w:rPr>
          <w:color w:val="002060"/>
        </w:rPr>
      </w:pPr>
      <w:r w:rsidRPr="00120555">
        <w:rPr>
          <w:color w:val="002060"/>
        </w:rPr>
        <w:t>Reduction in duplication, errors, and reporting delays through standardized capture and automated validation.</w:t>
      </w:r>
    </w:p>
    <w:p w14:paraId="7D21F6DC" w14:textId="77777777" w:rsidR="00120555" w:rsidRPr="00120555" w:rsidRDefault="00120555" w:rsidP="009F788A">
      <w:pPr>
        <w:pStyle w:val="ListParagraph"/>
        <w:numPr>
          <w:ilvl w:val="0"/>
          <w:numId w:val="37"/>
        </w:numPr>
        <w:spacing w:after="0" w:line="276" w:lineRule="auto"/>
        <w:rPr>
          <w:color w:val="002060"/>
        </w:rPr>
      </w:pPr>
      <w:r w:rsidRPr="00120555">
        <w:rPr>
          <w:color w:val="002060"/>
        </w:rPr>
        <w:t>Enhanced supervisory oversight and data-driven decision-making at all levels (block, district, state).</w:t>
      </w:r>
    </w:p>
    <w:p w14:paraId="1B085EBE" w14:textId="77777777" w:rsidR="00120555" w:rsidRPr="00120555" w:rsidRDefault="00120555" w:rsidP="00120555">
      <w:pPr>
        <w:spacing w:after="0" w:line="276" w:lineRule="auto"/>
        <w:rPr>
          <w:color w:val="002060"/>
        </w:rPr>
      </w:pPr>
    </w:p>
    <w:p w14:paraId="22444132" w14:textId="3493F908" w:rsidR="007F50C4" w:rsidRPr="00B277F3" w:rsidRDefault="00120555" w:rsidP="00B277F3">
      <w:pPr>
        <w:spacing w:after="0" w:line="276" w:lineRule="auto"/>
        <w:rPr>
          <w:color w:val="002060"/>
        </w:rPr>
      </w:pPr>
      <w:r w:rsidRPr="00120555">
        <w:rPr>
          <w:color w:val="002060"/>
        </w:rPr>
        <w:t>In conclusion, modernizing the beneficiary management workflow is no longer optional—it is essential for ensuring the mission’s efficiency, accountability, and long-term sustainability. The adoption of a digital BMS will transform current fragmented, manual practices into a robust, scalable, and transparent system capable of supporting UPSRLM’s strategic objectives and improving outcomes for rural poor households and women entrepreneurs.</w:t>
      </w:r>
    </w:p>
    <w:p w14:paraId="4C36721A" w14:textId="77777777" w:rsidR="00560CD9" w:rsidRPr="00D306B1" w:rsidRDefault="00560CD9" w:rsidP="004F3846"/>
    <w:p w14:paraId="04B85874" w14:textId="77777777" w:rsidR="00560CD9" w:rsidRPr="00D306B1" w:rsidRDefault="00560CD9" w:rsidP="004F3846"/>
    <w:p w14:paraId="6069C924" w14:textId="3C3BDDA2" w:rsidR="002D2D8D" w:rsidRPr="00D306B1" w:rsidRDefault="002D2D8D">
      <w:r w:rsidRPr="00D306B1">
        <w:br w:type="page"/>
      </w:r>
    </w:p>
    <w:p w14:paraId="43055477" w14:textId="43247D30" w:rsidR="008B476F" w:rsidRPr="00D306B1" w:rsidRDefault="004B5ADB" w:rsidP="001D3379">
      <w:pPr>
        <w:pStyle w:val="Tabletext"/>
      </w:pPr>
      <w:r w:rsidRPr="00D306B1">
        <w:lastRenderedPageBreak/>
        <w:t xml:space="preserve"> </w:t>
      </w:r>
      <w:bookmarkEnd w:id="12"/>
      <w:bookmarkEnd w:id="30"/>
      <w:bookmarkEnd w:id="31"/>
    </w:p>
    <w:p w14:paraId="512875CB" w14:textId="058E8A4C" w:rsidR="008B476F" w:rsidRPr="002961F1" w:rsidRDefault="008B476F" w:rsidP="002961F1">
      <w:pPr>
        <w:tabs>
          <w:tab w:val="left" w:pos="1017"/>
          <w:tab w:val="center" w:pos="5140"/>
        </w:tabs>
        <w:spacing w:line="276" w:lineRule="auto"/>
        <w:ind w:left="360"/>
        <w:jc w:val="center"/>
        <w:rPr>
          <w:color w:val="ED1A3B" w:themeColor="accent2"/>
          <w:sz w:val="24"/>
          <w:szCs w:val="24"/>
        </w:rPr>
      </w:pPr>
      <w:bookmarkStart w:id="47" w:name="_Hlk38979928"/>
      <w:bookmarkStart w:id="48" w:name="_Hlk38983856"/>
      <w:r w:rsidRPr="002961F1">
        <w:rPr>
          <w:rFonts w:cstheme="majorHAnsi"/>
          <w:b/>
          <w:color w:val="ED1A3B" w:themeColor="accent2"/>
          <w:sz w:val="18"/>
          <w:szCs w:val="18"/>
          <w:lang w:val="en-US"/>
        </w:rPr>
        <w:t>Disclaimer</w:t>
      </w:r>
    </w:p>
    <w:bookmarkEnd w:id="47"/>
    <w:bookmarkEnd w:id="48"/>
    <w:p w14:paraId="150DE5CA" w14:textId="0167F5BB"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By reading the report, the reader accepts the terms and conditions mentioned hereunder.</w:t>
      </w:r>
    </w:p>
    <w:p w14:paraId="009C22B3" w14:textId="52870B94"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The scope of assignment is as per the agreement between BDO India LLP (“Consultant” or “we”) and Uttar Pradesh State Rural Livelihood Mission (UPSRLM) for the project Beneficiary Management System.</w:t>
      </w:r>
    </w:p>
    <w:p w14:paraId="74ABBF8D" w14:textId="2A8CC7C8"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This Report (“Report”) is prepared solely for UPSRLM. This Report is intended for UPSRLM’s internal use only and may not be relied upon by other parties (“Third Party”). Neither this Report nor its contents may be distributed to, discussed with, or otherwise disclosed to any Third Party without the prior written consent of BDO India LLP. Any other persons who choose to rely on these observations may do so entirely at their own risk.</w:t>
      </w:r>
    </w:p>
    <w:p w14:paraId="6C527640" w14:textId="7F3FF006"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Our procedures and findings are based solely on the data, documentation, information, and explanations provided to us during the course of our engagement. In case we come across information which may have a bearing on the findings and observations made in this Report subsequent to the submission of the Report, we have no responsibility to update this Report. In circumstances where any additional information becomes available from or with respect to the engagement to us, we would be glad to carry out additional procedures as may be separately agreed with the Client.</w:t>
      </w:r>
    </w:p>
    <w:p w14:paraId="41D0D4F6" w14:textId="4833D526"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The work carried out and analysis presented in this Report are based on the results of our discussions with representatives of UPSRLM and are not always supported by written documentation. We make no representation regarding the sufficiency of the procedures performed either for the purpose for which this engagement was sought or for any other purpose. Findings are based on circumstantial evidence and may be partially concluded in the absence of adequate supporting documents.</w:t>
      </w:r>
    </w:p>
    <w:p w14:paraId="61B1DE78" w14:textId="3A02159A"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We have relied on the information provided by UPSRLM and its field representatives; our observations are based primarily on the review of such information. In respect of information received in soft copy or unverified digital formats, no independent verification with original documents has been carried out.</w:t>
      </w:r>
    </w:p>
    <w:p w14:paraId="32D4E7F8" w14:textId="6E7E53F1"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This Report does not constitute an engagement to provide audit, compilation, review, or attestation services made in accordance with the generally accepted auditing standards in India and, consequently, no assurance will be expressed. Our work does not represent an expression of an opinion or testimony of an expert witness. Further, the engagement does not extend to providing advice, analysis, or observations relating to legal and regulatory issues.</w:t>
      </w:r>
    </w:p>
    <w:p w14:paraId="56DBB704" w14:textId="24C81A5F"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In no circumstances shall we be liable for any loss or damage, of whatsoever nature, arising from information material to our work being withheld, concealed, or misrepresented to us by any person at the state, district, or field level from whom information was requested.</w:t>
      </w:r>
    </w:p>
    <w:p w14:paraId="619EAE6A" w14:textId="0B2FDDC8"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BDO India LLP has executed detailed work steps as identified and agreed in the scope of work.</w:t>
      </w:r>
    </w:p>
    <w:p w14:paraId="5833FE58" w14:textId="346C99AF"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We assume no responsibility for the accuracy and completeness of the information, recognizing that cost/benefit and other considerations will preclude us from pursuing every conceivable source of information. We have used professional judgment to identify the information sources to be reviewed. If other professionals undertook similar procedures on the same subjects, such professionals might arrive at different findings.</w:t>
      </w:r>
    </w:p>
    <w:p w14:paraId="7A1B1E28" w14:textId="643439FD"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UPSRLM shall be fully and solely responsible for applying independent judgment with respect to the findings included in this Report to make appropriate decisions regarding future courses of action. BDO India LLP shall not be responsible for the consequences resulting from decisions based on the information included in this Report.</w:t>
      </w:r>
    </w:p>
    <w:p w14:paraId="075C6742" w14:textId="4730A4A4"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BDO India LLP has not identified, addressed, or corrected any errors or defects in computer systems, applications, or related components (“Systems”), whether arising from data entry, storage, interpretation, processing, or reporting. We shall not be responsible for any defect or problem arising out of or related to data processing in any Systems.</w:t>
      </w:r>
    </w:p>
    <w:p w14:paraId="241E7BC8" w14:textId="1437D6CF"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Our reports and comments should not be considered a definitive pronouncement on any individual, system, or the Mission.</w:t>
      </w:r>
    </w:p>
    <w:p w14:paraId="7441D1B5" w14:textId="67231400"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When assisting the Client in the performance of activities, BDO India LLP has not:</w:t>
      </w:r>
    </w:p>
    <w:p w14:paraId="3781D0FB" w14:textId="3FAF193F"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Determined which, if any, recommendations should be implemented;</w:t>
      </w:r>
    </w:p>
    <w:p w14:paraId="150228EF" w14:textId="7F5EDB0D"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Acted on behalf of management in reporting to oversight committees;</w:t>
      </w:r>
    </w:p>
    <w:p w14:paraId="1DC05531" w14:textId="6F8B2600"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Taken custody of assets;</w:t>
      </w:r>
    </w:p>
    <w:p w14:paraId="307794F5" w14:textId="5681BA68"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Acted in any capacity equivalent to a member of management or an employee;</w:t>
      </w:r>
    </w:p>
    <w:p w14:paraId="1914BB63" w14:textId="06A8C1A3"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Assessed the quality of source data provided by the field;</w:t>
      </w:r>
    </w:p>
    <w:p w14:paraId="0ED5D835" w14:textId="2F38112F" w:rsidR="00B277F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Been held liable for any loss or damage, of whatsoever nature, arising from analysis.</w:t>
      </w:r>
    </w:p>
    <w:p w14:paraId="112FE353" w14:textId="787FF763" w:rsidR="002D7E03" w:rsidRPr="002961F1" w:rsidRDefault="00B277F3" w:rsidP="00F5362E">
      <w:pPr>
        <w:pStyle w:val="ListParagraph"/>
        <w:numPr>
          <w:ilvl w:val="0"/>
          <w:numId w:val="38"/>
        </w:numPr>
        <w:spacing w:after="100" w:afterAutospacing="1" w:line="240" w:lineRule="auto"/>
        <w:rPr>
          <w:rFonts w:cstheme="majorHAnsi"/>
          <w:color w:val="002060"/>
          <w:sz w:val="18"/>
          <w:szCs w:val="18"/>
          <w:lang w:val="en-US"/>
        </w:rPr>
      </w:pPr>
      <w:r w:rsidRPr="002961F1">
        <w:rPr>
          <w:rFonts w:cstheme="majorHAnsi"/>
          <w:color w:val="002060"/>
          <w:sz w:val="18"/>
          <w:szCs w:val="18"/>
          <w:lang w:val="en-US"/>
        </w:rPr>
        <w:t xml:space="preserve">BDO India LLP has not approved, nor is responsible for, the overall risk assessment work, including the </w:t>
      </w:r>
      <w:r w:rsidR="002961F1" w:rsidRPr="002961F1">
        <w:rPr>
          <w:rFonts w:cstheme="majorHAnsi"/>
          <w:color w:val="002060"/>
          <w:sz w:val="18"/>
          <w:szCs w:val="18"/>
          <w:lang w:val="en-US"/>
        </w:rPr>
        <w:t xml:space="preserve">    </w:t>
      </w:r>
      <w:r w:rsidRPr="002961F1">
        <w:rPr>
          <w:rFonts w:cstheme="majorHAnsi"/>
          <w:color w:val="002060"/>
          <w:sz w:val="18"/>
          <w:szCs w:val="18"/>
          <w:lang w:val="en-US"/>
        </w:rPr>
        <w:t>ultimate determination of project priorities or the frequency of performance of any future audit or review procedures.</w:t>
      </w:r>
    </w:p>
    <w:p w14:paraId="15F5D66A" w14:textId="27CEAD34" w:rsidR="002D7E03" w:rsidRPr="00D306B1" w:rsidRDefault="002D7E03" w:rsidP="002961F1">
      <w:pPr>
        <w:spacing w:before="100" w:beforeAutospacing="1" w:after="100" w:afterAutospacing="1" w:line="240" w:lineRule="auto"/>
        <w:rPr>
          <w:rFonts w:cstheme="majorHAnsi"/>
          <w:color w:val="002060"/>
          <w:sz w:val="18"/>
          <w:szCs w:val="18"/>
          <w:lang w:val="en-US"/>
        </w:rPr>
      </w:pPr>
    </w:p>
    <w:p w14:paraId="3ED7623B" w14:textId="5CE39C0C" w:rsidR="002D7E03" w:rsidRDefault="002D7E03" w:rsidP="002961F1">
      <w:pPr>
        <w:spacing w:before="100" w:beforeAutospacing="1" w:after="100" w:afterAutospacing="1" w:line="240" w:lineRule="auto"/>
        <w:rPr>
          <w:rFonts w:cstheme="majorHAnsi"/>
          <w:color w:val="002060"/>
          <w:sz w:val="18"/>
          <w:szCs w:val="18"/>
          <w:lang w:val="en-US"/>
        </w:rPr>
      </w:pPr>
    </w:p>
    <w:p w14:paraId="22E66E39" w14:textId="78A66786" w:rsidR="002961F1" w:rsidRDefault="002961F1" w:rsidP="002961F1">
      <w:pPr>
        <w:spacing w:before="100" w:beforeAutospacing="1" w:after="100" w:afterAutospacing="1" w:line="240" w:lineRule="auto"/>
        <w:rPr>
          <w:rFonts w:cstheme="majorHAnsi"/>
          <w:color w:val="002060"/>
          <w:sz w:val="18"/>
          <w:szCs w:val="18"/>
          <w:lang w:val="en-US"/>
        </w:rPr>
      </w:pPr>
    </w:p>
    <w:p w14:paraId="22DE6E33" w14:textId="64E51DCD" w:rsidR="002961F1" w:rsidRDefault="002961F1" w:rsidP="002961F1">
      <w:pPr>
        <w:spacing w:before="100" w:beforeAutospacing="1" w:after="100" w:afterAutospacing="1" w:line="240" w:lineRule="auto"/>
        <w:rPr>
          <w:rFonts w:cstheme="majorHAnsi"/>
          <w:color w:val="002060"/>
          <w:sz w:val="18"/>
          <w:szCs w:val="18"/>
          <w:lang w:val="en-US"/>
        </w:rPr>
      </w:pPr>
    </w:p>
    <w:p w14:paraId="23737622" w14:textId="77777777" w:rsidR="00F5362E" w:rsidRDefault="00F5362E" w:rsidP="002961F1">
      <w:pPr>
        <w:spacing w:before="100" w:beforeAutospacing="1" w:after="100" w:afterAutospacing="1" w:line="240" w:lineRule="auto"/>
        <w:rPr>
          <w:rFonts w:cstheme="majorHAnsi"/>
          <w:color w:val="002060"/>
          <w:sz w:val="18"/>
          <w:szCs w:val="18"/>
          <w:lang w:val="en-US"/>
        </w:rPr>
      </w:pPr>
    </w:p>
    <w:p w14:paraId="33BE8DDA" w14:textId="77777777" w:rsidR="00F5362E" w:rsidRDefault="00F5362E" w:rsidP="002961F1">
      <w:pPr>
        <w:spacing w:before="100" w:beforeAutospacing="1" w:after="100" w:afterAutospacing="1" w:line="240" w:lineRule="auto"/>
        <w:rPr>
          <w:rFonts w:cstheme="majorHAnsi"/>
          <w:color w:val="002060"/>
          <w:sz w:val="18"/>
          <w:szCs w:val="18"/>
          <w:lang w:val="en-US"/>
        </w:rPr>
      </w:pPr>
    </w:p>
    <w:p w14:paraId="576264B0" w14:textId="20B8866E" w:rsidR="002D7E03" w:rsidRPr="00D306B1" w:rsidRDefault="002D7E03" w:rsidP="002D7E03">
      <w:pPr>
        <w:spacing w:before="100" w:beforeAutospacing="1" w:after="100" w:afterAutospacing="1" w:line="240" w:lineRule="auto"/>
        <w:rPr>
          <w:rFonts w:cstheme="majorHAnsi"/>
          <w:color w:val="002060"/>
          <w:sz w:val="18"/>
          <w:szCs w:val="18"/>
          <w:lang w:val="en-US"/>
        </w:rPr>
      </w:pPr>
    </w:p>
    <w:p w14:paraId="6209E7B3" w14:textId="77777777" w:rsidR="002D7E03" w:rsidRDefault="002D7E03" w:rsidP="002D7E03">
      <w:pPr>
        <w:spacing w:before="100" w:beforeAutospacing="1" w:after="100" w:afterAutospacing="1" w:line="240" w:lineRule="auto"/>
        <w:rPr>
          <w:rFonts w:cstheme="majorHAnsi"/>
          <w:color w:val="002060"/>
          <w:sz w:val="18"/>
          <w:szCs w:val="18"/>
          <w:lang w:val="en-US"/>
        </w:rPr>
      </w:pPr>
    </w:p>
    <w:p w14:paraId="2AE4CA3F" w14:textId="77777777" w:rsidR="00414946" w:rsidRPr="00D306B1" w:rsidRDefault="00414946" w:rsidP="002D7E03">
      <w:pPr>
        <w:spacing w:before="100" w:beforeAutospacing="1" w:after="100" w:afterAutospacing="1" w:line="240" w:lineRule="auto"/>
        <w:rPr>
          <w:rFonts w:cstheme="majorHAnsi"/>
          <w:color w:val="002060"/>
          <w:sz w:val="18"/>
          <w:szCs w:val="18"/>
          <w:lang w:val="en-US"/>
        </w:rPr>
      </w:pPr>
    </w:p>
    <w:p w14:paraId="5950870F" w14:textId="0FB099E0" w:rsidR="008B476F" w:rsidRPr="00D306B1" w:rsidRDefault="00C2021E" w:rsidP="00F74F55">
      <w:pPr>
        <w:pStyle w:val="Tabletext"/>
      </w:pPr>
      <w:r w:rsidRPr="00D306B1">
        <w:rPr>
          <w:noProof/>
          <w:lang w:val="en-IN" w:eastAsia="en-IN"/>
        </w:rPr>
        <w:lastRenderedPageBreak/>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78845795"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D306B1" w:rsidRDefault="00C2021E" w:rsidP="00F74F55">
      <w:pPr>
        <w:pStyle w:val="Tabletext"/>
      </w:pPr>
      <w:r w:rsidRPr="00D306B1">
        <w:rPr>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2961F1" w:rsidRPr="00152BB4" w:rsidRDefault="002961F1" w:rsidP="00C2021E">
                            <w:pPr>
                              <w:rPr>
                                <w:color w:val="ED1A3B" w:themeColor="accent2"/>
                                <w:sz w:val="56"/>
                              </w:rPr>
                            </w:pPr>
                            <w:r w:rsidRPr="00152BB4">
                              <w:rPr>
                                <w:color w:val="ED1A3B" w:themeColor="accent2"/>
                                <w:sz w:val="56"/>
                              </w:rPr>
                              <w:t xml:space="preserve">WHAT MATTERS TO YOU, </w:t>
                            </w:r>
                          </w:p>
                          <w:p w14:paraId="12E6390C" w14:textId="77777777" w:rsidR="002961F1" w:rsidRPr="00152BB4" w:rsidRDefault="002961F1" w:rsidP="00C2021E">
                            <w:pPr>
                              <w:rPr>
                                <w:color w:val="ED1A3B" w:themeColor="accent2"/>
                                <w:sz w:val="56"/>
                              </w:rPr>
                            </w:pPr>
                            <w:r w:rsidRPr="00152BB4">
                              <w:rPr>
                                <w:color w:val="ED1A3B" w:themeColor="accent2"/>
                                <w:sz w:val="56"/>
                              </w:rPr>
                              <w:t>MATTERS TO US.</w:t>
                            </w:r>
                          </w:p>
                          <w:p w14:paraId="25273703" w14:textId="77777777" w:rsidR="002961F1" w:rsidRPr="00152BB4" w:rsidRDefault="002961F1" w:rsidP="00C2021E">
                            <w:pPr>
                              <w:rPr>
                                <w:color w:val="ED1A3B" w:themeColor="accent2"/>
                                <w:sz w:val="56"/>
                              </w:rPr>
                            </w:pPr>
                          </w:p>
                          <w:p w14:paraId="6C7623A9" w14:textId="77777777" w:rsidR="002961F1" w:rsidRPr="00152BB4" w:rsidRDefault="002961F1" w:rsidP="00C2021E">
                            <w:pPr>
                              <w:pStyle w:val="Disclaimer"/>
                              <w:rPr>
                                <w:rStyle w:val="TextWhite"/>
                                <w:color w:val="ED1A3B" w:themeColor="accent2"/>
                                <w:sz w:val="16"/>
                                <w:szCs w:val="20"/>
                              </w:rPr>
                            </w:pPr>
                            <w:bookmarkStart w:id="49" w:name="_Hlk531166926"/>
                            <w:bookmarkEnd w:id="49"/>
                            <w:r w:rsidRPr="00152BB4">
                              <w:rPr>
                                <w:rStyle w:val="TextWhite"/>
                                <w:color w:val="ED1A3B" w:themeColor="accent2"/>
                                <w:sz w:val="16"/>
                                <w:szCs w:val="20"/>
                              </w:rPr>
                              <w:t>FOR MORE INFORMATION:</w:t>
                            </w:r>
                          </w:p>
                          <w:p w14:paraId="0B4305BB" w14:textId="77777777" w:rsidR="002961F1" w:rsidRPr="00152BB4" w:rsidRDefault="002961F1"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2961F1" w:rsidRPr="00152BB4" w:rsidRDefault="002961F1"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2961F1" w:rsidRPr="00152BB4" w:rsidRDefault="002961F1" w:rsidP="00C2021E">
                            <w:pPr>
                              <w:pStyle w:val="Disclaimer"/>
                              <w:rPr>
                                <w:rStyle w:val="TextWhite"/>
                                <w:color w:val="ED1A3B" w:themeColor="accent2"/>
                                <w:sz w:val="16"/>
                                <w:szCs w:val="16"/>
                              </w:rPr>
                            </w:pPr>
                          </w:p>
                          <w:p w14:paraId="5D0B6F30" w14:textId="77777777" w:rsidR="002961F1" w:rsidRPr="00152BB4" w:rsidRDefault="002961F1" w:rsidP="00C2021E">
                            <w:pPr>
                              <w:pStyle w:val="Disclaimer"/>
                              <w:rPr>
                                <w:rStyle w:val="TextWhite"/>
                                <w:color w:val="ED1A3B" w:themeColor="accent2"/>
                                <w:sz w:val="16"/>
                                <w:szCs w:val="16"/>
                              </w:rPr>
                            </w:pPr>
                          </w:p>
                          <w:p w14:paraId="1AB57608" w14:textId="77777777" w:rsidR="002961F1" w:rsidRPr="00152BB4" w:rsidRDefault="002961F1"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2961F1" w:rsidRPr="00152BB4" w:rsidRDefault="002961F1" w:rsidP="00C2021E">
                            <w:pPr>
                              <w:pStyle w:val="Disclaimer"/>
                              <w:rPr>
                                <w:rStyle w:val="TextWhite"/>
                                <w:color w:val="ED1A3B" w:themeColor="accent2"/>
                                <w:sz w:val="18"/>
                                <w:szCs w:val="18"/>
                              </w:rPr>
                            </w:pPr>
                          </w:p>
                          <w:p w14:paraId="7C001CF5" w14:textId="77777777" w:rsidR="002961F1" w:rsidRPr="00152BB4" w:rsidRDefault="002961F1"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2961F1" w:rsidRPr="00152BB4" w:rsidRDefault="002961F1"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2961F1" w:rsidRPr="00152BB4" w:rsidRDefault="002961F1"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26"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" filled="f" stroked="f">
                <v:textbox style="mso-fit-shape-to-text:t">
                  <w:txbxContent>
                    <w:p w14:paraId="5787E197" w14:textId="77777777" w:rsidR="002961F1" w:rsidRPr="00152BB4" w:rsidRDefault="002961F1" w:rsidP="00C2021E">
                      <w:pPr>
                        <w:rPr>
                          <w:color w:val="ED1A3B" w:themeColor="accent2"/>
                          <w:sz w:val="56"/>
                        </w:rPr>
                      </w:pPr>
                      <w:r w:rsidRPr="00152BB4">
                        <w:rPr>
                          <w:color w:val="ED1A3B" w:themeColor="accent2"/>
                          <w:sz w:val="56"/>
                        </w:rPr>
                        <w:t xml:space="preserve">WHAT MATTERS TO YOU, </w:t>
                      </w:r>
                    </w:p>
                    <w:p w14:paraId="12E6390C" w14:textId="77777777" w:rsidR="002961F1" w:rsidRPr="00152BB4" w:rsidRDefault="002961F1" w:rsidP="00C2021E">
                      <w:pPr>
                        <w:rPr>
                          <w:color w:val="ED1A3B" w:themeColor="accent2"/>
                          <w:sz w:val="56"/>
                        </w:rPr>
                      </w:pPr>
                      <w:r w:rsidRPr="00152BB4">
                        <w:rPr>
                          <w:color w:val="ED1A3B" w:themeColor="accent2"/>
                          <w:sz w:val="56"/>
                        </w:rPr>
                        <w:t>MATTERS TO US.</w:t>
                      </w:r>
                    </w:p>
                    <w:p w14:paraId="25273703" w14:textId="77777777" w:rsidR="002961F1" w:rsidRPr="00152BB4" w:rsidRDefault="002961F1" w:rsidP="00C2021E">
                      <w:pPr>
                        <w:rPr>
                          <w:color w:val="ED1A3B" w:themeColor="accent2"/>
                          <w:sz w:val="56"/>
                        </w:rPr>
                      </w:pPr>
                    </w:p>
                    <w:p w14:paraId="6C7623A9" w14:textId="77777777" w:rsidR="002961F1" w:rsidRPr="00152BB4" w:rsidRDefault="002961F1" w:rsidP="00C2021E">
                      <w:pPr>
                        <w:pStyle w:val="Disclaimer"/>
                        <w:rPr>
                          <w:rStyle w:val="TextWhite"/>
                          <w:color w:val="ED1A3B" w:themeColor="accent2"/>
                          <w:sz w:val="16"/>
                          <w:szCs w:val="20"/>
                        </w:rPr>
                      </w:pPr>
                      <w:bookmarkStart w:id="50" w:name="_Hlk531166926"/>
                      <w:bookmarkEnd w:id="50"/>
                      <w:r w:rsidRPr="00152BB4">
                        <w:rPr>
                          <w:rStyle w:val="TextWhite"/>
                          <w:color w:val="ED1A3B" w:themeColor="accent2"/>
                          <w:sz w:val="16"/>
                          <w:szCs w:val="20"/>
                        </w:rPr>
                        <w:t>FOR MORE INFORMATION:</w:t>
                      </w:r>
                    </w:p>
                    <w:p w14:paraId="0B4305BB" w14:textId="77777777" w:rsidR="002961F1" w:rsidRPr="00152BB4" w:rsidRDefault="002961F1"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2961F1" w:rsidRPr="00152BB4" w:rsidRDefault="002961F1"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2961F1" w:rsidRPr="00152BB4" w:rsidRDefault="002961F1" w:rsidP="00C2021E">
                      <w:pPr>
                        <w:pStyle w:val="Disclaimer"/>
                        <w:rPr>
                          <w:rStyle w:val="TextWhite"/>
                          <w:color w:val="ED1A3B" w:themeColor="accent2"/>
                          <w:sz w:val="16"/>
                          <w:szCs w:val="16"/>
                        </w:rPr>
                      </w:pPr>
                    </w:p>
                    <w:p w14:paraId="5D0B6F30" w14:textId="77777777" w:rsidR="002961F1" w:rsidRPr="00152BB4" w:rsidRDefault="002961F1" w:rsidP="00C2021E">
                      <w:pPr>
                        <w:pStyle w:val="Disclaimer"/>
                        <w:rPr>
                          <w:rStyle w:val="TextWhite"/>
                          <w:color w:val="ED1A3B" w:themeColor="accent2"/>
                          <w:sz w:val="16"/>
                          <w:szCs w:val="16"/>
                        </w:rPr>
                      </w:pPr>
                    </w:p>
                    <w:p w14:paraId="1AB57608" w14:textId="77777777" w:rsidR="002961F1" w:rsidRPr="00152BB4" w:rsidRDefault="002961F1"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2961F1" w:rsidRPr="00152BB4" w:rsidRDefault="002961F1" w:rsidP="00C2021E">
                      <w:pPr>
                        <w:pStyle w:val="Disclaimer"/>
                        <w:rPr>
                          <w:rStyle w:val="TextWhite"/>
                          <w:color w:val="ED1A3B" w:themeColor="accent2"/>
                          <w:sz w:val="18"/>
                          <w:szCs w:val="18"/>
                        </w:rPr>
                      </w:pPr>
                    </w:p>
                    <w:p w14:paraId="7C001CF5" w14:textId="77777777" w:rsidR="002961F1" w:rsidRPr="00152BB4" w:rsidRDefault="002961F1"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2961F1" w:rsidRPr="00152BB4" w:rsidRDefault="002961F1"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2961F1" w:rsidRPr="00152BB4" w:rsidRDefault="002961F1"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rsidRPr="00D306B1">
        <w:t xml:space="preserve">                                                                                                                     </w:t>
      </w:r>
    </w:p>
    <w:sectPr w:rsidR="00C2021E" w:rsidRPr="00D306B1" w:rsidSect="009D2E7F">
      <w:headerReference w:type="default" r:id="rId17"/>
      <w:footerReference w:type="default" r:id="rId18"/>
      <w:headerReference w:type="first" r:id="rId19"/>
      <w:footerReference w:type="first" r:id="rId20"/>
      <w:pgSz w:w="11906" w:h="16838" w:code="9"/>
      <w:pgMar w:top="720" w:right="720" w:bottom="720" w:left="72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3BF3" w14:textId="77777777" w:rsidR="00F664D8" w:rsidRDefault="00F664D8" w:rsidP="005E4CA9">
      <w:pPr>
        <w:spacing w:after="0" w:line="240" w:lineRule="auto"/>
      </w:pPr>
      <w:r>
        <w:separator/>
      </w:r>
    </w:p>
  </w:endnote>
  <w:endnote w:type="continuationSeparator" w:id="0">
    <w:p w14:paraId="738BD3E4" w14:textId="77777777" w:rsidR="00F664D8" w:rsidRDefault="00F664D8" w:rsidP="005E4CA9">
      <w:pPr>
        <w:spacing w:after="0" w:line="240" w:lineRule="auto"/>
      </w:pPr>
      <w:r>
        <w:continuationSeparator/>
      </w:r>
    </w:p>
  </w:endnote>
  <w:endnote w:type="continuationNotice" w:id="1">
    <w:p w14:paraId="59568EEE" w14:textId="77777777" w:rsidR="00F664D8" w:rsidRDefault="00F664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00736663"/>
      <w:docPartObj>
        <w:docPartGallery w:val="Page Numbers (Bottom of Page)"/>
        <w:docPartUnique/>
      </w:docPartObj>
    </w:sdtPr>
    <w:sdtContent>
      <w:sdt>
        <w:sdtPr>
          <w:rPr>
            <w:color w:val="000000" w:themeColor="text1"/>
            <w:szCs w:val="20"/>
          </w:rPr>
          <w:id w:val="92603119"/>
          <w:docPartObj>
            <w:docPartGallery w:val="Page Numbers (Top of Page)"/>
            <w:docPartUnique/>
          </w:docPartObj>
        </w:sdtPr>
        <w:sdtContent>
          <w:p w14:paraId="315496CC" w14:textId="0F80C2A2" w:rsidR="009D2E7F" w:rsidRDefault="002961F1" w:rsidP="009D2E7F">
            <w:pPr>
              <w:pStyle w:val="Footer"/>
              <w:jc w:val="right"/>
              <w:rPr>
                <w:bCs/>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0299" behindDoc="1" locked="0" layoutInCell="1" allowOverlap="1" wp14:anchorId="6774747F" wp14:editId="79A6084C">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6BD86" id="Freeform: Shape 321392566" o:spid="_x0000_s1026" style="position:absolute;margin-left:-.55pt;margin-top:-10.25pt;width:7.65pt;height:45.05pt;rotation:180;z-index:-251656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sidR="000E200C">
              <w:rPr>
                <w:bCs/>
                <w:noProof/>
                <w:color w:val="000000" w:themeColor="text1"/>
                <w:szCs w:val="20"/>
              </w:rPr>
              <w:t>19</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0E200C">
              <w:rPr>
                <w:bCs/>
                <w:noProof/>
                <w:color w:val="000000" w:themeColor="text1"/>
                <w:szCs w:val="20"/>
              </w:rPr>
              <w:t>19</w:t>
            </w:r>
            <w:r w:rsidRPr="002B00FB">
              <w:rPr>
                <w:bCs/>
                <w:color w:val="000000" w:themeColor="text1"/>
                <w:szCs w:val="20"/>
              </w:rPr>
              <w:fldChar w:fldCharType="end"/>
            </w:r>
          </w:p>
          <w:p w14:paraId="3041CD79" w14:textId="3EC5477F" w:rsidR="002961F1" w:rsidRPr="002B00FB" w:rsidRDefault="00000000" w:rsidP="003A1A99">
            <w:pPr>
              <w:pStyle w:val="Footer"/>
              <w:jc w:val="right"/>
              <w:rPr>
                <w:color w:val="000000" w:themeColor="text1"/>
                <w:szCs w:val="20"/>
              </w:rPr>
            </w:pPr>
          </w:p>
        </w:sdtContent>
      </w:sdt>
    </w:sdtContent>
  </w:sdt>
  <w:p w14:paraId="1595D60F" w14:textId="77777777" w:rsidR="002961F1" w:rsidRDefault="00296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2961F1" w:rsidRPr="002B00FB" w:rsidRDefault="002961F1"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2961F1" w:rsidRPr="002B00FB" w:rsidRDefault="002961F1" w:rsidP="00813EB9">
    <w:pPr>
      <w:pStyle w:val="Footer"/>
      <w:rPr>
        <w:color w:val="000000" w:themeColor="text1"/>
        <w:szCs w:val="20"/>
      </w:rPr>
    </w:pPr>
  </w:p>
  <w:p w14:paraId="4DD3789E" w14:textId="2509529B" w:rsidR="002961F1" w:rsidRDefault="002961F1" w:rsidP="00215D92">
    <w:pPr>
      <w:pStyle w:val="Footer"/>
      <w:tabs>
        <w:tab w:val="clear" w:pos="4680"/>
        <w:tab w:val="clear" w:pos="9360"/>
        <w:tab w:val="left" w:pos="1810"/>
      </w:tabs>
    </w:pPr>
    <w:r>
      <w:tab/>
    </w:r>
  </w:p>
  <w:p w14:paraId="44C71C3E" w14:textId="77777777" w:rsidR="002961F1" w:rsidRDefault="00296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9658C" w14:textId="77777777" w:rsidR="00F664D8" w:rsidRDefault="00F664D8" w:rsidP="005E4CA9">
      <w:pPr>
        <w:spacing w:after="0" w:line="240" w:lineRule="auto"/>
      </w:pPr>
      <w:r>
        <w:separator/>
      </w:r>
    </w:p>
  </w:footnote>
  <w:footnote w:type="continuationSeparator" w:id="0">
    <w:p w14:paraId="73D18EFD" w14:textId="77777777" w:rsidR="00F664D8" w:rsidRDefault="00F664D8" w:rsidP="005E4CA9">
      <w:pPr>
        <w:spacing w:after="0" w:line="240" w:lineRule="auto"/>
      </w:pPr>
      <w:r>
        <w:continuationSeparator/>
      </w:r>
    </w:p>
  </w:footnote>
  <w:footnote w:type="continuationNotice" w:id="1">
    <w:p w14:paraId="203AE66C" w14:textId="77777777" w:rsidR="00F664D8" w:rsidRDefault="00F664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78101595" w:rsidR="002961F1" w:rsidRPr="009954F6" w:rsidRDefault="009954F6" w:rsidP="009954F6">
    <w:pPr>
      <w:jc w:val="right"/>
      <w:rPr>
        <w:color w:val="002060"/>
        <w:sz w:val="18"/>
      </w:rPr>
    </w:pPr>
    <w:bookmarkStart w:id="51" w:name="_Hlk40723379"/>
    <w:bookmarkStart w:id="52" w:name="_Hlk40723380"/>
    <w:r w:rsidRPr="002B00FB">
      <w:rPr>
        <w:color w:val="EC1A3A"/>
        <w:sz w:val="18"/>
      </w:rPr>
      <w:t xml:space="preserve">BDO | </w:t>
    </w:r>
    <w:r>
      <w:rPr>
        <w:color w:val="EC1A3A"/>
        <w:sz w:val="18"/>
      </w:rPr>
      <w:t>As-Is Process Study –12</w:t>
    </w:r>
    <w:r w:rsidRPr="009954F6">
      <w:rPr>
        <w:color w:val="EC1A3A"/>
        <w:sz w:val="18"/>
        <w:vertAlign w:val="superscript"/>
      </w:rPr>
      <w:t>th</w:t>
    </w:r>
    <w:r>
      <w:rPr>
        <w:color w:val="EC1A3A"/>
        <w:sz w:val="18"/>
      </w:rPr>
      <w:t xml:space="preserve"> September-17</w:t>
    </w:r>
    <w:r w:rsidRPr="009954F6">
      <w:rPr>
        <w:color w:val="EC1A3A"/>
        <w:sz w:val="18"/>
        <w:vertAlign w:val="superscript"/>
      </w:rPr>
      <w:t>th</w:t>
    </w:r>
    <w:r>
      <w:rPr>
        <w:color w:val="EC1A3A"/>
        <w:sz w:val="18"/>
      </w:rPr>
      <w:t xml:space="preserve"> September 2025 </w:t>
    </w:r>
    <w:r w:rsidRPr="00045519">
      <w:rPr>
        <w:color w:val="002060"/>
        <w:sz w:val="18"/>
      </w:rPr>
      <w:t>| UP</w:t>
    </w:r>
    <w:r>
      <w:rPr>
        <w:color w:val="002060"/>
        <w:sz w:val="18"/>
      </w:rPr>
      <w:t>SRLM</w:t>
    </w:r>
    <w:r w:rsidRPr="00045519">
      <w:rPr>
        <w:color w:val="002060"/>
        <w:sz w:val="18"/>
      </w:rPr>
      <w:t xml:space="preserve"> | </w:t>
    </w:r>
    <w:bookmarkEnd w:id="51"/>
    <w:bookmarkEnd w:id="52"/>
    <w:r>
      <w:rPr>
        <w:color w:val="002060"/>
        <w:sz w:val="18"/>
      </w:rPr>
      <w:t>BMS</w:t>
    </w:r>
    <w:r w:rsidR="00FE7D19">
      <w:rPr>
        <w:color w:val="002060"/>
        <w:sz w:val="18"/>
      </w:rPr>
      <w:t xml:space="preserve"> - </w:t>
    </w:r>
    <w:r>
      <w:rPr>
        <w:color w:val="002060"/>
        <w:sz w:val="18"/>
      </w:rPr>
      <w:t>PRAGATI SETU 1</w:t>
    </w:r>
    <w:r w:rsidR="002961F1">
      <w:rPr>
        <w:noProof/>
        <w:lang w:eastAsia="en-IN"/>
      </w:rPr>
      <mc:AlternateContent>
        <mc:Choice Requires="wps">
          <w:drawing>
            <wp:anchor distT="0" distB="0" distL="114300" distR="114300" simplePos="0" relativeHeight="251658240"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BE05F" id="Freeform: Shape 321392528" o:spid="_x0000_s1026" style="position:absolute;margin-left:-.05pt;margin-top:-37.3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r w:rsidR="00FE7D19">
      <w:rPr>
        <w:color w:val="002060"/>
        <w:sz w:val="18"/>
      </w:rPr>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2961F1" w:rsidRDefault="002961F1">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553F43"/>
    <w:multiLevelType w:val="hybridMultilevel"/>
    <w:tmpl w:val="66CC090C"/>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A776F4"/>
    <w:multiLevelType w:val="hybridMultilevel"/>
    <w:tmpl w:val="6E5E8F78"/>
    <w:lvl w:ilvl="0" w:tplc="40090013">
      <w:start w:val="1"/>
      <w:numFmt w:val="upperRoman"/>
      <w:lvlText w:val="%1."/>
      <w:lvlJc w:val="right"/>
      <w:pPr>
        <w:ind w:left="786" w:hanging="360"/>
      </w:pPr>
    </w:lvl>
    <w:lvl w:ilvl="1" w:tplc="8A9868CC">
      <w:numFmt w:val="bullet"/>
      <w:lvlText w:val="•"/>
      <w:lvlJc w:val="left"/>
      <w:pPr>
        <w:ind w:left="1506" w:hanging="360"/>
      </w:pPr>
      <w:rPr>
        <w:rFonts w:ascii="Trebuchet MS" w:eastAsiaTheme="minorHAnsi" w:hAnsi="Trebuchet MS" w:cstheme="majorHAnsi" w:hint="default"/>
      </w:r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2" w15:restartNumberingAfterBreak="0">
    <w:nsid w:val="11341A2B"/>
    <w:multiLevelType w:val="hybridMultilevel"/>
    <w:tmpl w:val="2C24BB2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C8C6155"/>
    <w:multiLevelType w:val="hybridMultilevel"/>
    <w:tmpl w:val="ACBE6F3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DDE0E2A"/>
    <w:multiLevelType w:val="hybridMultilevel"/>
    <w:tmpl w:val="21AE798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9503DE"/>
    <w:multiLevelType w:val="hybridMultilevel"/>
    <w:tmpl w:val="0492D0A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836B3E"/>
    <w:multiLevelType w:val="hybridMultilevel"/>
    <w:tmpl w:val="FF40F29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375251"/>
    <w:multiLevelType w:val="hybridMultilevel"/>
    <w:tmpl w:val="42F8838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566439C"/>
    <w:multiLevelType w:val="hybridMultilevel"/>
    <w:tmpl w:val="EC3C3A8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91B0641"/>
    <w:multiLevelType w:val="hybridMultilevel"/>
    <w:tmpl w:val="39BEB1B8"/>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B1560FB"/>
    <w:multiLevelType w:val="multilevel"/>
    <w:tmpl w:val="010EF7B4"/>
    <w:lvl w:ilvl="0">
      <w:start w:val="2"/>
      <w:numFmt w:val="decimal"/>
      <w:lvlText w:val="%1"/>
      <w:lvlJc w:val="left"/>
      <w:pPr>
        <w:ind w:left="600" w:hanging="600"/>
      </w:pPr>
      <w:rPr>
        <w:rFonts w:hint="default"/>
      </w:rPr>
    </w:lvl>
    <w:lvl w:ilvl="1">
      <w:start w:val="3"/>
      <w:numFmt w:val="decimal"/>
      <w:lvlText w:val="%1.%2"/>
      <w:lvlJc w:val="left"/>
      <w:pPr>
        <w:ind w:left="751" w:hanging="720"/>
      </w:pPr>
      <w:rPr>
        <w:rFonts w:hint="default"/>
      </w:rPr>
    </w:lvl>
    <w:lvl w:ilvl="2">
      <w:start w:val="2"/>
      <w:numFmt w:val="decimal"/>
      <w:pStyle w:val="BDOH3"/>
      <w:lvlText w:val="%1.%2.%3"/>
      <w:lvlJc w:val="left"/>
      <w:pPr>
        <w:ind w:left="782" w:hanging="720"/>
      </w:pPr>
      <w:rPr>
        <w:rFonts w:hint="default"/>
      </w:rPr>
    </w:lvl>
    <w:lvl w:ilvl="3">
      <w:start w:val="1"/>
      <w:numFmt w:val="decimal"/>
      <w:lvlText w:val="%1.%2.%3.%4"/>
      <w:lvlJc w:val="left"/>
      <w:pPr>
        <w:ind w:left="1173" w:hanging="1080"/>
      </w:pPr>
      <w:rPr>
        <w:rFonts w:hint="default"/>
      </w:rPr>
    </w:lvl>
    <w:lvl w:ilvl="4">
      <w:start w:val="1"/>
      <w:numFmt w:val="decimal"/>
      <w:lvlText w:val="%1.%2.%3.%4.%5"/>
      <w:lvlJc w:val="left"/>
      <w:pPr>
        <w:ind w:left="1204" w:hanging="1080"/>
      </w:pPr>
      <w:rPr>
        <w:rFonts w:hint="default"/>
      </w:rPr>
    </w:lvl>
    <w:lvl w:ilvl="5">
      <w:start w:val="1"/>
      <w:numFmt w:val="decimal"/>
      <w:lvlText w:val="%1.%2.%3.%4.%5.%6"/>
      <w:lvlJc w:val="left"/>
      <w:pPr>
        <w:ind w:left="1595" w:hanging="1440"/>
      </w:pPr>
      <w:rPr>
        <w:rFonts w:hint="default"/>
      </w:rPr>
    </w:lvl>
    <w:lvl w:ilvl="6">
      <w:start w:val="1"/>
      <w:numFmt w:val="decimal"/>
      <w:lvlText w:val="%1.%2.%3.%4.%5.%6.%7"/>
      <w:lvlJc w:val="left"/>
      <w:pPr>
        <w:ind w:left="1986" w:hanging="1800"/>
      </w:pPr>
      <w:rPr>
        <w:rFonts w:hint="default"/>
      </w:rPr>
    </w:lvl>
    <w:lvl w:ilvl="7">
      <w:start w:val="1"/>
      <w:numFmt w:val="decimal"/>
      <w:lvlText w:val="%1.%2.%3.%4.%5.%6.%7.%8"/>
      <w:lvlJc w:val="left"/>
      <w:pPr>
        <w:ind w:left="2017" w:hanging="1800"/>
      </w:pPr>
      <w:rPr>
        <w:rFonts w:hint="default"/>
      </w:rPr>
    </w:lvl>
    <w:lvl w:ilvl="8">
      <w:start w:val="1"/>
      <w:numFmt w:val="decimal"/>
      <w:lvlText w:val="%1.%2.%3.%4.%5.%6.%7.%8.%9"/>
      <w:lvlJc w:val="left"/>
      <w:pPr>
        <w:ind w:left="2408" w:hanging="2160"/>
      </w:pPr>
      <w:rPr>
        <w:rFonts w:hint="default"/>
      </w:rPr>
    </w:lvl>
  </w:abstractNum>
  <w:abstractNum w:abstractNumId="21"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22" w15:restartNumberingAfterBreak="0">
    <w:nsid w:val="49307B35"/>
    <w:multiLevelType w:val="hybridMultilevel"/>
    <w:tmpl w:val="D376D08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800FD3"/>
    <w:multiLevelType w:val="hybridMultilevel"/>
    <w:tmpl w:val="9AC066A0"/>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 w15:restartNumberingAfterBreak="0">
    <w:nsid w:val="5589285E"/>
    <w:multiLevelType w:val="hybridMultilevel"/>
    <w:tmpl w:val="9D80DF3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E52D89"/>
    <w:multiLevelType w:val="hybridMultilevel"/>
    <w:tmpl w:val="5B4A7DA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21330E"/>
    <w:multiLevelType w:val="hybridMultilevel"/>
    <w:tmpl w:val="26E80F8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C53995"/>
    <w:multiLevelType w:val="hybridMultilevel"/>
    <w:tmpl w:val="949A4F1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67224B3E"/>
    <w:multiLevelType w:val="hybridMultilevel"/>
    <w:tmpl w:val="B68824E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D26CFB"/>
    <w:multiLevelType w:val="hybridMultilevel"/>
    <w:tmpl w:val="55B441CC"/>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9E84147"/>
    <w:multiLevelType w:val="hybridMultilevel"/>
    <w:tmpl w:val="99D4D118"/>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9EB210D"/>
    <w:multiLevelType w:val="hybridMultilevel"/>
    <w:tmpl w:val="567C239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087451"/>
    <w:multiLevelType w:val="hybridMultilevel"/>
    <w:tmpl w:val="15E8DBA4"/>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22B348C"/>
    <w:multiLevelType w:val="hybridMultilevel"/>
    <w:tmpl w:val="13FACD6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4AF3D37"/>
    <w:multiLevelType w:val="multilevel"/>
    <w:tmpl w:val="6BB0D09A"/>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041258"/>
    <w:multiLevelType w:val="hybridMultilevel"/>
    <w:tmpl w:val="FC36543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8651259">
    <w:abstractNumId w:val="35"/>
  </w:num>
  <w:num w:numId="2" w16cid:durableId="2104642401">
    <w:abstractNumId w:val="32"/>
  </w:num>
  <w:num w:numId="3" w16cid:durableId="849101173">
    <w:abstractNumId w:val="21"/>
  </w:num>
  <w:num w:numId="4" w16cid:durableId="1401825375">
    <w:abstractNumId w:val="36"/>
  </w:num>
  <w:num w:numId="5" w16cid:durableId="627397711">
    <w:abstractNumId w:val="9"/>
  </w:num>
  <w:num w:numId="6" w16cid:durableId="343212470">
    <w:abstractNumId w:val="7"/>
  </w:num>
  <w:num w:numId="7" w16cid:durableId="532230158">
    <w:abstractNumId w:val="6"/>
  </w:num>
  <w:num w:numId="8" w16cid:durableId="1766728317">
    <w:abstractNumId w:val="5"/>
  </w:num>
  <w:num w:numId="9" w16cid:durableId="687948822">
    <w:abstractNumId w:val="4"/>
  </w:num>
  <w:num w:numId="10" w16cid:durableId="1847397842">
    <w:abstractNumId w:val="8"/>
  </w:num>
  <w:num w:numId="11" w16cid:durableId="1080099214">
    <w:abstractNumId w:val="3"/>
  </w:num>
  <w:num w:numId="12" w16cid:durableId="1593127932">
    <w:abstractNumId w:val="2"/>
  </w:num>
  <w:num w:numId="13" w16cid:durableId="1710955152">
    <w:abstractNumId w:val="1"/>
  </w:num>
  <w:num w:numId="14" w16cid:durableId="855850335">
    <w:abstractNumId w:val="0"/>
  </w:num>
  <w:num w:numId="15" w16cid:durableId="20741831">
    <w:abstractNumId w:val="12"/>
  </w:num>
  <w:num w:numId="16" w16cid:durableId="1886486079">
    <w:abstractNumId w:val="29"/>
  </w:num>
  <w:num w:numId="17" w16cid:durableId="1836529245">
    <w:abstractNumId w:val="20"/>
  </w:num>
  <w:num w:numId="18" w16cid:durableId="238254174">
    <w:abstractNumId w:val="34"/>
  </w:num>
  <w:num w:numId="19" w16cid:durableId="53432315">
    <w:abstractNumId w:val="10"/>
  </w:num>
  <w:num w:numId="20" w16cid:durableId="2035035621">
    <w:abstractNumId w:val="14"/>
  </w:num>
  <w:num w:numId="21" w16cid:durableId="1916744872">
    <w:abstractNumId w:val="17"/>
  </w:num>
  <w:num w:numId="22" w16cid:durableId="648633650">
    <w:abstractNumId w:val="18"/>
  </w:num>
  <w:num w:numId="23" w16cid:durableId="1787773703">
    <w:abstractNumId w:val="27"/>
  </w:num>
  <w:num w:numId="24" w16cid:durableId="2057046552">
    <w:abstractNumId w:val="25"/>
  </w:num>
  <w:num w:numId="25" w16cid:durableId="1347946604">
    <w:abstractNumId w:val="22"/>
  </w:num>
  <w:num w:numId="26" w16cid:durableId="923034105">
    <w:abstractNumId w:val="33"/>
  </w:num>
  <w:num w:numId="27" w16cid:durableId="1081103976">
    <w:abstractNumId w:val="19"/>
  </w:num>
  <w:num w:numId="28" w16cid:durableId="1748918012">
    <w:abstractNumId w:val="16"/>
  </w:num>
  <w:num w:numId="29" w16cid:durableId="221600698">
    <w:abstractNumId w:val="31"/>
  </w:num>
  <w:num w:numId="30" w16cid:durableId="190189879">
    <w:abstractNumId w:val="28"/>
  </w:num>
  <w:num w:numId="31" w16cid:durableId="1318534488">
    <w:abstractNumId w:val="15"/>
  </w:num>
  <w:num w:numId="32" w16cid:durableId="1350645364">
    <w:abstractNumId w:val="11"/>
  </w:num>
  <w:num w:numId="33" w16cid:durableId="1801412987">
    <w:abstractNumId w:val="37"/>
  </w:num>
  <w:num w:numId="34" w16cid:durableId="690452272">
    <w:abstractNumId w:val="13"/>
  </w:num>
  <w:num w:numId="35" w16cid:durableId="1879857271">
    <w:abstractNumId w:val="23"/>
  </w:num>
  <w:num w:numId="36" w16cid:durableId="1613979689">
    <w:abstractNumId w:val="24"/>
  </w:num>
  <w:num w:numId="37" w16cid:durableId="1643584186">
    <w:abstractNumId w:val="26"/>
  </w:num>
  <w:num w:numId="38" w16cid:durableId="325130770">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607"/>
    <w:rsid w:val="000040A0"/>
    <w:rsid w:val="0000467B"/>
    <w:rsid w:val="00004A10"/>
    <w:rsid w:val="00004EFB"/>
    <w:rsid w:val="000058F8"/>
    <w:rsid w:val="00006E29"/>
    <w:rsid w:val="0000751D"/>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D44"/>
    <w:rsid w:val="00032FD1"/>
    <w:rsid w:val="00033986"/>
    <w:rsid w:val="000349B5"/>
    <w:rsid w:val="000353BB"/>
    <w:rsid w:val="000357A3"/>
    <w:rsid w:val="0003592A"/>
    <w:rsid w:val="00035B63"/>
    <w:rsid w:val="00036015"/>
    <w:rsid w:val="00036372"/>
    <w:rsid w:val="00036B17"/>
    <w:rsid w:val="00037D67"/>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401"/>
    <w:rsid w:val="00054636"/>
    <w:rsid w:val="00054A94"/>
    <w:rsid w:val="00055ECC"/>
    <w:rsid w:val="000566B6"/>
    <w:rsid w:val="00056923"/>
    <w:rsid w:val="00056AB3"/>
    <w:rsid w:val="00057323"/>
    <w:rsid w:val="000574E2"/>
    <w:rsid w:val="00060749"/>
    <w:rsid w:val="0006079E"/>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846"/>
    <w:rsid w:val="00093AC1"/>
    <w:rsid w:val="00093B3F"/>
    <w:rsid w:val="00093DAB"/>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2E9F"/>
    <w:rsid w:val="000B3C24"/>
    <w:rsid w:val="000B4147"/>
    <w:rsid w:val="000B483F"/>
    <w:rsid w:val="000B4C03"/>
    <w:rsid w:val="000B4D48"/>
    <w:rsid w:val="000B4E0F"/>
    <w:rsid w:val="000B4F75"/>
    <w:rsid w:val="000B5E5E"/>
    <w:rsid w:val="000B751C"/>
    <w:rsid w:val="000B77E9"/>
    <w:rsid w:val="000B7969"/>
    <w:rsid w:val="000B7D75"/>
    <w:rsid w:val="000C01CA"/>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437"/>
    <w:rsid w:val="000D15CF"/>
    <w:rsid w:val="000D16B8"/>
    <w:rsid w:val="000D174E"/>
    <w:rsid w:val="000D1919"/>
    <w:rsid w:val="000D1C86"/>
    <w:rsid w:val="000D27DA"/>
    <w:rsid w:val="000D2C47"/>
    <w:rsid w:val="000D386E"/>
    <w:rsid w:val="000D451D"/>
    <w:rsid w:val="000D4BC9"/>
    <w:rsid w:val="000D4DA9"/>
    <w:rsid w:val="000D5E79"/>
    <w:rsid w:val="000D6342"/>
    <w:rsid w:val="000D65AB"/>
    <w:rsid w:val="000D6CA0"/>
    <w:rsid w:val="000D7B39"/>
    <w:rsid w:val="000D7D86"/>
    <w:rsid w:val="000E0307"/>
    <w:rsid w:val="000E039E"/>
    <w:rsid w:val="000E098D"/>
    <w:rsid w:val="000E1585"/>
    <w:rsid w:val="000E1639"/>
    <w:rsid w:val="000E1B33"/>
    <w:rsid w:val="000E200C"/>
    <w:rsid w:val="000E2017"/>
    <w:rsid w:val="000E2271"/>
    <w:rsid w:val="000E2398"/>
    <w:rsid w:val="000E3227"/>
    <w:rsid w:val="000E44C7"/>
    <w:rsid w:val="000E4A8E"/>
    <w:rsid w:val="000E4FEA"/>
    <w:rsid w:val="000E773B"/>
    <w:rsid w:val="000E7D45"/>
    <w:rsid w:val="000F01C3"/>
    <w:rsid w:val="000F10A1"/>
    <w:rsid w:val="000F1183"/>
    <w:rsid w:val="000F1834"/>
    <w:rsid w:val="000F187B"/>
    <w:rsid w:val="000F1F60"/>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F8B"/>
    <w:rsid w:val="00115360"/>
    <w:rsid w:val="00115C18"/>
    <w:rsid w:val="00116088"/>
    <w:rsid w:val="0011632A"/>
    <w:rsid w:val="00117221"/>
    <w:rsid w:val="0012012F"/>
    <w:rsid w:val="00120555"/>
    <w:rsid w:val="001209FD"/>
    <w:rsid w:val="00120F49"/>
    <w:rsid w:val="001216B7"/>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5DFF"/>
    <w:rsid w:val="001564E7"/>
    <w:rsid w:val="00156D9D"/>
    <w:rsid w:val="0015749C"/>
    <w:rsid w:val="0016044C"/>
    <w:rsid w:val="00161578"/>
    <w:rsid w:val="00161A73"/>
    <w:rsid w:val="00162034"/>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891"/>
    <w:rsid w:val="00186180"/>
    <w:rsid w:val="00187710"/>
    <w:rsid w:val="00187E9D"/>
    <w:rsid w:val="00190566"/>
    <w:rsid w:val="00190C02"/>
    <w:rsid w:val="00191086"/>
    <w:rsid w:val="00191F00"/>
    <w:rsid w:val="00193198"/>
    <w:rsid w:val="001934FD"/>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295E"/>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7AA"/>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1349"/>
    <w:rsid w:val="001F17B7"/>
    <w:rsid w:val="001F1E67"/>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0E87"/>
    <w:rsid w:val="00202885"/>
    <w:rsid w:val="00203119"/>
    <w:rsid w:val="00203144"/>
    <w:rsid w:val="002031CA"/>
    <w:rsid w:val="00204D05"/>
    <w:rsid w:val="0020533E"/>
    <w:rsid w:val="00205895"/>
    <w:rsid w:val="0020589E"/>
    <w:rsid w:val="00206180"/>
    <w:rsid w:val="002066EF"/>
    <w:rsid w:val="00206E0D"/>
    <w:rsid w:val="002071C5"/>
    <w:rsid w:val="00207692"/>
    <w:rsid w:val="00207A95"/>
    <w:rsid w:val="00210B4D"/>
    <w:rsid w:val="002113F2"/>
    <w:rsid w:val="00212EDE"/>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4EEA"/>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769B"/>
    <w:rsid w:val="00257947"/>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61F1"/>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6236"/>
    <w:rsid w:val="002A6E52"/>
    <w:rsid w:val="002A704D"/>
    <w:rsid w:val="002A71B9"/>
    <w:rsid w:val="002A7AC2"/>
    <w:rsid w:val="002B00FB"/>
    <w:rsid w:val="002B0273"/>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D7E03"/>
    <w:rsid w:val="002E0952"/>
    <w:rsid w:val="002E0B72"/>
    <w:rsid w:val="002E2E2C"/>
    <w:rsid w:val="002E3CB0"/>
    <w:rsid w:val="002E4823"/>
    <w:rsid w:val="002E535D"/>
    <w:rsid w:val="002E5C1D"/>
    <w:rsid w:val="002E7734"/>
    <w:rsid w:val="002E790A"/>
    <w:rsid w:val="002E7FE0"/>
    <w:rsid w:val="002F08D9"/>
    <w:rsid w:val="002F0B11"/>
    <w:rsid w:val="002F0B8A"/>
    <w:rsid w:val="002F11A7"/>
    <w:rsid w:val="002F2430"/>
    <w:rsid w:val="002F298F"/>
    <w:rsid w:val="002F2F78"/>
    <w:rsid w:val="002F3081"/>
    <w:rsid w:val="002F30A9"/>
    <w:rsid w:val="002F4029"/>
    <w:rsid w:val="002F40FE"/>
    <w:rsid w:val="002F43CF"/>
    <w:rsid w:val="002F4467"/>
    <w:rsid w:val="002F474F"/>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4B98"/>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89E"/>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631"/>
    <w:rsid w:val="0034082B"/>
    <w:rsid w:val="0034177D"/>
    <w:rsid w:val="00341EEF"/>
    <w:rsid w:val="003423EF"/>
    <w:rsid w:val="0034336C"/>
    <w:rsid w:val="00343371"/>
    <w:rsid w:val="00343CAC"/>
    <w:rsid w:val="0034444E"/>
    <w:rsid w:val="00345B67"/>
    <w:rsid w:val="003463A4"/>
    <w:rsid w:val="00347135"/>
    <w:rsid w:val="00347A31"/>
    <w:rsid w:val="00347D18"/>
    <w:rsid w:val="003502A7"/>
    <w:rsid w:val="00350666"/>
    <w:rsid w:val="00351E03"/>
    <w:rsid w:val="00352982"/>
    <w:rsid w:val="00353767"/>
    <w:rsid w:val="00354213"/>
    <w:rsid w:val="00354CFD"/>
    <w:rsid w:val="0035718F"/>
    <w:rsid w:val="00357B48"/>
    <w:rsid w:val="003600A6"/>
    <w:rsid w:val="003606CA"/>
    <w:rsid w:val="00360826"/>
    <w:rsid w:val="003608BB"/>
    <w:rsid w:val="003610A4"/>
    <w:rsid w:val="0036149A"/>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1DE"/>
    <w:rsid w:val="00373A28"/>
    <w:rsid w:val="0037473F"/>
    <w:rsid w:val="003772BD"/>
    <w:rsid w:val="00377DB4"/>
    <w:rsid w:val="00377F80"/>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99"/>
    <w:rsid w:val="003A1ABA"/>
    <w:rsid w:val="003A1D24"/>
    <w:rsid w:val="003A215A"/>
    <w:rsid w:val="003A2B37"/>
    <w:rsid w:val="003A36D5"/>
    <w:rsid w:val="003A47B2"/>
    <w:rsid w:val="003A50B7"/>
    <w:rsid w:val="003A5F3C"/>
    <w:rsid w:val="003A6121"/>
    <w:rsid w:val="003A6535"/>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8E1"/>
    <w:rsid w:val="003C2957"/>
    <w:rsid w:val="003C2CDB"/>
    <w:rsid w:val="003C2EE8"/>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7C54"/>
    <w:rsid w:val="003D7E24"/>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D3E"/>
    <w:rsid w:val="003F0E60"/>
    <w:rsid w:val="003F15BC"/>
    <w:rsid w:val="003F17FE"/>
    <w:rsid w:val="003F395F"/>
    <w:rsid w:val="003F401D"/>
    <w:rsid w:val="003F42B7"/>
    <w:rsid w:val="003F444C"/>
    <w:rsid w:val="003F52DB"/>
    <w:rsid w:val="003F65D6"/>
    <w:rsid w:val="003F67D0"/>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946"/>
    <w:rsid w:val="00414AEC"/>
    <w:rsid w:val="00414C3E"/>
    <w:rsid w:val="00414D0A"/>
    <w:rsid w:val="00415056"/>
    <w:rsid w:val="00415302"/>
    <w:rsid w:val="00415858"/>
    <w:rsid w:val="00415B6A"/>
    <w:rsid w:val="004201C2"/>
    <w:rsid w:val="00420677"/>
    <w:rsid w:val="00420FCC"/>
    <w:rsid w:val="004215AB"/>
    <w:rsid w:val="00422024"/>
    <w:rsid w:val="004220E7"/>
    <w:rsid w:val="0042218E"/>
    <w:rsid w:val="00422225"/>
    <w:rsid w:val="004224E7"/>
    <w:rsid w:val="00422EF0"/>
    <w:rsid w:val="00423145"/>
    <w:rsid w:val="00424950"/>
    <w:rsid w:val="00424FCC"/>
    <w:rsid w:val="004257C1"/>
    <w:rsid w:val="00425C60"/>
    <w:rsid w:val="00426936"/>
    <w:rsid w:val="00426E3D"/>
    <w:rsid w:val="00430377"/>
    <w:rsid w:val="0043070D"/>
    <w:rsid w:val="00430A3E"/>
    <w:rsid w:val="00430EE8"/>
    <w:rsid w:val="00430F54"/>
    <w:rsid w:val="004311E6"/>
    <w:rsid w:val="0043126B"/>
    <w:rsid w:val="0043168D"/>
    <w:rsid w:val="00431826"/>
    <w:rsid w:val="0043188E"/>
    <w:rsid w:val="00431A44"/>
    <w:rsid w:val="004338DC"/>
    <w:rsid w:val="00433CD1"/>
    <w:rsid w:val="00433DBA"/>
    <w:rsid w:val="00433DF7"/>
    <w:rsid w:val="004347F7"/>
    <w:rsid w:val="00434EE1"/>
    <w:rsid w:val="004353AA"/>
    <w:rsid w:val="00435703"/>
    <w:rsid w:val="00435F18"/>
    <w:rsid w:val="004364C9"/>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32AA"/>
    <w:rsid w:val="0045473A"/>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758C"/>
    <w:rsid w:val="00487CD7"/>
    <w:rsid w:val="0049042A"/>
    <w:rsid w:val="00491623"/>
    <w:rsid w:val="00491AE7"/>
    <w:rsid w:val="004920F3"/>
    <w:rsid w:val="004921C5"/>
    <w:rsid w:val="004928A9"/>
    <w:rsid w:val="00492B1B"/>
    <w:rsid w:val="00492D6F"/>
    <w:rsid w:val="00493470"/>
    <w:rsid w:val="00495282"/>
    <w:rsid w:val="00495C7A"/>
    <w:rsid w:val="00495D94"/>
    <w:rsid w:val="00496493"/>
    <w:rsid w:val="0049669E"/>
    <w:rsid w:val="00496A67"/>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598"/>
    <w:rsid w:val="004B7716"/>
    <w:rsid w:val="004C0D85"/>
    <w:rsid w:val="004C185E"/>
    <w:rsid w:val="004C1F19"/>
    <w:rsid w:val="004C2890"/>
    <w:rsid w:val="004C2A48"/>
    <w:rsid w:val="004C3DBB"/>
    <w:rsid w:val="004C3F03"/>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955"/>
    <w:rsid w:val="004E2E8A"/>
    <w:rsid w:val="004E3320"/>
    <w:rsid w:val="004E356C"/>
    <w:rsid w:val="004E3A36"/>
    <w:rsid w:val="004E48A8"/>
    <w:rsid w:val="004E4CF2"/>
    <w:rsid w:val="004E4E32"/>
    <w:rsid w:val="004E5286"/>
    <w:rsid w:val="004E52C0"/>
    <w:rsid w:val="004E53DB"/>
    <w:rsid w:val="004E5B78"/>
    <w:rsid w:val="004E5C9A"/>
    <w:rsid w:val="004E5DE9"/>
    <w:rsid w:val="004E6A41"/>
    <w:rsid w:val="004F0285"/>
    <w:rsid w:val="004F05A2"/>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FAE"/>
    <w:rsid w:val="00505ECD"/>
    <w:rsid w:val="00506335"/>
    <w:rsid w:val="00506AA3"/>
    <w:rsid w:val="00506B4F"/>
    <w:rsid w:val="00507836"/>
    <w:rsid w:val="00507D7C"/>
    <w:rsid w:val="00507F5D"/>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26C5"/>
    <w:rsid w:val="005429F4"/>
    <w:rsid w:val="00543084"/>
    <w:rsid w:val="005439BE"/>
    <w:rsid w:val="00543B0A"/>
    <w:rsid w:val="00544233"/>
    <w:rsid w:val="00546394"/>
    <w:rsid w:val="00546FDD"/>
    <w:rsid w:val="005473A7"/>
    <w:rsid w:val="00547750"/>
    <w:rsid w:val="00547983"/>
    <w:rsid w:val="00550892"/>
    <w:rsid w:val="00553712"/>
    <w:rsid w:val="00553D9F"/>
    <w:rsid w:val="0055405D"/>
    <w:rsid w:val="005546ED"/>
    <w:rsid w:val="00555207"/>
    <w:rsid w:val="00555646"/>
    <w:rsid w:val="00555823"/>
    <w:rsid w:val="00555D4A"/>
    <w:rsid w:val="00555F77"/>
    <w:rsid w:val="0055641C"/>
    <w:rsid w:val="00557091"/>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1A3E"/>
    <w:rsid w:val="00582F9C"/>
    <w:rsid w:val="00583CC3"/>
    <w:rsid w:val="0058408D"/>
    <w:rsid w:val="005842FD"/>
    <w:rsid w:val="00584A2F"/>
    <w:rsid w:val="00584F77"/>
    <w:rsid w:val="00585405"/>
    <w:rsid w:val="005864AF"/>
    <w:rsid w:val="00587BEB"/>
    <w:rsid w:val="005905FC"/>
    <w:rsid w:val="00590789"/>
    <w:rsid w:val="00591EC0"/>
    <w:rsid w:val="00592386"/>
    <w:rsid w:val="00593D19"/>
    <w:rsid w:val="00594439"/>
    <w:rsid w:val="0059539D"/>
    <w:rsid w:val="00595DB2"/>
    <w:rsid w:val="00596175"/>
    <w:rsid w:val="0059650A"/>
    <w:rsid w:val="0059770D"/>
    <w:rsid w:val="00597DA9"/>
    <w:rsid w:val="00597DE8"/>
    <w:rsid w:val="005A060A"/>
    <w:rsid w:val="005A07C4"/>
    <w:rsid w:val="005A0E43"/>
    <w:rsid w:val="005A243E"/>
    <w:rsid w:val="005A41F3"/>
    <w:rsid w:val="005A422A"/>
    <w:rsid w:val="005A43CE"/>
    <w:rsid w:val="005A4AA2"/>
    <w:rsid w:val="005A4F7F"/>
    <w:rsid w:val="005A51B8"/>
    <w:rsid w:val="005A561F"/>
    <w:rsid w:val="005A5DA1"/>
    <w:rsid w:val="005A5E19"/>
    <w:rsid w:val="005A74E5"/>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C6B"/>
    <w:rsid w:val="005F7CF8"/>
    <w:rsid w:val="005F7F59"/>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D6F"/>
    <w:rsid w:val="00612C12"/>
    <w:rsid w:val="00613441"/>
    <w:rsid w:val="00613750"/>
    <w:rsid w:val="00613769"/>
    <w:rsid w:val="006137CC"/>
    <w:rsid w:val="006154F3"/>
    <w:rsid w:val="006158C8"/>
    <w:rsid w:val="00616D87"/>
    <w:rsid w:val="00617267"/>
    <w:rsid w:val="00617C1A"/>
    <w:rsid w:val="00617E55"/>
    <w:rsid w:val="00617F00"/>
    <w:rsid w:val="00621436"/>
    <w:rsid w:val="00621907"/>
    <w:rsid w:val="006227F9"/>
    <w:rsid w:val="006236FC"/>
    <w:rsid w:val="0062396C"/>
    <w:rsid w:val="00623F81"/>
    <w:rsid w:val="00623F82"/>
    <w:rsid w:val="00623FEC"/>
    <w:rsid w:val="00627B0E"/>
    <w:rsid w:val="0063051F"/>
    <w:rsid w:val="0063210B"/>
    <w:rsid w:val="0063227C"/>
    <w:rsid w:val="0063232E"/>
    <w:rsid w:val="006325C1"/>
    <w:rsid w:val="006336D3"/>
    <w:rsid w:val="006347CF"/>
    <w:rsid w:val="006359E4"/>
    <w:rsid w:val="00636C77"/>
    <w:rsid w:val="00637387"/>
    <w:rsid w:val="00637656"/>
    <w:rsid w:val="006413C5"/>
    <w:rsid w:val="0064187D"/>
    <w:rsid w:val="00641E9D"/>
    <w:rsid w:val="00642F05"/>
    <w:rsid w:val="006432FF"/>
    <w:rsid w:val="006433A0"/>
    <w:rsid w:val="006435B1"/>
    <w:rsid w:val="00643CAB"/>
    <w:rsid w:val="006449F9"/>
    <w:rsid w:val="006456AF"/>
    <w:rsid w:val="006457B3"/>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82E"/>
    <w:rsid w:val="00655FD6"/>
    <w:rsid w:val="00656EC2"/>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AC7"/>
    <w:rsid w:val="006A730A"/>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46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1B9"/>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A80"/>
    <w:rsid w:val="00715E08"/>
    <w:rsid w:val="00715E4D"/>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682B"/>
    <w:rsid w:val="007278E3"/>
    <w:rsid w:val="00727BBE"/>
    <w:rsid w:val="00730068"/>
    <w:rsid w:val="00731697"/>
    <w:rsid w:val="00732E1C"/>
    <w:rsid w:val="00733484"/>
    <w:rsid w:val="00734A91"/>
    <w:rsid w:val="00735D5E"/>
    <w:rsid w:val="00736817"/>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DA2"/>
    <w:rsid w:val="0078002D"/>
    <w:rsid w:val="007805F2"/>
    <w:rsid w:val="00782059"/>
    <w:rsid w:val="00783680"/>
    <w:rsid w:val="007836EF"/>
    <w:rsid w:val="00783813"/>
    <w:rsid w:val="00783928"/>
    <w:rsid w:val="00783D60"/>
    <w:rsid w:val="00784B15"/>
    <w:rsid w:val="00784B41"/>
    <w:rsid w:val="00786008"/>
    <w:rsid w:val="007869BB"/>
    <w:rsid w:val="007873EC"/>
    <w:rsid w:val="00787D53"/>
    <w:rsid w:val="0079193E"/>
    <w:rsid w:val="00791DFD"/>
    <w:rsid w:val="00792262"/>
    <w:rsid w:val="00794357"/>
    <w:rsid w:val="007949AA"/>
    <w:rsid w:val="00794F57"/>
    <w:rsid w:val="007962A5"/>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470"/>
    <w:rsid w:val="007B0B78"/>
    <w:rsid w:val="007B0CBE"/>
    <w:rsid w:val="007B0D95"/>
    <w:rsid w:val="007B0FEC"/>
    <w:rsid w:val="007B1090"/>
    <w:rsid w:val="007B1425"/>
    <w:rsid w:val="007B156A"/>
    <w:rsid w:val="007B1BED"/>
    <w:rsid w:val="007B2923"/>
    <w:rsid w:val="007B2D84"/>
    <w:rsid w:val="007B2E61"/>
    <w:rsid w:val="007B38C5"/>
    <w:rsid w:val="007B3CE0"/>
    <w:rsid w:val="007B3D58"/>
    <w:rsid w:val="007B42BE"/>
    <w:rsid w:val="007B5468"/>
    <w:rsid w:val="007B62EC"/>
    <w:rsid w:val="007B6612"/>
    <w:rsid w:val="007B6918"/>
    <w:rsid w:val="007B73A0"/>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1198"/>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5F9"/>
    <w:rsid w:val="007E2F96"/>
    <w:rsid w:val="007E3304"/>
    <w:rsid w:val="007E46B1"/>
    <w:rsid w:val="007E5E69"/>
    <w:rsid w:val="007E61D5"/>
    <w:rsid w:val="007E6929"/>
    <w:rsid w:val="007E6C97"/>
    <w:rsid w:val="007E7980"/>
    <w:rsid w:val="007F0B9E"/>
    <w:rsid w:val="007F1003"/>
    <w:rsid w:val="007F1D6B"/>
    <w:rsid w:val="007F22BC"/>
    <w:rsid w:val="007F35FF"/>
    <w:rsid w:val="007F38EC"/>
    <w:rsid w:val="007F3D14"/>
    <w:rsid w:val="007F3D52"/>
    <w:rsid w:val="007F50C4"/>
    <w:rsid w:val="007F7DB6"/>
    <w:rsid w:val="00800B5C"/>
    <w:rsid w:val="0080104C"/>
    <w:rsid w:val="00801A73"/>
    <w:rsid w:val="00801D81"/>
    <w:rsid w:val="008026FA"/>
    <w:rsid w:val="00802DD3"/>
    <w:rsid w:val="00802EEA"/>
    <w:rsid w:val="008040B3"/>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5E12"/>
    <w:rsid w:val="00816500"/>
    <w:rsid w:val="00820633"/>
    <w:rsid w:val="00821067"/>
    <w:rsid w:val="0082182C"/>
    <w:rsid w:val="00821A06"/>
    <w:rsid w:val="00821B6A"/>
    <w:rsid w:val="0082306C"/>
    <w:rsid w:val="00823117"/>
    <w:rsid w:val="008233DA"/>
    <w:rsid w:val="00823BA7"/>
    <w:rsid w:val="008240B3"/>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2BD"/>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3A9"/>
    <w:rsid w:val="008A043E"/>
    <w:rsid w:val="008A0AC9"/>
    <w:rsid w:val="008A0D95"/>
    <w:rsid w:val="008A0F43"/>
    <w:rsid w:val="008A1316"/>
    <w:rsid w:val="008A1AA4"/>
    <w:rsid w:val="008A1E69"/>
    <w:rsid w:val="008A2444"/>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37E"/>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1D95"/>
    <w:rsid w:val="008D390C"/>
    <w:rsid w:val="008D48E8"/>
    <w:rsid w:val="008D4BB9"/>
    <w:rsid w:val="008D5721"/>
    <w:rsid w:val="008D5A70"/>
    <w:rsid w:val="008D638C"/>
    <w:rsid w:val="008D6639"/>
    <w:rsid w:val="008D696C"/>
    <w:rsid w:val="008D6C06"/>
    <w:rsid w:val="008D6C76"/>
    <w:rsid w:val="008D7BA0"/>
    <w:rsid w:val="008D7E61"/>
    <w:rsid w:val="008E02D1"/>
    <w:rsid w:val="008E1BCC"/>
    <w:rsid w:val="008E2283"/>
    <w:rsid w:val="008E3525"/>
    <w:rsid w:val="008E3D8D"/>
    <w:rsid w:val="008E4E33"/>
    <w:rsid w:val="008E5F11"/>
    <w:rsid w:val="008E648B"/>
    <w:rsid w:val="008F049D"/>
    <w:rsid w:val="008F06DD"/>
    <w:rsid w:val="008F238B"/>
    <w:rsid w:val="008F3B18"/>
    <w:rsid w:val="008F462E"/>
    <w:rsid w:val="008F599C"/>
    <w:rsid w:val="008F64C6"/>
    <w:rsid w:val="008F69EA"/>
    <w:rsid w:val="00901B44"/>
    <w:rsid w:val="00902CD0"/>
    <w:rsid w:val="00904532"/>
    <w:rsid w:val="0090647F"/>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37A7"/>
    <w:rsid w:val="00943D2F"/>
    <w:rsid w:val="00943F90"/>
    <w:rsid w:val="00944067"/>
    <w:rsid w:val="0094471D"/>
    <w:rsid w:val="00944A15"/>
    <w:rsid w:val="00944FD2"/>
    <w:rsid w:val="009452E1"/>
    <w:rsid w:val="009456F4"/>
    <w:rsid w:val="0094571A"/>
    <w:rsid w:val="009471BF"/>
    <w:rsid w:val="009471CD"/>
    <w:rsid w:val="009474F3"/>
    <w:rsid w:val="0095011A"/>
    <w:rsid w:val="00951E82"/>
    <w:rsid w:val="00952E5E"/>
    <w:rsid w:val="00954C83"/>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4EAC"/>
    <w:rsid w:val="00985B46"/>
    <w:rsid w:val="009862A1"/>
    <w:rsid w:val="00990760"/>
    <w:rsid w:val="009907BE"/>
    <w:rsid w:val="0099147E"/>
    <w:rsid w:val="00992959"/>
    <w:rsid w:val="00993304"/>
    <w:rsid w:val="0099389C"/>
    <w:rsid w:val="0099431F"/>
    <w:rsid w:val="00994321"/>
    <w:rsid w:val="0099462B"/>
    <w:rsid w:val="009948F6"/>
    <w:rsid w:val="00994A60"/>
    <w:rsid w:val="009954F6"/>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39"/>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589"/>
    <w:rsid w:val="009C4F63"/>
    <w:rsid w:val="009C56FE"/>
    <w:rsid w:val="009C5734"/>
    <w:rsid w:val="009C58F0"/>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2E7F"/>
    <w:rsid w:val="009D3C8B"/>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246A"/>
    <w:rsid w:val="009E27B4"/>
    <w:rsid w:val="009E2AB2"/>
    <w:rsid w:val="009E5083"/>
    <w:rsid w:val="009E50EC"/>
    <w:rsid w:val="009E5301"/>
    <w:rsid w:val="009E56D3"/>
    <w:rsid w:val="009E6063"/>
    <w:rsid w:val="009E644C"/>
    <w:rsid w:val="009E6AED"/>
    <w:rsid w:val="009F10E6"/>
    <w:rsid w:val="009F21FB"/>
    <w:rsid w:val="009F57C7"/>
    <w:rsid w:val="009F6202"/>
    <w:rsid w:val="009F6A34"/>
    <w:rsid w:val="009F712E"/>
    <w:rsid w:val="009F753E"/>
    <w:rsid w:val="009F788A"/>
    <w:rsid w:val="009F78F9"/>
    <w:rsid w:val="00A00B2C"/>
    <w:rsid w:val="00A00CBE"/>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1679"/>
    <w:rsid w:val="00A22431"/>
    <w:rsid w:val="00A22EC5"/>
    <w:rsid w:val="00A23180"/>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6830"/>
    <w:rsid w:val="00A3740C"/>
    <w:rsid w:val="00A379DC"/>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BA9"/>
    <w:rsid w:val="00A86167"/>
    <w:rsid w:val="00A86B35"/>
    <w:rsid w:val="00A87A46"/>
    <w:rsid w:val="00A90580"/>
    <w:rsid w:val="00A90737"/>
    <w:rsid w:val="00A90CC8"/>
    <w:rsid w:val="00A90D2A"/>
    <w:rsid w:val="00A91B19"/>
    <w:rsid w:val="00A92813"/>
    <w:rsid w:val="00A93E09"/>
    <w:rsid w:val="00A9418C"/>
    <w:rsid w:val="00A94904"/>
    <w:rsid w:val="00A94B39"/>
    <w:rsid w:val="00A95C1F"/>
    <w:rsid w:val="00A97A49"/>
    <w:rsid w:val="00A97DA5"/>
    <w:rsid w:val="00AA017C"/>
    <w:rsid w:val="00AA0F40"/>
    <w:rsid w:val="00AA1E77"/>
    <w:rsid w:val="00AA2A45"/>
    <w:rsid w:val="00AA3805"/>
    <w:rsid w:val="00AA3C76"/>
    <w:rsid w:val="00AA42BE"/>
    <w:rsid w:val="00AA4458"/>
    <w:rsid w:val="00AA4CC0"/>
    <w:rsid w:val="00AA4DFE"/>
    <w:rsid w:val="00AA4EDF"/>
    <w:rsid w:val="00AA52E7"/>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D7CF1"/>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F33"/>
    <w:rsid w:val="00B0544B"/>
    <w:rsid w:val="00B0560C"/>
    <w:rsid w:val="00B05C94"/>
    <w:rsid w:val="00B05F4D"/>
    <w:rsid w:val="00B068DE"/>
    <w:rsid w:val="00B06B82"/>
    <w:rsid w:val="00B06FE3"/>
    <w:rsid w:val="00B07A9B"/>
    <w:rsid w:val="00B07CDE"/>
    <w:rsid w:val="00B10A86"/>
    <w:rsid w:val="00B11FD3"/>
    <w:rsid w:val="00B129E9"/>
    <w:rsid w:val="00B13393"/>
    <w:rsid w:val="00B13FC1"/>
    <w:rsid w:val="00B15609"/>
    <w:rsid w:val="00B162BC"/>
    <w:rsid w:val="00B16989"/>
    <w:rsid w:val="00B170E5"/>
    <w:rsid w:val="00B205EC"/>
    <w:rsid w:val="00B20AB2"/>
    <w:rsid w:val="00B218D5"/>
    <w:rsid w:val="00B22522"/>
    <w:rsid w:val="00B2452C"/>
    <w:rsid w:val="00B256CC"/>
    <w:rsid w:val="00B25CE2"/>
    <w:rsid w:val="00B26185"/>
    <w:rsid w:val="00B2622C"/>
    <w:rsid w:val="00B26317"/>
    <w:rsid w:val="00B2681B"/>
    <w:rsid w:val="00B27713"/>
    <w:rsid w:val="00B277F3"/>
    <w:rsid w:val="00B27C1D"/>
    <w:rsid w:val="00B311E7"/>
    <w:rsid w:val="00B314BB"/>
    <w:rsid w:val="00B3250B"/>
    <w:rsid w:val="00B32DEF"/>
    <w:rsid w:val="00B33E0E"/>
    <w:rsid w:val="00B33F10"/>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31E8"/>
    <w:rsid w:val="00B8505B"/>
    <w:rsid w:val="00B85136"/>
    <w:rsid w:val="00B85EF3"/>
    <w:rsid w:val="00B86C4E"/>
    <w:rsid w:val="00B8725A"/>
    <w:rsid w:val="00B87F3F"/>
    <w:rsid w:val="00B900DC"/>
    <w:rsid w:val="00B90339"/>
    <w:rsid w:val="00B90AA8"/>
    <w:rsid w:val="00B91FD4"/>
    <w:rsid w:val="00B925E5"/>
    <w:rsid w:val="00B9265C"/>
    <w:rsid w:val="00B93270"/>
    <w:rsid w:val="00B9365A"/>
    <w:rsid w:val="00B93675"/>
    <w:rsid w:val="00B9429C"/>
    <w:rsid w:val="00B94379"/>
    <w:rsid w:val="00B943A1"/>
    <w:rsid w:val="00B9465C"/>
    <w:rsid w:val="00B947B0"/>
    <w:rsid w:val="00B94C57"/>
    <w:rsid w:val="00B9525A"/>
    <w:rsid w:val="00B954B8"/>
    <w:rsid w:val="00B979BA"/>
    <w:rsid w:val="00BA00C2"/>
    <w:rsid w:val="00BA0154"/>
    <w:rsid w:val="00BA084F"/>
    <w:rsid w:val="00BA1D82"/>
    <w:rsid w:val="00BA47ED"/>
    <w:rsid w:val="00BA548A"/>
    <w:rsid w:val="00BA5619"/>
    <w:rsid w:val="00BA6244"/>
    <w:rsid w:val="00BA62C9"/>
    <w:rsid w:val="00BA68B3"/>
    <w:rsid w:val="00BA73E1"/>
    <w:rsid w:val="00BA793A"/>
    <w:rsid w:val="00BB0D5B"/>
    <w:rsid w:val="00BB279A"/>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A50"/>
    <w:rsid w:val="00BC5B1C"/>
    <w:rsid w:val="00BC5DE7"/>
    <w:rsid w:val="00BC730A"/>
    <w:rsid w:val="00BD0AA9"/>
    <w:rsid w:val="00BD0BD1"/>
    <w:rsid w:val="00BD0C14"/>
    <w:rsid w:val="00BD2162"/>
    <w:rsid w:val="00BD3698"/>
    <w:rsid w:val="00BD36FF"/>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480"/>
    <w:rsid w:val="00C166F2"/>
    <w:rsid w:val="00C168A3"/>
    <w:rsid w:val="00C16CA5"/>
    <w:rsid w:val="00C16E74"/>
    <w:rsid w:val="00C16EE5"/>
    <w:rsid w:val="00C17246"/>
    <w:rsid w:val="00C2021E"/>
    <w:rsid w:val="00C20515"/>
    <w:rsid w:val="00C2089A"/>
    <w:rsid w:val="00C209B6"/>
    <w:rsid w:val="00C20B08"/>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7EB5"/>
    <w:rsid w:val="00C40169"/>
    <w:rsid w:val="00C406EF"/>
    <w:rsid w:val="00C406FF"/>
    <w:rsid w:val="00C40B81"/>
    <w:rsid w:val="00C40D90"/>
    <w:rsid w:val="00C40F57"/>
    <w:rsid w:val="00C41726"/>
    <w:rsid w:val="00C42530"/>
    <w:rsid w:val="00C42C4F"/>
    <w:rsid w:val="00C42FDF"/>
    <w:rsid w:val="00C4428F"/>
    <w:rsid w:val="00C443B6"/>
    <w:rsid w:val="00C45A09"/>
    <w:rsid w:val="00C46D0B"/>
    <w:rsid w:val="00C470CC"/>
    <w:rsid w:val="00C47A55"/>
    <w:rsid w:val="00C47AAF"/>
    <w:rsid w:val="00C50D83"/>
    <w:rsid w:val="00C511B7"/>
    <w:rsid w:val="00C5186A"/>
    <w:rsid w:val="00C518E9"/>
    <w:rsid w:val="00C51C13"/>
    <w:rsid w:val="00C5209F"/>
    <w:rsid w:val="00C52686"/>
    <w:rsid w:val="00C54D11"/>
    <w:rsid w:val="00C556D3"/>
    <w:rsid w:val="00C558B6"/>
    <w:rsid w:val="00C5632A"/>
    <w:rsid w:val="00C57403"/>
    <w:rsid w:val="00C57CE1"/>
    <w:rsid w:val="00C57DC5"/>
    <w:rsid w:val="00C60973"/>
    <w:rsid w:val="00C60C0E"/>
    <w:rsid w:val="00C611DC"/>
    <w:rsid w:val="00C625EE"/>
    <w:rsid w:val="00C62ADF"/>
    <w:rsid w:val="00C63327"/>
    <w:rsid w:val="00C63715"/>
    <w:rsid w:val="00C642F0"/>
    <w:rsid w:val="00C6431B"/>
    <w:rsid w:val="00C64A09"/>
    <w:rsid w:val="00C64CD8"/>
    <w:rsid w:val="00C6556C"/>
    <w:rsid w:val="00C657ED"/>
    <w:rsid w:val="00C66618"/>
    <w:rsid w:val="00C67382"/>
    <w:rsid w:val="00C714DC"/>
    <w:rsid w:val="00C71529"/>
    <w:rsid w:val="00C715AF"/>
    <w:rsid w:val="00C71956"/>
    <w:rsid w:val="00C719E4"/>
    <w:rsid w:val="00C71B68"/>
    <w:rsid w:val="00C721D2"/>
    <w:rsid w:val="00C7275A"/>
    <w:rsid w:val="00C7322E"/>
    <w:rsid w:val="00C7396B"/>
    <w:rsid w:val="00C739B8"/>
    <w:rsid w:val="00C73B4A"/>
    <w:rsid w:val="00C75C9C"/>
    <w:rsid w:val="00C7689E"/>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4ED"/>
    <w:rsid w:val="00C86206"/>
    <w:rsid w:val="00C877E7"/>
    <w:rsid w:val="00C87B59"/>
    <w:rsid w:val="00C90377"/>
    <w:rsid w:val="00C91117"/>
    <w:rsid w:val="00C91626"/>
    <w:rsid w:val="00C938A8"/>
    <w:rsid w:val="00C93910"/>
    <w:rsid w:val="00C93ACD"/>
    <w:rsid w:val="00C93CCF"/>
    <w:rsid w:val="00C94DD1"/>
    <w:rsid w:val="00C94FC0"/>
    <w:rsid w:val="00C9524E"/>
    <w:rsid w:val="00C95762"/>
    <w:rsid w:val="00C9587D"/>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926"/>
    <w:rsid w:val="00CB0CB9"/>
    <w:rsid w:val="00CB1361"/>
    <w:rsid w:val="00CB15B4"/>
    <w:rsid w:val="00CB1A6B"/>
    <w:rsid w:val="00CB1CB1"/>
    <w:rsid w:val="00CB1D99"/>
    <w:rsid w:val="00CB202C"/>
    <w:rsid w:val="00CB2569"/>
    <w:rsid w:val="00CB334F"/>
    <w:rsid w:val="00CB3FB3"/>
    <w:rsid w:val="00CB4270"/>
    <w:rsid w:val="00CB4F98"/>
    <w:rsid w:val="00CB5177"/>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5642"/>
    <w:rsid w:val="00CD630A"/>
    <w:rsid w:val="00CD747D"/>
    <w:rsid w:val="00CE007F"/>
    <w:rsid w:val="00CE1134"/>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E77F1"/>
    <w:rsid w:val="00CF08CF"/>
    <w:rsid w:val="00CF0A64"/>
    <w:rsid w:val="00CF1DDC"/>
    <w:rsid w:val="00CF327C"/>
    <w:rsid w:val="00CF3954"/>
    <w:rsid w:val="00CF3AE1"/>
    <w:rsid w:val="00CF41E5"/>
    <w:rsid w:val="00CF48BF"/>
    <w:rsid w:val="00CF50C3"/>
    <w:rsid w:val="00CF75DE"/>
    <w:rsid w:val="00CF7D28"/>
    <w:rsid w:val="00CF7D4E"/>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06B1"/>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29F5"/>
    <w:rsid w:val="00D5327B"/>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28"/>
    <w:rsid w:val="00D77639"/>
    <w:rsid w:val="00D80638"/>
    <w:rsid w:val="00D80E9C"/>
    <w:rsid w:val="00D811B4"/>
    <w:rsid w:val="00D81448"/>
    <w:rsid w:val="00D814BE"/>
    <w:rsid w:val="00D81C0B"/>
    <w:rsid w:val="00D821CC"/>
    <w:rsid w:val="00D82DAD"/>
    <w:rsid w:val="00D83080"/>
    <w:rsid w:val="00D835CC"/>
    <w:rsid w:val="00D83957"/>
    <w:rsid w:val="00D8455A"/>
    <w:rsid w:val="00D84E34"/>
    <w:rsid w:val="00D852BF"/>
    <w:rsid w:val="00D8537A"/>
    <w:rsid w:val="00D85860"/>
    <w:rsid w:val="00D85EEC"/>
    <w:rsid w:val="00D86A1E"/>
    <w:rsid w:val="00D87911"/>
    <w:rsid w:val="00D91330"/>
    <w:rsid w:val="00D91CD3"/>
    <w:rsid w:val="00D91FF9"/>
    <w:rsid w:val="00D92018"/>
    <w:rsid w:val="00D92C3D"/>
    <w:rsid w:val="00D92D8D"/>
    <w:rsid w:val="00D93596"/>
    <w:rsid w:val="00D937B9"/>
    <w:rsid w:val="00D9415F"/>
    <w:rsid w:val="00D953AE"/>
    <w:rsid w:val="00D95989"/>
    <w:rsid w:val="00D97227"/>
    <w:rsid w:val="00D97FBB"/>
    <w:rsid w:val="00DA10AD"/>
    <w:rsid w:val="00DA178B"/>
    <w:rsid w:val="00DA1B2E"/>
    <w:rsid w:val="00DA1F84"/>
    <w:rsid w:val="00DA2343"/>
    <w:rsid w:val="00DA2E54"/>
    <w:rsid w:val="00DA3B71"/>
    <w:rsid w:val="00DA4723"/>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41DB"/>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6895"/>
    <w:rsid w:val="00DD785D"/>
    <w:rsid w:val="00DE014F"/>
    <w:rsid w:val="00DE0897"/>
    <w:rsid w:val="00DE18F2"/>
    <w:rsid w:val="00DE1AF9"/>
    <w:rsid w:val="00DE1FA6"/>
    <w:rsid w:val="00DE215E"/>
    <w:rsid w:val="00DE3DF7"/>
    <w:rsid w:val="00DE495B"/>
    <w:rsid w:val="00DE4A00"/>
    <w:rsid w:val="00DE5E40"/>
    <w:rsid w:val="00DE6150"/>
    <w:rsid w:val="00DE67C4"/>
    <w:rsid w:val="00DF004D"/>
    <w:rsid w:val="00DF0284"/>
    <w:rsid w:val="00DF06E6"/>
    <w:rsid w:val="00DF0B58"/>
    <w:rsid w:val="00DF2455"/>
    <w:rsid w:val="00DF2F25"/>
    <w:rsid w:val="00DF3D42"/>
    <w:rsid w:val="00DF415D"/>
    <w:rsid w:val="00DF46B9"/>
    <w:rsid w:val="00DF4930"/>
    <w:rsid w:val="00DF4A01"/>
    <w:rsid w:val="00DF5450"/>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DA5"/>
    <w:rsid w:val="00E03625"/>
    <w:rsid w:val="00E03E25"/>
    <w:rsid w:val="00E046A4"/>
    <w:rsid w:val="00E047F4"/>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E8E"/>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7257"/>
    <w:rsid w:val="00E27519"/>
    <w:rsid w:val="00E3009A"/>
    <w:rsid w:val="00E30989"/>
    <w:rsid w:val="00E31034"/>
    <w:rsid w:val="00E310ED"/>
    <w:rsid w:val="00E31277"/>
    <w:rsid w:val="00E3174F"/>
    <w:rsid w:val="00E31D10"/>
    <w:rsid w:val="00E32695"/>
    <w:rsid w:val="00E32C84"/>
    <w:rsid w:val="00E32E1C"/>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48A2"/>
    <w:rsid w:val="00E551BA"/>
    <w:rsid w:val="00E555A1"/>
    <w:rsid w:val="00E5594C"/>
    <w:rsid w:val="00E5628A"/>
    <w:rsid w:val="00E565EF"/>
    <w:rsid w:val="00E57794"/>
    <w:rsid w:val="00E57F92"/>
    <w:rsid w:val="00E60114"/>
    <w:rsid w:val="00E606C8"/>
    <w:rsid w:val="00E60824"/>
    <w:rsid w:val="00E60830"/>
    <w:rsid w:val="00E608C9"/>
    <w:rsid w:val="00E60E7A"/>
    <w:rsid w:val="00E61C97"/>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D5D"/>
    <w:rsid w:val="00E77DBE"/>
    <w:rsid w:val="00E77EDF"/>
    <w:rsid w:val="00E80A74"/>
    <w:rsid w:val="00E80AC0"/>
    <w:rsid w:val="00E81128"/>
    <w:rsid w:val="00E8131A"/>
    <w:rsid w:val="00E81977"/>
    <w:rsid w:val="00E81C84"/>
    <w:rsid w:val="00E81CA3"/>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6E6F"/>
    <w:rsid w:val="00E972D8"/>
    <w:rsid w:val="00E97BFD"/>
    <w:rsid w:val="00E97C92"/>
    <w:rsid w:val="00E97F04"/>
    <w:rsid w:val="00E97F2C"/>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5B"/>
    <w:rsid w:val="00EB712E"/>
    <w:rsid w:val="00EB7151"/>
    <w:rsid w:val="00EB7232"/>
    <w:rsid w:val="00EB7B9B"/>
    <w:rsid w:val="00EC029B"/>
    <w:rsid w:val="00EC0446"/>
    <w:rsid w:val="00EC13DC"/>
    <w:rsid w:val="00EC1658"/>
    <w:rsid w:val="00EC20EE"/>
    <w:rsid w:val="00EC2358"/>
    <w:rsid w:val="00EC25CD"/>
    <w:rsid w:val="00EC2F44"/>
    <w:rsid w:val="00EC2FCB"/>
    <w:rsid w:val="00EC342D"/>
    <w:rsid w:val="00EC3895"/>
    <w:rsid w:val="00EC4047"/>
    <w:rsid w:val="00EC490F"/>
    <w:rsid w:val="00EC4B1D"/>
    <w:rsid w:val="00EC4C0E"/>
    <w:rsid w:val="00EC52CE"/>
    <w:rsid w:val="00EC5B41"/>
    <w:rsid w:val="00EC669D"/>
    <w:rsid w:val="00EC69F4"/>
    <w:rsid w:val="00EC6D4B"/>
    <w:rsid w:val="00EC74AF"/>
    <w:rsid w:val="00ED01B4"/>
    <w:rsid w:val="00ED1A98"/>
    <w:rsid w:val="00ED1D08"/>
    <w:rsid w:val="00ED2193"/>
    <w:rsid w:val="00ED4CE2"/>
    <w:rsid w:val="00ED55BF"/>
    <w:rsid w:val="00ED63A5"/>
    <w:rsid w:val="00ED7189"/>
    <w:rsid w:val="00ED7488"/>
    <w:rsid w:val="00ED7B57"/>
    <w:rsid w:val="00ED7F13"/>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46C"/>
    <w:rsid w:val="00F026C1"/>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717E"/>
    <w:rsid w:val="00F174DD"/>
    <w:rsid w:val="00F17980"/>
    <w:rsid w:val="00F204AE"/>
    <w:rsid w:val="00F2073D"/>
    <w:rsid w:val="00F208C0"/>
    <w:rsid w:val="00F20955"/>
    <w:rsid w:val="00F210D2"/>
    <w:rsid w:val="00F2367B"/>
    <w:rsid w:val="00F24A5F"/>
    <w:rsid w:val="00F25918"/>
    <w:rsid w:val="00F2603B"/>
    <w:rsid w:val="00F26298"/>
    <w:rsid w:val="00F2669E"/>
    <w:rsid w:val="00F26A23"/>
    <w:rsid w:val="00F26FB9"/>
    <w:rsid w:val="00F27DAE"/>
    <w:rsid w:val="00F30881"/>
    <w:rsid w:val="00F30CCE"/>
    <w:rsid w:val="00F30FE0"/>
    <w:rsid w:val="00F31408"/>
    <w:rsid w:val="00F314FD"/>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62E"/>
    <w:rsid w:val="00F53B03"/>
    <w:rsid w:val="00F54780"/>
    <w:rsid w:val="00F55749"/>
    <w:rsid w:val="00F55770"/>
    <w:rsid w:val="00F56595"/>
    <w:rsid w:val="00F56B0F"/>
    <w:rsid w:val="00F57018"/>
    <w:rsid w:val="00F5752E"/>
    <w:rsid w:val="00F57ED9"/>
    <w:rsid w:val="00F60A27"/>
    <w:rsid w:val="00F629F1"/>
    <w:rsid w:val="00F62BBB"/>
    <w:rsid w:val="00F62C6C"/>
    <w:rsid w:val="00F631BD"/>
    <w:rsid w:val="00F631EB"/>
    <w:rsid w:val="00F63FF0"/>
    <w:rsid w:val="00F6416C"/>
    <w:rsid w:val="00F65A6C"/>
    <w:rsid w:val="00F661F6"/>
    <w:rsid w:val="00F664D8"/>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4ED6"/>
    <w:rsid w:val="00FD558C"/>
    <w:rsid w:val="00FD5809"/>
    <w:rsid w:val="00FD67F8"/>
    <w:rsid w:val="00FD6F4B"/>
    <w:rsid w:val="00FE0145"/>
    <w:rsid w:val="00FE18D4"/>
    <w:rsid w:val="00FE1C08"/>
    <w:rsid w:val="00FE1EAE"/>
    <w:rsid w:val="00FE3601"/>
    <w:rsid w:val="00FE37D2"/>
    <w:rsid w:val="00FE4488"/>
    <w:rsid w:val="00FE4778"/>
    <w:rsid w:val="00FE4CA0"/>
    <w:rsid w:val="00FE51BE"/>
    <w:rsid w:val="00FE5C09"/>
    <w:rsid w:val="00FE5C4E"/>
    <w:rsid w:val="00FE69BD"/>
    <w:rsid w:val="00FE79C9"/>
    <w:rsid w:val="00FE7BFC"/>
    <w:rsid w:val="00FE7D1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B"/>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2E5C1D"/>
    <w:pPr>
      <w:numPr>
        <w:ilvl w:val="1"/>
        <w:numId w:val="1"/>
      </w:numPr>
      <w:spacing w:before="240" w:after="160" w:line="276" w:lineRule="auto"/>
      <w:ind w:left="426"/>
    </w:pPr>
    <w:rPr>
      <w:rFonts w:ascii="Trebuchet MS" w:eastAsiaTheme="minorHAnsi" w:hAnsi="Trebuchet MS" w:cstheme="minorBidi"/>
      <w:b/>
      <w:bCs/>
      <w:noProof/>
      <w:color w:val="ED1A3B" w:themeColor="accent2"/>
      <w:sz w:val="20"/>
      <w:szCs w:val="22"/>
      <w:lang w:val="en-US" w:eastAsia="en-IN"/>
    </w:rPr>
  </w:style>
  <w:style w:type="character" w:customStyle="1" w:styleId="BDOH2Char">
    <w:name w:val="BDO H2 Char"/>
    <w:basedOn w:val="DefaultParagraphFont"/>
    <w:link w:val="BDOH2"/>
    <w:rsid w:val="002E5C1D"/>
    <w:rPr>
      <w:rFonts w:ascii="Trebuchet MS" w:hAnsi="Trebuchet MS"/>
      <w:b/>
      <w:bCs/>
      <w:noProof/>
      <w:color w:val="ED1A3B" w:themeColor="accent2"/>
      <w:sz w:val="20"/>
      <w:lang w:eastAsia="en-IN"/>
    </w:rPr>
  </w:style>
  <w:style w:type="paragraph" w:customStyle="1" w:styleId="BDOH3">
    <w:name w:val="BDO H3"/>
    <w:basedOn w:val="Heading3"/>
    <w:next w:val="Normal"/>
    <w:link w:val="BDOH3Char"/>
    <w:autoRedefine/>
    <w:qFormat/>
    <w:rsid w:val="001D47AA"/>
    <w:pPr>
      <w:numPr>
        <w:ilvl w:val="2"/>
        <w:numId w:val="17"/>
      </w:numPr>
      <w:spacing w:before="240" w:after="240" w:line="276" w:lineRule="auto"/>
    </w:pPr>
    <w:rPr>
      <w:rFonts w:ascii="Trebuchet MS" w:hAnsi="Trebuchet MS"/>
      <w:b/>
      <w:color w:val="ED1A3B"/>
      <w:szCs w:val="22"/>
      <w:lang w:val="en-US"/>
    </w:rPr>
  </w:style>
  <w:style w:type="character" w:customStyle="1" w:styleId="BDOH3Char">
    <w:name w:val="BDO H3 Char"/>
    <w:basedOn w:val="Heading3Char"/>
    <w:link w:val="BDOH3"/>
    <w:rsid w:val="001D47AA"/>
    <w:rPr>
      <w:rFonts w:ascii="Trebuchet MS" w:eastAsiaTheme="majorEastAsia" w:hAnsi="Trebuchet MS" w:cstheme="majorBidi"/>
      <w:b/>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2D7E03"/>
    <w:pPr>
      <w:tabs>
        <w:tab w:val="right" w:pos="9911"/>
      </w:tabs>
      <w:spacing w:after="100"/>
      <w:ind w:left="440"/>
    </w:pPr>
    <w:rPr>
      <w:rFonts w:cs="Trebuchet MS"/>
      <w:noProof/>
      <w:color w:val="002060"/>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9948F6"/>
    <w:pPr>
      <w:spacing w:before="120" w:after="40"/>
      <w:ind w:left="360"/>
    </w:pPr>
    <w:rPr>
      <w:rFonts w:ascii="Trebuchet MS" w:hAnsi="Trebuchet MS"/>
      <w:b/>
      <w:bCs/>
      <w:i w:val="0"/>
      <w:color w:val="ED1A3B"/>
      <w:sz w:val="22"/>
      <w:szCs w:val="24"/>
    </w:rPr>
  </w:style>
  <w:style w:type="character" w:customStyle="1" w:styleId="BDOH4Char">
    <w:name w:val="BDO H4 Char"/>
    <w:basedOn w:val="Heading4Char"/>
    <w:link w:val="BDOH4"/>
    <w:rsid w:val="009948F6"/>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4"/>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noProof/>
      <w:color w:val="ED1A3B" w:themeColor="accent2"/>
      <w:sz w:val="24"/>
      <w:szCs w:val="24"/>
      <w:lang w:val="en-IN" w:eastAsia="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5"/>
      </w:numPr>
      <w:contextualSpacing/>
    </w:pPr>
  </w:style>
  <w:style w:type="paragraph" w:styleId="ListBullet2">
    <w:name w:val="List Bullet 2"/>
    <w:basedOn w:val="Normal"/>
    <w:uiPriority w:val="99"/>
    <w:semiHidden/>
    <w:unhideWhenUsed/>
    <w:rsid w:val="00412EA6"/>
    <w:pPr>
      <w:numPr>
        <w:numId w:val="6"/>
      </w:numPr>
      <w:contextualSpacing/>
    </w:pPr>
  </w:style>
  <w:style w:type="paragraph" w:styleId="ListBullet3">
    <w:name w:val="List Bullet 3"/>
    <w:basedOn w:val="Normal"/>
    <w:uiPriority w:val="99"/>
    <w:semiHidden/>
    <w:unhideWhenUsed/>
    <w:rsid w:val="00412EA6"/>
    <w:pPr>
      <w:numPr>
        <w:numId w:val="7"/>
      </w:numPr>
      <w:contextualSpacing/>
    </w:pPr>
  </w:style>
  <w:style w:type="paragraph" w:styleId="ListBullet4">
    <w:name w:val="List Bullet 4"/>
    <w:basedOn w:val="Normal"/>
    <w:uiPriority w:val="99"/>
    <w:semiHidden/>
    <w:unhideWhenUsed/>
    <w:rsid w:val="00412EA6"/>
    <w:pPr>
      <w:numPr>
        <w:numId w:val="8"/>
      </w:numPr>
      <w:contextualSpacing/>
    </w:pPr>
  </w:style>
  <w:style w:type="paragraph" w:styleId="ListBullet5">
    <w:name w:val="List Bullet 5"/>
    <w:basedOn w:val="Normal"/>
    <w:uiPriority w:val="99"/>
    <w:semiHidden/>
    <w:unhideWhenUsed/>
    <w:rsid w:val="00412EA6"/>
    <w:pPr>
      <w:numPr>
        <w:numId w:val="9"/>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0"/>
      </w:numPr>
      <w:contextualSpacing/>
    </w:pPr>
  </w:style>
  <w:style w:type="paragraph" w:styleId="ListNumber2">
    <w:name w:val="List Number 2"/>
    <w:basedOn w:val="Normal"/>
    <w:uiPriority w:val="99"/>
    <w:semiHidden/>
    <w:unhideWhenUsed/>
    <w:rsid w:val="00412EA6"/>
    <w:pPr>
      <w:numPr>
        <w:numId w:val="11"/>
      </w:numPr>
      <w:contextualSpacing/>
    </w:pPr>
  </w:style>
  <w:style w:type="paragraph" w:styleId="ListNumber3">
    <w:name w:val="List Number 3"/>
    <w:basedOn w:val="Normal"/>
    <w:uiPriority w:val="99"/>
    <w:semiHidden/>
    <w:unhideWhenUsed/>
    <w:rsid w:val="00412EA6"/>
    <w:pPr>
      <w:numPr>
        <w:numId w:val="12"/>
      </w:numPr>
      <w:contextualSpacing/>
    </w:pPr>
  </w:style>
  <w:style w:type="paragraph" w:styleId="ListNumber4">
    <w:name w:val="List Number 4"/>
    <w:basedOn w:val="Normal"/>
    <w:uiPriority w:val="99"/>
    <w:semiHidden/>
    <w:unhideWhenUsed/>
    <w:rsid w:val="00412EA6"/>
    <w:pPr>
      <w:numPr>
        <w:numId w:val="13"/>
      </w:numPr>
      <w:contextualSpacing/>
    </w:pPr>
  </w:style>
  <w:style w:type="paragraph" w:styleId="ListNumber5">
    <w:name w:val="List Number 5"/>
    <w:basedOn w:val="Normal"/>
    <w:uiPriority w:val="99"/>
    <w:semiHidden/>
    <w:unhideWhenUsed/>
    <w:rsid w:val="00412EA6"/>
    <w:pPr>
      <w:numPr>
        <w:numId w:val="14"/>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citation-375">
    <w:name w:val="citation-375"/>
    <w:basedOn w:val="DefaultParagraphFont"/>
    <w:rsid w:val="002D7E03"/>
  </w:style>
  <w:style w:type="character" w:customStyle="1" w:styleId="citation-374">
    <w:name w:val="citation-374"/>
    <w:basedOn w:val="DefaultParagraphFont"/>
    <w:rsid w:val="002D7E03"/>
  </w:style>
  <w:style w:type="character" w:customStyle="1" w:styleId="citation-373">
    <w:name w:val="citation-373"/>
    <w:basedOn w:val="DefaultParagraphFont"/>
    <w:rsid w:val="002D7E03"/>
  </w:style>
  <w:style w:type="character" w:customStyle="1" w:styleId="citation-372">
    <w:name w:val="citation-372"/>
    <w:basedOn w:val="DefaultParagraphFont"/>
    <w:rsid w:val="002D7E03"/>
  </w:style>
  <w:style w:type="character" w:customStyle="1" w:styleId="citation-371">
    <w:name w:val="citation-371"/>
    <w:basedOn w:val="DefaultParagraphFont"/>
    <w:rsid w:val="002D7E03"/>
  </w:style>
  <w:style w:type="character" w:customStyle="1" w:styleId="citation-369">
    <w:name w:val="citation-369"/>
    <w:basedOn w:val="DefaultParagraphFont"/>
    <w:rsid w:val="002D7E03"/>
  </w:style>
  <w:style w:type="character" w:customStyle="1" w:styleId="citation-367">
    <w:name w:val="citation-367"/>
    <w:basedOn w:val="DefaultParagraphFont"/>
    <w:rsid w:val="002D7E03"/>
  </w:style>
  <w:style w:type="character" w:customStyle="1" w:styleId="citation-366">
    <w:name w:val="citation-366"/>
    <w:basedOn w:val="DefaultParagraphFont"/>
    <w:rsid w:val="002D7E03"/>
  </w:style>
  <w:style w:type="character" w:customStyle="1" w:styleId="citation-365">
    <w:name w:val="citation-365"/>
    <w:basedOn w:val="DefaultParagraphFont"/>
    <w:rsid w:val="002D7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74785193">
      <w:bodyDiv w:val="1"/>
      <w:marLeft w:val="0"/>
      <w:marRight w:val="0"/>
      <w:marTop w:val="0"/>
      <w:marBottom w:val="0"/>
      <w:divBdr>
        <w:top w:val="none" w:sz="0" w:space="0" w:color="auto"/>
        <w:left w:val="none" w:sz="0" w:space="0" w:color="auto"/>
        <w:bottom w:val="none" w:sz="0" w:space="0" w:color="auto"/>
        <w:right w:val="none" w:sz="0" w:space="0" w:color="auto"/>
      </w:divBdr>
      <w:divsChild>
        <w:div w:id="257297973">
          <w:marLeft w:val="0"/>
          <w:marRight w:val="0"/>
          <w:marTop w:val="0"/>
          <w:marBottom w:val="0"/>
          <w:divBdr>
            <w:top w:val="single" w:sz="2" w:space="0" w:color="auto"/>
            <w:left w:val="single" w:sz="2" w:space="0" w:color="auto"/>
            <w:bottom w:val="single" w:sz="2" w:space="0" w:color="auto"/>
            <w:right w:val="single" w:sz="2" w:space="0" w:color="auto"/>
          </w:divBdr>
          <w:divsChild>
            <w:div w:id="314186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88182420">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2645205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35444454">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3201344">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129806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09303949">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31987622">
      <w:bodyDiv w:val="1"/>
      <w:marLeft w:val="0"/>
      <w:marRight w:val="0"/>
      <w:marTop w:val="0"/>
      <w:marBottom w:val="0"/>
      <w:divBdr>
        <w:top w:val="none" w:sz="0" w:space="0" w:color="auto"/>
        <w:left w:val="none" w:sz="0" w:space="0" w:color="auto"/>
        <w:bottom w:val="none" w:sz="0" w:space="0" w:color="auto"/>
        <w:right w:val="none" w:sz="0" w:space="0" w:color="auto"/>
      </w:divBdr>
      <w:divsChild>
        <w:div w:id="608781061">
          <w:marLeft w:val="0"/>
          <w:marRight w:val="0"/>
          <w:marTop w:val="0"/>
          <w:marBottom w:val="0"/>
          <w:divBdr>
            <w:top w:val="single" w:sz="2" w:space="0" w:color="auto"/>
            <w:left w:val="single" w:sz="2" w:space="0" w:color="auto"/>
            <w:bottom w:val="single" w:sz="2" w:space="0" w:color="auto"/>
            <w:right w:val="single" w:sz="2" w:space="0" w:color="auto"/>
          </w:divBdr>
          <w:divsChild>
            <w:div w:id="697391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4219920">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134739">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0399">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49777466">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7658854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2677792">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79658683">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0033767">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774780">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 w:id="214226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4A94"/>
    <w:rsid w:val="00071543"/>
    <w:rsid w:val="000743FB"/>
    <w:rsid w:val="0008170D"/>
    <w:rsid w:val="00091CD4"/>
    <w:rsid w:val="000A0625"/>
    <w:rsid w:val="000B211A"/>
    <w:rsid w:val="000B2F62"/>
    <w:rsid w:val="000B6F61"/>
    <w:rsid w:val="001017ED"/>
    <w:rsid w:val="00106B16"/>
    <w:rsid w:val="00107512"/>
    <w:rsid w:val="001076F3"/>
    <w:rsid w:val="001216B7"/>
    <w:rsid w:val="0012620B"/>
    <w:rsid w:val="001264B1"/>
    <w:rsid w:val="00143D94"/>
    <w:rsid w:val="0014582F"/>
    <w:rsid w:val="0016465C"/>
    <w:rsid w:val="00174CE2"/>
    <w:rsid w:val="00181258"/>
    <w:rsid w:val="0018212A"/>
    <w:rsid w:val="001A4873"/>
    <w:rsid w:val="001C56D7"/>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80652"/>
    <w:rsid w:val="00283C88"/>
    <w:rsid w:val="002E7734"/>
    <w:rsid w:val="002E7FE0"/>
    <w:rsid w:val="002F55EC"/>
    <w:rsid w:val="0031422E"/>
    <w:rsid w:val="0035718F"/>
    <w:rsid w:val="00371FB0"/>
    <w:rsid w:val="003726EE"/>
    <w:rsid w:val="00380DAD"/>
    <w:rsid w:val="003829FF"/>
    <w:rsid w:val="00390D80"/>
    <w:rsid w:val="003A44EC"/>
    <w:rsid w:val="003B71F1"/>
    <w:rsid w:val="003B7A9A"/>
    <w:rsid w:val="003C42DF"/>
    <w:rsid w:val="003C7732"/>
    <w:rsid w:val="003D0474"/>
    <w:rsid w:val="003D0FF5"/>
    <w:rsid w:val="003D1AED"/>
    <w:rsid w:val="003D1AF7"/>
    <w:rsid w:val="003E5E98"/>
    <w:rsid w:val="003F5110"/>
    <w:rsid w:val="0042218E"/>
    <w:rsid w:val="00440EE1"/>
    <w:rsid w:val="00447B84"/>
    <w:rsid w:val="00466DF1"/>
    <w:rsid w:val="004754EF"/>
    <w:rsid w:val="00496C5D"/>
    <w:rsid w:val="004E46DB"/>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60E3D"/>
    <w:rsid w:val="0068029B"/>
    <w:rsid w:val="00685330"/>
    <w:rsid w:val="00696419"/>
    <w:rsid w:val="006A1CB1"/>
    <w:rsid w:val="006C550B"/>
    <w:rsid w:val="006D1038"/>
    <w:rsid w:val="006E1442"/>
    <w:rsid w:val="006F6BB5"/>
    <w:rsid w:val="00700923"/>
    <w:rsid w:val="00702BF1"/>
    <w:rsid w:val="00715E4D"/>
    <w:rsid w:val="007349A0"/>
    <w:rsid w:val="00763BC9"/>
    <w:rsid w:val="00783928"/>
    <w:rsid w:val="007B1365"/>
    <w:rsid w:val="007C705C"/>
    <w:rsid w:val="007E2E48"/>
    <w:rsid w:val="007F0A11"/>
    <w:rsid w:val="007F11C6"/>
    <w:rsid w:val="008113F5"/>
    <w:rsid w:val="00820606"/>
    <w:rsid w:val="00822036"/>
    <w:rsid w:val="008307C6"/>
    <w:rsid w:val="00837646"/>
    <w:rsid w:val="00854D27"/>
    <w:rsid w:val="0088114B"/>
    <w:rsid w:val="008B546C"/>
    <w:rsid w:val="008C7C8E"/>
    <w:rsid w:val="008F2D13"/>
    <w:rsid w:val="008F550F"/>
    <w:rsid w:val="00906B13"/>
    <w:rsid w:val="00913365"/>
    <w:rsid w:val="00942AAE"/>
    <w:rsid w:val="009500ED"/>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A670F"/>
    <w:rsid w:val="00BA6A5F"/>
    <w:rsid w:val="00BB5125"/>
    <w:rsid w:val="00BC730A"/>
    <w:rsid w:val="00BC78AD"/>
    <w:rsid w:val="00BD2A91"/>
    <w:rsid w:val="00BE1A4E"/>
    <w:rsid w:val="00BE62F7"/>
    <w:rsid w:val="00BF4706"/>
    <w:rsid w:val="00BF4D55"/>
    <w:rsid w:val="00BF62C9"/>
    <w:rsid w:val="00BF769F"/>
    <w:rsid w:val="00BF7F14"/>
    <w:rsid w:val="00C03168"/>
    <w:rsid w:val="00C172E7"/>
    <w:rsid w:val="00C20F35"/>
    <w:rsid w:val="00C356FA"/>
    <w:rsid w:val="00C41BC0"/>
    <w:rsid w:val="00C558B6"/>
    <w:rsid w:val="00C55ECB"/>
    <w:rsid w:val="00C574F1"/>
    <w:rsid w:val="00C6707A"/>
    <w:rsid w:val="00C715AF"/>
    <w:rsid w:val="00C87B59"/>
    <w:rsid w:val="00C97007"/>
    <w:rsid w:val="00CA2DCE"/>
    <w:rsid w:val="00CB6731"/>
    <w:rsid w:val="00CE4350"/>
    <w:rsid w:val="00CE77F1"/>
    <w:rsid w:val="00CE7E6A"/>
    <w:rsid w:val="00D04E6B"/>
    <w:rsid w:val="00D25354"/>
    <w:rsid w:val="00D30E89"/>
    <w:rsid w:val="00D3552A"/>
    <w:rsid w:val="00D50DDF"/>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594C"/>
    <w:rsid w:val="00EC2358"/>
    <w:rsid w:val="00EC341F"/>
    <w:rsid w:val="00ED7B57"/>
    <w:rsid w:val="00EE4FA5"/>
    <w:rsid w:val="00F174DD"/>
    <w:rsid w:val="00F76554"/>
    <w:rsid w:val="00F82763"/>
    <w:rsid w:val="00F9256E"/>
    <w:rsid w:val="00FA66BF"/>
    <w:rsid w:val="00FA6FB2"/>
    <w:rsid w:val="00FB2D5B"/>
    <w:rsid w:val="00FB4B11"/>
    <w:rsid w:val="00FB5A89"/>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2.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8F2C7E-1F76-4A60-B3FA-7F8B882E1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4907</Words>
  <Characters>27974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“AS IS” Analysis of Beneficiary Management System:                                                                                 1.Executive Summary                        2.Process Description                       3.Pain Points &amp; Bottlenecks          </vt:lpstr>
    </vt:vector>
  </TitlesOfParts>
  <Company>BDO India LLP</Company>
  <LinksUpToDate>false</LinksUpToDate>
  <CharactersWithSpaces>32816</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IS” Analysis of Beneficiary Management System:                                                                                 1.Executive Summary                        2.Process Description                       3.Pain Points &amp; Bottlenecks                    Recording Period:                                                                     12th September 2025 to 17th September 2025</dc:title>
  <dc:subject>U.P. State Rural Livelihood Mission (PRERNA) Lucknow, Uttar Pradesh</dc:subject>
  <dc:creator>Kalpesh Mehta</dc:creator>
  <cp:keywords/>
  <dc:description/>
  <cp:lastModifiedBy>Ayush Srivastava</cp:lastModifiedBy>
  <cp:revision>147</cp:revision>
  <cp:lastPrinted>2025-11-06T07:48:00Z</cp:lastPrinted>
  <dcterms:created xsi:type="dcterms:W3CDTF">2026-01-10T09:49:00Z</dcterms:created>
  <dcterms:modified xsi:type="dcterms:W3CDTF">2026-01-12T09:46:00Z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