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15069323" w:rsidR="00833D31" w:rsidRDefault="0014785D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7D6C9C">
        <w:t>0</w:t>
      </w:r>
      <w:r>
        <w:t>/</w:t>
      </w:r>
      <w:r w:rsidR="00D72F50">
        <w:t>21</w:t>
      </w:r>
    </w:p>
    <w:p w14:paraId="130340FD" w14:textId="091798DD" w:rsidR="00833D31" w:rsidRDefault="0014785D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14785D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7E38BA3" w14:textId="0D182B25" w:rsidR="00833D31" w:rsidRDefault="0014785D" w:rsidP="003A5A72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21</w:t>
      </w:r>
      <w:r w:rsidR="000759CD">
        <w:t>/1</w:t>
      </w:r>
      <w:r w:rsidR="009D184D">
        <w:t>0</w:t>
      </w:r>
      <w:r>
        <w:t>/2025</w:t>
      </w:r>
      <w:r w:rsidR="00A4098E">
        <w:t xml:space="preserve"> </w:t>
      </w:r>
    </w:p>
    <w:p w14:paraId="0F70B7F8" w14:textId="77777777" w:rsidR="00833D31" w:rsidRDefault="0014785D">
      <w:pPr>
        <w:pStyle w:val="Heading2"/>
      </w:pPr>
      <w:r>
        <w:t>1. Attendees</w:t>
      </w:r>
    </w:p>
    <w:p w14:paraId="710759AC" w14:textId="164B505A" w:rsidR="007818E6" w:rsidRDefault="007818E6" w:rsidP="00F20EE4">
      <w:pPr>
        <w:pStyle w:val="ListParagraph"/>
        <w:numPr>
          <w:ilvl w:val="0"/>
          <w:numId w:val="14"/>
        </w:numPr>
      </w:pPr>
      <w:r>
        <w:t>Ms. Deepa Ranjan, MD, UPSRLM</w:t>
      </w:r>
    </w:p>
    <w:p w14:paraId="7EF886B9" w14:textId="30F4D20A" w:rsidR="007818E6" w:rsidRDefault="007818E6" w:rsidP="00F20EE4">
      <w:pPr>
        <w:pStyle w:val="ListParagraph"/>
        <w:numPr>
          <w:ilvl w:val="0"/>
          <w:numId w:val="14"/>
        </w:numPr>
      </w:pPr>
      <w:r>
        <w:t>Shri Mrityunjay, Lead MIS, UPSRLM</w:t>
      </w:r>
    </w:p>
    <w:p w14:paraId="1D32EDF2" w14:textId="77777777" w:rsidR="00F20EE4" w:rsidRDefault="00F20EE4" w:rsidP="00F20EE4">
      <w:pPr>
        <w:pStyle w:val="ListParagraph"/>
        <w:numPr>
          <w:ilvl w:val="0"/>
          <w:numId w:val="14"/>
        </w:numPr>
      </w:pPr>
      <w:r>
        <w:t>EDP Team, Enterprenuership Development Programme (EDP)</w:t>
      </w:r>
    </w:p>
    <w:p w14:paraId="45DF224C" w14:textId="77777777" w:rsidR="00F20EE4" w:rsidRDefault="00F20EE4" w:rsidP="00F20EE4">
      <w:pPr>
        <w:pStyle w:val="ListParagraph"/>
        <w:numPr>
          <w:ilvl w:val="0"/>
          <w:numId w:val="14"/>
        </w:numPr>
      </w:pPr>
      <w:r>
        <w:t>Shri Sachin A Kumar, Project Manager, BDO</w:t>
      </w:r>
    </w:p>
    <w:p w14:paraId="4DD4960D" w14:textId="1DD2E40E" w:rsidR="00F20EE4" w:rsidRPr="00F20EE4" w:rsidRDefault="00F20EE4" w:rsidP="00F20EE4">
      <w:pPr>
        <w:pStyle w:val="ListParagraph"/>
        <w:numPr>
          <w:ilvl w:val="0"/>
          <w:numId w:val="14"/>
        </w:numPr>
      </w:pPr>
      <w:r>
        <w:t>M</w:t>
      </w:r>
      <w:r w:rsidR="007818E6">
        <w:t>s</w:t>
      </w:r>
      <w:r>
        <w:t xml:space="preserve">. </w:t>
      </w:r>
      <w:r w:rsidR="007818E6">
        <w:t>Shilpi Raizada</w:t>
      </w:r>
      <w:r>
        <w:t xml:space="preserve">, BDO </w:t>
      </w:r>
      <w:r w:rsidR="007818E6">
        <w:t>PMU</w:t>
      </w:r>
    </w:p>
    <w:p w14:paraId="6BE5D75F" w14:textId="77777777" w:rsidR="00833D31" w:rsidRDefault="0014785D">
      <w:pPr>
        <w:pStyle w:val="Heading2"/>
      </w:pPr>
      <w:r>
        <w:t>2. Meeting Objective &amp; Agenda</w:t>
      </w:r>
    </w:p>
    <w:p w14:paraId="7816464D" w14:textId="0FD050AE" w:rsidR="00D80708" w:rsidRPr="00D80708" w:rsidRDefault="0014785D" w:rsidP="00D80708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D80708" w:rsidRPr="00D80708">
        <w:rPr>
          <w:lang w:val="en-IN"/>
        </w:rPr>
        <w:t xml:space="preserve">To review and refine the functional requirements of the </w:t>
      </w:r>
      <w:r w:rsidR="00D80708" w:rsidRPr="00D80708">
        <w:rPr>
          <w:b/>
          <w:bCs/>
          <w:lang w:val="en-IN"/>
        </w:rPr>
        <w:t>Enterprise Sakhi Android Application</w:t>
      </w:r>
      <w:r w:rsidR="006B17FD">
        <w:rPr>
          <w:b/>
          <w:bCs/>
          <w:lang w:val="en-IN"/>
        </w:rPr>
        <w:t xml:space="preserve"> </w:t>
      </w:r>
      <w:r w:rsidR="006B17FD">
        <w:rPr>
          <w:lang w:val="en-IN"/>
        </w:rPr>
        <w:t>with review of Proposed URS in accordance with previous meet</w:t>
      </w:r>
      <w:r w:rsidR="00D80708" w:rsidRPr="00D80708">
        <w:rPr>
          <w:lang w:val="en-IN"/>
        </w:rPr>
        <w:t xml:space="preserve">, with a specific focus on </w:t>
      </w:r>
      <w:r w:rsidR="00D80708" w:rsidRPr="00D80708">
        <w:rPr>
          <w:b/>
          <w:bCs/>
          <w:lang w:val="en-IN"/>
        </w:rPr>
        <w:t>segregating enterprise data capture into two distinct categories</w:t>
      </w:r>
      <w:r w:rsidR="00D80708" w:rsidRPr="00D80708">
        <w:rPr>
          <w:lang w:val="en-IN"/>
        </w:rPr>
        <w:t>—</w:t>
      </w:r>
    </w:p>
    <w:p w14:paraId="0993F435" w14:textId="77777777" w:rsidR="00D80708" w:rsidRPr="00D80708" w:rsidRDefault="00D80708" w:rsidP="00D80708">
      <w:pPr>
        <w:numPr>
          <w:ilvl w:val="0"/>
          <w:numId w:val="13"/>
        </w:numPr>
        <w:rPr>
          <w:lang w:val="en-IN"/>
        </w:rPr>
      </w:pPr>
      <w:r w:rsidRPr="00D80708">
        <w:rPr>
          <w:b/>
          <w:bCs/>
          <w:lang w:val="en-IN"/>
        </w:rPr>
        <w:t>Existing Enterprises</w:t>
      </w:r>
      <w:r w:rsidRPr="00D80708">
        <w:rPr>
          <w:lang w:val="en-IN"/>
        </w:rPr>
        <w:t>, and</w:t>
      </w:r>
    </w:p>
    <w:p w14:paraId="03DA56E2" w14:textId="3EFDA356" w:rsidR="006B17FD" w:rsidRPr="006B17FD" w:rsidRDefault="00D80708" w:rsidP="006B17FD">
      <w:pPr>
        <w:numPr>
          <w:ilvl w:val="0"/>
          <w:numId w:val="13"/>
        </w:numPr>
        <w:rPr>
          <w:lang w:val="en-IN"/>
        </w:rPr>
      </w:pPr>
      <w:r w:rsidRPr="00D80708">
        <w:rPr>
          <w:b/>
          <w:bCs/>
          <w:lang w:val="en-IN"/>
        </w:rPr>
        <w:t>New / Proposed Enterprises</w:t>
      </w:r>
      <w:r w:rsidRPr="00D80708">
        <w:rPr>
          <w:lang w:val="en-IN"/>
        </w:rPr>
        <w:t>,</w:t>
      </w:r>
      <w:r w:rsidRPr="00D80708">
        <w:rPr>
          <w:lang w:val="en-IN"/>
        </w:rPr>
        <w:br/>
        <w:t>and to discuss required changes, enhancements, and additional data fields in the existing enterprise survey form.</w:t>
      </w:r>
    </w:p>
    <w:p w14:paraId="43A0D92B" w14:textId="4F4074BE" w:rsidR="00B94ECB" w:rsidRDefault="0014785D" w:rsidP="00D80708">
      <w:r w:rsidRPr="00ED0853">
        <w:rPr>
          <w:b/>
          <w:bCs/>
        </w:rPr>
        <w:t>Agenda Points</w:t>
      </w:r>
      <w:r>
        <w:t xml:space="preserve">: </w:t>
      </w:r>
    </w:p>
    <w:p w14:paraId="1F68D024" w14:textId="77777777" w:rsidR="00D80708" w:rsidRPr="00D80708" w:rsidRDefault="00D80708" w:rsidP="00D80708">
      <w:pPr>
        <w:pStyle w:val="NormalWeb"/>
        <w:rPr>
          <w:rFonts w:hAnsi="Symbol"/>
        </w:rPr>
      </w:pPr>
      <w:r w:rsidRPr="00D80708">
        <w:rPr>
          <w:rFonts w:hAnsi="Symbol"/>
        </w:rPr>
        <w:t></w:t>
      </w:r>
      <w:r w:rsidRPr="00D80708">
        <w:rPr>
          <w:rFonts w:hAnsi="Symbol"/>
        </w:rPr>
        <w:t xml:space="preserve">  Review of current Enterprise Sakhi App requirements</w:t>
      </w:r>
    </w:p>
    <w:p w14:paraId="1305C854" w14:textId="77777777" w:rsidR="00D80708" w:rsidRPr="00D80708" w:rsidRDefault="00D80708" w:rsidP="00D80708">
      <w:pPr>
        <w:pStyle w:val="NormalWeb"/>
        <w:rPr>
          <w:rFonts w:hAnsi="Symbol"/>
        </w:rPr>
      </w:pPr>
      <w:r w:rsidRPr="00D80708">
        <w:rPr>
          <w:rFonts w:hAnsi="Symbol"/>
        </w:rPr>
        <w:t></w:t>
      </w:r>
      <w:r w:rsidRPr="00D80708">
        <w:rPr>
          <w:rFonts w:hAnsi="Symbol"/>
        </w:rPr>
        <w:t xml:space="preserve">  Discussion on bifurcation of enterprise forms</w:t>
      </w:r>
    </w:p>
    <w:p w14:paraId="5FE2EA6C" w14:textId="77777777" w:rsidR="00D80708" w:rsidRPr="00D80708" w:rsidRDefault="00D80708" w:rsidP="00D80708">
      <w:pPr>
        <w:pStyle w:val="NormalWeb"/>
        <w:rPr>
          <w:rFonts w:hAnsi="Symbol"/>
        </w:rPr>
      </w:pPr>
      <w:r w:rsidRPr="00D80708">
        <w:rPr>
          <w:rFonts w:hAnsi="Symbol"/>
        </w:rPr>
        <w:t></w:t>
      </w:r>
      <w:r w:rsidRPr="00D80708">
        <w:rPr>
          <w:rFonts w:hAnsi="Symbol"/>
        </w:rPr>
        <w:t xml:space="preserve">  Identification of additional fields for new enterprise cases</w:t>
      </w:r>
    </w:p>
    <w:p w14:paraId="1F481C02" w14:textId="77777777" w:rsidR="00D80708" w:rsidRPr="00D80708" w:rsidRDefault="00D80708" w:rsidP="00D80708">
      <w:pPr>
        <w:pStyle w:val="NormalWeb"/>
        <w:rPr>
          <w:rFonts w:hAnsi="Symbol"/>
        </w:rPr>
      </w:pPr>
      <w:r w:rsidRPr="00D80708">
        <w:rPr>
          <w:rFonts w:hAnsi="Symbol"/>
        </w:rPr>
        <w:t></w:t>
      </w:r>
      <w:r w:rsidRPr="00D80708">
        <w:rPr>
          <w:rFonts w:hAnsi="Symbol"/>
        </w:rPr>
        <w:t xml:space="preserve">  Proposed modifications in existing enterprise form</w:t>
      </w:r>
    </w:p>
    <w:p w14:paraId="2C674C59" w14:textId="77777777" w:rsidR="00D80708" w:rsidRPr="00D80708" w:rsidRDefault="00D80708" w:rsidP="00D80708">
      <w:pPr>
        <w:pStyle w:val="NormalWeb"/>
        <w:rPr>
          <w:rFonts w:hAnsi="Symbol"/>
        </w:rPr>
      </w:pPr>
      <w:r w:rsidRPr="00D80708">
        <w:rPr>
          <w:rFonts w:hAnsi="Symbol"/>
        </w:rPr>
        <w:t></w:t>
      </w:r>
      <w:r w:rsidRPr="00D80708">
        <w:rPr>
          <w:rFonts w:hAnsi="Symbol"/>
        </w:rPr>
        <w:t xml:space="preserve">  Data capture responsibility and validation workflow</w:t>
      </w:r>
    </w:p>
    <w:p w14:paraId="11E8C116" w14:textId="77777777" w:rsidR="00D80708" w:rsidRPr="00D80708" w:rsidRDefault="00D80708" w:rsidP="00D80708">
      <w:pPr>
        <w:pStyle w:val="NormalWeb"/>
        <w:rPr>
          <w:rFonts w:hAnsi="Symbol"/>
        </w:rPr>
      </w:pPr>
      <w:r w:rsidRPr="00D80708">
        <w:rPr>
          <w:rFonts w:hAnsi="Symbol"/>
        </w:rPr>
        <w:t></w:t>
      </w:r>
      <w:r w:rsidRPr="00D80708">
        <w:rPr>
          <w:rFonts w:hAnsi="Symbol"/>
        </w:rPr>
        <w:t xml:space="preserve">  Alignment with EDP team on form finalization</w:t>
      </w:r>
    </w:p>
    <w:p w14:paraId="2ED818C7" w14:textId="213A8762" w:rsidR="008060AC" w:rsidRDefault="00D80708" w:rsidP="00B94ECB">
      <w:pPr>
        <w:pStyle w:val="NormalWeb"/>
        <w:rPr>
          <w:rFonts w:hAnsi="Symbol"/>
        </w:rPr>
      </w:pPr>
      <w:r w:rsidRPr="00D80708">
        <w:rPr>
          <w:rFonts w:hAnsi="Symbol"/>
        </w:rPr>
        <w:t></w:t>
      </w:r>
      <w:r w:rsidRPr="00D80708">
        <w:rPr>
          <w:rFonts w:hAnsi="Symbol"/>
        </w:rPr>
        <w:t xml:space="preserve">  Next steps and documentation requirements</w:t>
      </w:r>
    </w:p>
    <w:p w14:paraId="0C0EE8C0" w14:textId="77777777" w:rsidR="0014785D" w:rsidRDefault="0014785D" w:rsidP="00B94ECB">
      <w:pPr>
        <w:pStyle w:val="NormalWeb"/>
        <w:rPr>
          <w:rFonts w:hAnsi="Symbol"/>
        </w:rPr>
      </w:pPr>
    </w:p>
    <w:p w14:paraId="35713934" w14:textId="77777777" w:rsidR="0014785D" w:rsidRDefault="0014785D" w:rsidP="00B94ECB">
      <w:pPr>
        <w:pStyle w:val="NormalWeb"/>
      </w:pPr>
    </w:p>
    <w:p w14:paraId="799749DB" w14:textId="3BF93CD7" w:rsidR="00A15094" w:rsidRDefault="0014785D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4992"/>
        <w:gridCol w:w="1913"/>
      </w:tblGrid>
      <w:tr w:rsidR="006C6504" w:rsidRPr="006C6504" w14:paraId="749D0A62" w14:textId="77777777" w:rsidTr="006C6504">
        <w:tc>
          <w:tcPr>
            <w:tcW w:w="0" w:type="auto"/>
            <w:hideMark/>
          </w:tcPr>
          <w:p w14:paraId="02A122D7" w14:textId="77777777" w:rsidR="006C6504" w:rsidRPr="006C6504" w:rsidRDefault="006C6504" w:rsidP="006C650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6C6504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7AC253AA" w14:textId="77777777" w:rsidR="006C6504" w:rsidRPr="006C6504" w:rsidRDefault="006C6504" w:rsidP="006C650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6C6504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0C109E7E" w14:textId="77777777" w:rsidR="006C6504" w:rsidRPr="006C6504" w:rsidRDefault="006C6504" w:rsidP="006C650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6C6504">
              <w:rPr>
                <w:b/>
                <w:bCs/>
                <w:lang w:val="en-IN"/>
              </w:rPr>
              <w:t>Remarks</w:t>
            </w:r>
          </w:p>
        </w:tc>
      </w:tr>
      <w:tr w:rsidR="006C6504" w:rsidRPr="006C6504" w14:paraId="407E1E7D" w14:textId="77777777" w:rsidTr="006C6504">
        <w:tc>
          <w:tcPr>
            <w:tcW w:w="0" w:type="auto"/>
            <w:hideMark/>
          </w:tcPr>
          <w:p w14:paraId="47A43DCC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Overall Requirement Update</w:t>
            </w:r>
          </w:p>
        </w:tc>
        <w:tc>
          <w:tcPr>
            <w:tcW w:w="0" w:type="auto"/>
            <w:hideMark/>
          </w:tcPr>
          <w:p w14:paraId="02E3A00B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UPSRLM directed that enterprise data collection must be divided into </w:t>
            </w:r>
            <w:r w:rsidRPr="006C6504">
              <w:rPr>
                <w:b/>
                <w:bCs/>
                <w:lang w:val="en-IN"/>
              </w:rPr>
              <w:t>two clearly defined categories</w:t>
            </w:r>
            <w:r w:rsidRPr="006C6504">
              <w:rPr>
                <w:lang w:val="en-IN"/>
              </w:rPr>
              <w:t xml:space="preserve"> within the application.</w:t>
            </w:r>
          </w:p>
        </w:tc>
        <w:tc>
          <w:tcPr>
            <w:tcW w:w="0" w:type="auto"/>
            <w:hideMark/>
          </w:tcPr>
          <w:p w14:paraId="717F6CC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Structural change approved</w:t>
            </w:r>
          </w:p>
        </w:tc>
      </w:tr>
      <w:tr w:rsidR="006C6504" w:rsidRPr="006C6504" w14:paraId="7FD44915" w14:textId="77777777" w:rsidTr="006C6504">
        <w:tc>
          <w:tcPr>
            <w:tcW w:w="0" w:type="auto"/>
            <w:hideMark/>
          </w:tcPr>
          <w:p w14:paraId="4164715C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Form Category 1 – Existing Enterprise</w:t>
            </w:r>
          </w:p>
        </w:tc>
        <w:tc>
          <w:tcPr>
            <w:tcW w:w="0" w:type="auto"/>
            <w:hideMark/>
          </w:tcPr>
          <w:p w14:paraId="455DA8F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For SHG members who are </w:t>
            </w:r>
            <w:r w:rsidRPr="006C6504">
              <w:rPr>
                <w:b/>
                <w:bCs/>
                <w:lang w:val="en-IN"/>
              </w:rPr>
              <w:t>already operating an enterprise</w:t>
            </w:r>
            <w:r w:rsidRPr="006C6504">
              <w:rPr>
                <w:lang w:val="en-IN"/>
              </w:rPr>
              <w:t>, detailed enterprise profiling will continue.</w:t>
            </w:r>
          </w:p>
        </w:tc>
        <w:tc>
          <w:tcPr>
            <w:tcW w:w="0" w:type="auto"/>
            <w:hideMark/>
          </w:tcPr>
          <w:p w14:paraId="3528F88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Existing scope retained</w:t>
            </w:r>
          </w:p>
        </w:tc>
      </w:tr>
      <w:tr w:rsidR="006C6504" w:rsidRPr="006C6504" w14:paraId="536849B2" w14:textId="77777777" w:rsidTr="006C6504">
        <w:tc>
          <w:tcPr>
            <w:tcW w:w="0" w:type="auto"/>
            <w:hideMark/>
          </w:tcPr>
          <w:p w14:paraId="0E04A13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Form Category 2 – New / Proposed Enterprise</w:t>
            </w:r>
          </w:p>
        </w:tc>
        <w:tc>
          <w:tcPr>
            <w:tcW w:w="0" w:type="auto"/>
            <w:hideMark/>
          </w:tcPr>
          <w:p w14:paraId="62AA8FAD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For SHG members who </w:t>
            </w:r>
            <w:r w:rsidRPr="006C6504">
              <w:rPr>
                <w:b/>
                <w:bCs/>
                <w:lang w:val="en-IN"/>
              </w:rPr>
              <w:t>intend to start a new enterprise</w:t>
            </w:r>
            <w:r w:rsidRPr="006C6504">
              <w:rPr>
                <w:lang w:val="en-IN"/>
              </w:rPr>
              <w:t>, a separate form must be designed.</w:t>
            </w:r>
          </w:p>
        </w:tc>
        <w:tc>
          <w:tcPr>
            <w:tcW w:w="0" w:type="auto"/>
            <w:hideMark/>
          </w:tcPr>
          <w:p w14:paraId="4456DCFA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New scope added</w:t>
            </w:r>
          </w:p>
        </w:tc>
      </w:tr>
      <w:tr w:rsidR="006C6504" w:rsidRPr="006C6504" w14:paraId="6BC835E0" w14:textId="77777777" w:rsidTr="006C6504">
        <w:tc>
          <w:tcPr>
            <w:tcW w:w="0" w:type="auto"/>
            <w:hideMark/>
          </w:tcPr>
          <w:p w14:paraId="62E01A90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Form Selection Logic</w:t>
            </w:r>
          </w:p>
        </w:tc>
        <w:tc>
          <w:tcPr>
            <w:tcW w:w="0" w:type="auto"/>
            <w:hideMark/>
          </w:tcPr>
          <w:p w14:paraId="4A67EB8A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At the start of data entry, CRP–EP will select whether the case is </w:t>
            </w:r>
            <w:r w:rsidRPr="006C6504">
              <w:rPr>
                <w:b/>
                <w:bCs/>
                <w:lang w:val="en-IN"/>
              </w:rPr>
              <w:t>Existing Enterprise</w:t>
            </w:r>
            <w:r w:rsidRPr="006C6504">
              <w:rPr>
                <w:lang w:val="en-IN"/>
              </w:rPr>
              <w:t xml:space="preserve"> or </w:t>
            </w:r>
            <w:r w:rsidRPr="006C6504">
              <w:rPr>
                <w:b/>
                <w:bCs/>
                <w:lang w:val="en-IN"/>
              </w:rPr>
              <w:t>New Enterprise</w:t>
            </w:r>
            <w:r w:rsidRPr="006C6504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0FC3F62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Mandatory first step</w:t>
            </w:r>
          </w:p>
        </w:tc>
      </w:tr>
      <w:tr w:rsidR="006C6504" w:rsidRPr="006C6504" w14:paraId="72AF9366" w14:textId="77777777" w:rsidTr="006C6504">
        <w:tc>
          <w:tcPr>
            <w:tcW w:w="0" w:type="auto"/>
            <w:hideMark/>
          </w:tcPr>
          <w:p w14:paraId="7AC7B32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EDP Team Responsibility</w:t>
            </w:r>
          </w:p>
        </w:tc>
        <w:tc>
          <w:tcPr>
            <w:tcW w:w="0" w:type="auto"/>
            <w:hideMark/>
          </w:tcPr>
          <w:p w14:paraId="5A31DFA0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The </w:t>
            </w:r>
            <w:r w:rsidRPr="006C6504">
              <w:rPr>
                <w:b/>
                <w:bCs/>
                <w:lang w:val="en-IN"/>
              </w:rPr>
              <w:t>EDP Team will provide finalized fields and structure</w:t>
            </w:r>
            <w:r w:rsidRPr="006C6504">
              <w:rPr>
                <w:lang w:val="en-IN"/>
              </w:rPr>
              <w:t xml:space="preserve"> for the New Enterprise form.</w:t>
            </w:r>
          </w:p>
        </w:tc>
        <w:tc>
          <w:tcPr>
            <w:tcW w:w="0" w:type="auto"/>
            <w:hideMark/>
          </w:tcPr>
          <w:p w14:paraId="465CD6F7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Dependency noted</w:t>
            </w:r>
          </w:p>
        </w:tc>
      </w:tr>
      <w:tr w:rsidR="006C6504" w:rsidRPr="006C6504" w14:paraId="7054C590" w14:textId="77777777" w:rsidTr="006C6504">
        <w:tc>
          <w:tcPr>
            <w:tcW w:w="0" w:type="auto"/>
            <w:hideMark/>
          </w:tcPr>
          <w:p w14:paraId="54B6AFC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Existing Enterprise Form – Enhancements</w:t>
            </w:r>
          </w:p>
        </w:tc>
        <w:tc>
          <w:tcPr>
            <w:tcW w:w="0" w:type="auto"/>
            <w:hideMark/>
          </w:tcPr>
          <w:p w14:paraId="7F83667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Certain fields in the existing enterprise form will be updated with </w:t>
            </w:r>
            <w:r w:rsidRPr="006C6504">
              <w:rPr>
                <w:b/>
                <w:bCs/>
                <w:lang w:val="en-IN"/>
              </w:rPr>
              <w:t>new dropdowns, refined options, and validations</w:t>
            </w:r>
            <w:r w:rsidRPr="006C6504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6F000F38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Improvement required</w:t>
            </w:r>
          </w:p>
        </w:tc>
      </w:tr>
      <w:tr w:rsidR="006C6504" w:rsidRPr="006C6504" w14:paraId="0A9D4D67" w14:textId="77777777" w:rsidTr="006C6504">
        <w:tc>
          <w:tcPr>
            <w:tcW w:w="0" w:type="auto"/>
            <w:hideMark/>
          </w:tcPr>
          <w:p w14:paraId="7F2C06A4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Enterprise Type Dropdown</w:t>
            </w:r>
          </w:p>
        </w:tc>
        <w:tc>
          <w:tcPr>
            <w:tcW w:w="0" w:type="auto"/>
            <w:hideMark/>
          </w:tcPr>
          <w:p w14:paraId="5707BFFB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Enterprise type to be expanded with standardized sub-categories under Production, Service, Trade, and Others.</w:t>
            </w:r>
          </w:p>
        </w:tc>
        <w:tc>
          <w:tcPr>
            <w:tcW w:w="0" w:type="auto"/>
            <w:hideMark/>
          </w:tcPr>
          <w:p w14:paraId="5F5CEA81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Uniform classification</w:t>
            </w:r>
          </w:p>
        </w:tc>
      </w:tr>
      <w:tr w:rsidR="006C6504" w:rsidRPr="006C6504" w14:paraId="4463B3FA" w14:textId="77777777" w:rsidTr="006C6504">
        <w:tc>
          <w:tcPr>
            <w:tcW w:w="0" w:type="auto"/>
            <w:hideMark/>
          </w:tcPr>
          <w:p w14:paraId="4FAF2988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Ownership Type Update</w:t>
            </w:r>
          </w:p>
        </w:tc>
        <w:tc>
          <w:tcPr>
            <w:tcW w:w="0" w:type="auto"/>
            <w:hideMark/>
          </w:tcPr>
          <w:p w14:paraId="0DD91A54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Ownership dropdown to include clearer definitions and mutually exclusive options.</w:t>
            </w:r>
          </w:p>
        </w:tc>
        <w:tc>
          <w:tcPr>
            <w:tcW w:w="0" w:type="auto"/>
            <w:hideMark/>
          </w:tcPr>
          <w:p w14:paraId="5CD3CCC6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Data consistency</w:t>
            </w:r>
          </w:p>
        </w:tc>
      </w:tr>
      <w:tr w:rsidR="006C6504" w:rsidRPr="006C6504" w14:paraId="698E1232" w14:textId="77777777" w:rsidTr="006C6504">
        <w:tc>
          <w:tcPr>
            <w:tcW w:w="0" w:type="auto"/>
            <w:hideMark/>
          </w:tcPr>
          <w:p w14:paraId="3FFC54D0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Infrastructure Fields Enhancement</w:t>
            </w:r>
          </w:p>
        </w:tc>
        <w:tc>
          <w:tcPr>
            <w:tcW w:w="0" w:type="auto"/>
            <w:hideMark/>
          </w:tcPr>
          <w:p w14:paraId="4E4E84FB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Fields related to workspace type, electricity, water, and transport to be converted into structured dropdowns.</w:t>
            </w:r>
          </w:p>
        </w:tc>
        <w:tc>
          <w:tcPr>
            <w:tcW w:w="0" w:type="auto"/>
            <w:hideMark/>
          </w:tcPr>
          <w:p w14:paraId="35506DB9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Reduce free text</w:t>
            </w:r>
          </w:p>
        </w:tc>
      </w:tr>
      <w:tr w:rsidR="006C6504" w:rsidRPr="006C6504" w14:paraId="39DCDA31" w14:textId="77777777" w:rsidTr="006C6504">
        <w:tc>
          <w:tcPr>
            <w:tcW w:w="0" w:type="auto"/>
            <w:hideMark/>
          </w:tcPr>
          <w:p w14:paraId="0A5CE6A7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Financial Data Refinement</w:t>
            </w:r>
          </w:p>
        </w:tc>
        <w:tc>
          <w:tcPr>
            <w:tcW w:w="0" w:type="auto"/>
            <w:hideMark/>
          </w:tcPr>
          <w:p w14:paraId="29094A05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Investment source, loan type, repayment status, and working capital fields to be standardized.</w:t>
            </w:r>
          </w:p>
        </w:tc>
        <w:tc>
          <w:tcPr>
            <w:tcW w:w="0" w:type="auto"/>
            <w:hideMark/>
          </w:tcPr>
          <w:p w14:paraId="646961E1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Better analytics</w:t>
            </w:r>
          </w:p>
        </w:tc>
      </w:tr>
      <w:tr w:rsidR="006C6504" w:rsidRPr="006C6504" w14:paraId="3498E7B9" w14:textId="77777777" w:rsidTr="006C6504">
        <w:tc>
          <w:tcPr>
            <w:tcW w:w="0" w:type="auto"/>
            <w:hideMark/>
          </w:tcPr>
          <w:p w14:paraId="68AB6164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Marketing &amp; Sales Fields</w:t>
            </w:r>
          </w:p>
        </w:tc>
        <w:tc>
          <w:tcPr>
            <w:tcW w:w="0" w:type="auto"/>
            <w:hideMark/>
          </w:tcPr>
          <w:p w14:paraId="11C42022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Marketing channels and sales figures to include predefined ranges and selectable options.</w:t>
            </w:r>
          </w:p>
        </w:tc>
        <w:tc>
          <w:tcPr>
            <w:tcW w:w="0" w:type="auto"/>
            <w:hideMark/>
          </w:tcPr>
          <w:p w14:paraId="2C1173EC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Reporting ease</w:t>
            </w:r>
          </w:p>
        </w:tc>
      </w:tr>
      <w:tr w:rsidR="006C6504" w:rsidRPr="006C6504" w14:paraId="1DE8B22C" w14:textId="77777777" w:rsidTr="006C6504">
        <w:tc>
          <w:tcPr>
            <w:tcW w:w="0" w:type="auto"/>
            <w:hideMark/>
          </w:tcPr>
          <w:p w14:paraId="68FE6684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Training &amp; Skill Mapping</w:t>
            </w:r>
          </w:p>
        </w:tc>
        <w:tc>
          <w:tcPr>
            <w:tcW w:w="0" w:type="auto"/>
            <w:hideMark/>
          </w:tcPr>
          <w:p w14:paraId="02AFCCA5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Training-related fields to include dropdowns for training domain, provider type, and duration.</w:t>
            </w:r>
          </w:p>
        </w:tc>
        <w:tc>
          <w:tcPr>
            <w:tcW w:w="0" w:type="auto"/>
            <w:hideMark/>
          </w:tcPr>
          <w:p w14:paraId="2D4A7EA1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Skill gap analysis</w:t>
            </w:r>
          </w:p>
        </w:tc>
      </w:tr>
      <w:tr w:rsidR="006C6504" w:rsidRPr="006C6504" w14:paraId="550063C9" w14:textId="77777777" w:rsidTr="006C6504">
        <w:tc>
          <w:tcPr>
            <w:tcW w:w="0" w:type="auto"/>
            <w:hideMark/>
          </w:tcPr>
          <w:p w14:paraId="0307F7A3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 xml:space="preserve">Support &amp; Linkages </w:t>
            </w:r>
            <w:r w:rsidRPr="006C6504">
              <w:rPr>
                <w:b/>
                <w:bCs/>
                <w:lang w:val="en-IN"/>
              </w:rPr>
              <w:lastRenderedPageBreak/>
              <w:t>Section</w:t>
            </w:r>
          </w:p>
        </w:tc>
        <w:tc>
          <w:tcPr>
            <w:tcW w:w="0" w:type="auto"/>
            <w:hideMark/>
          </w:tcPr>
          <w:p w14:paraId="63B3DDC9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lastRenderedPageBreak/>
              <w:t xml:space="preserve">Institutional, financial, and market support fields </w:t>
            </w:r>
            <w:r w:rsidRPr="006C6504">
              <w:rPr>
                <w:lang w:val="en-IN"/>
              </w:rPr>
              <w:lastRenderedPageBreak/>
              <w:t>to be converted into multi-select dropdowns.</w:t>
            </w:r>
          </w:p>
        </w:tc>
        <w:tc>
          <w:tcPr>
            <w:tcW w:w="0" w:type="auto"/>
            <w:hideMark/>
          </w:tcPr>
          <w:p w14:paraId="0650635C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lastRenderedPageBreak/>
              <w:t xml:space="preserve">Ecosystem </w:t>
            </w:r>
            <w:r w:rsidRPr="006C6504">
              <w:rPr>
                <w:lang w:val="en-IN"/>
              </w:rPr>
              <w:lastRenderedPageBreak/>
              <w:t>mapping</w:t>
            </w:r>
          </w:p>
        </w:tc>
      </w:tr>
      <w:tr w:rsidR="006C6504" w:rsidRPr="006C6504" w14:paraId="22FF9724" w14:textId="77777777" w:rsidTr="006C6504">
        <w:tc>
          <w:tcPr>
            <w:tcW w:w="0" w:type="auto"/>
            <w:hideMark/>
          </w:tcPr>
          <w:p w14:paraId="0B010C09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lastRenderedPageBreak/>
              <w:t>New Enterprise Form – Purpose</w:t>
            </w:r>
          </w:p>
        </w:tc>
        <w:tc>
          <w:tcPr>
            <w:tcW w:w="0" w:type="auto"/>
            <w:hideMark/>
          </w:tcPr>
          <w:p w14:paraId="42376BF8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The New Enterprise form will capture </w:t>
            </w:r>
            <w:r w:rsidRPr="006C6504">
              <w:rPr>
                <w:b/>
                <w:bCs/>
                <w:lang w:val="en-IN"/>
              </w:rPr>
              <w:t>intent, preparedness, and requirements</w:t>
            </w:r>
            <w:r w:rsidRPr="006C6504">
              <w:rPr>
                <w:lang w:val="en-IN"/>
              </w:rPr>
              <w:t xml:space="preserve"> of SHG members planning to start enterprises.</w:t>
            </w:r>
          </w:p>
        </w:tc>
        <w:tc>
          <w:tcPr>
            <w:tcW w:w="0" w:type="auto"/>
            <w:hideMark/>
          </w:tcPr>
          <w:p w14:paraId="6335D37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Planning-focused</w:t>
            </w:r>
          </w:p>
        </w:tc>
      </w:tr>
      <w:tr w:rsidR="006C6504" w:rsidRPr="006C6504" w14:paraId="740EB99D" w14:textId="77777777" w:rsidTr="006C6504">
        <w:tc>
          <w:tcPr>
            <w:tcW w:w="0" w:type="auto"/>
            <w:hideMark/>
          </w:tcPr>
          <w:p w14:paraId="4255F80D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New Enterprise – Core Sections</w:t>
            </w:r>
          </w:p>
        </w:tc>
        <w:tc>
          <w:tcPr>
            <w:tcW w:w="0" w:type="auto"/>
            <w:hideMark/>
          </w:tcPr>
          <w:p w14:paraId="7719D87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Proposed sections include basic profile, proposed enterprise type, expected investment, training needs, and support requirements.</w:t>
            </w:r>
          </w:p>
        </w:tc>
        <w:tc>
          <w:tcPr>
            <w:tcW w:w="0" w:type="auto"/>
            <w:hideMark/>
          </w:tcPr>
          <w:p w14:paraId="35936EC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High-level agreement</w:t>
            </w:r>
          </w:p>
        </w:tc>
      </w:tr>
      <w:tr w:rsidR="006C6504" w:rsidRPr="006C6504" w14:paraId="747638AD" w14:textId="77777777" w:rsidTr="006C6504">
        <w:tc>
          <w:tcPr>
            <w:tcW w:w="0" w:type="auto"/>
            <w:hideMark/>
          </w:tcPr>
          <w:p w14:paraId="73F3A1A3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No Duplication Between Forms</w:t>
            </w:r>
          </w:p>
        </w:tc>
        <w:tc>
          <w:tcPr>
            <w:tcW w:w="0" w:type="auto"/>
            <w:hideMark/>
          </w:tcPr>
          <w:p w14:paraId="648CCFB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 xml:space="preserve">Existing Enterprise and New Enterprise forms will have </w:t>
            </w:r>
            <w:r w:rsidRPr="006C6504">
              <w:rPr>
                <w:b/>
                <w:bCs/>
                <w:lang w:val="en-IN"/>
              </w:rPr>
              <w:t>separate data models</w:t>
            </w:r>
            <w:r w:rsidRPr="006C6504">
              <w:rPr>
                <w:lang w:val="en-IN"/>
              </w:rPr>
              <w:t xml:space="preserve"> to avoid confusion and duplication.</w:t>
            </w:r>
          </w:p>
        </w:tc>
        <w:tc>
          <w:tcPr>
            <w:tcW w:w="0" w:type="auto"/>
            <w:hideMark/>
          </w:tcPr>
          <w:p w14:paraId="090A8AA9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Clear separation</w:t>
            </w:r>
          </w:p>
        </w:tc>
      </w:tr>
      <w:tr w:rsidR="006C6504" w:rsidRPr="006C6504" w14:paraId="17783261" w14:textId="77777777" w:rsidTr="006C6504">
        <w:tc>
          <w:tcPr>
            <w:tcW w:w="0" w:type="auto"/>
            <w:hideMark/>
          </w:tcPr>
          <w:p w14:paraId="76694965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CRP–EP Workflow</w:t>
            </w:r>
          </w:p>
        </w:tc>
        <w:tc>
          <w:tcPr>
            <w:tcW w:w="0" w:type="auto"/>
            <w:hideMark/>
          </w:tcPr>
          <w:p w14:paraId="40318DF8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CRP–EP will be responsible for identifying the correct category and capturing data accordingly.</w:t>
            </w:r>
          </w:p>
        </w:tc>
        <w:tc>
          <w:tcPr>
            <w:tcW w:w="0" w:type="auto"/>
            <w:hideMark/>
          </w:tcPr>
          <w:p w14:paraId="48203AA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Field ownership</w:t>
            </w:r>
          </w:p>
        </w:tc>
      </w:tr>
      <w:tr w:rsidR="006C6504" w:rsidRPr="006C6504" w14:paraId="6D6FCAE3" w14:textId="77777777" w:rsidTr="006C6504">
        <w:tc>
          <w:tcPr>
            <w:tcW w:w="0" w:type="auto"/>
            <w:hideMark/>
          </w:tcPr>
          <w:p w14:paraId="79316EC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Data Validation</w:t>
            </w:r>
          </w:p>
        </w:tc>
        <w:tc>
          <w:tcPr>
            <w:tcW w:w="0" w:type="auto"/>
            <w:hideMark/>
          </w:tcPr>
          <w:p w14:paraId="7874BE2F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Mandatory fields and logical validations will differ for existing vs new enterprise cases.</w:t>
            </w:r>
          </w:p>
        </w:tc>
        <w:tc>
          <w:tcPr>
            <w:tcW w:w="0" w:type="auto"/>
            <w:hideMark/>
          </w:tcPr>
          <w:p w14:paraId="31B0F9E6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Context-specific</w:t>
            </w:r>
          </w:p>
        </w:tc>
      </w:tr>
      <w:tr w:rsidR="006C6504" w:rsidRPr="006C6504" w14:paraId="52CA17F2" w14:textId="77777777" w:rsidTr="006C6504">
        <w:tc>
          <w:tcPr>
            <w:tcW w:w="0" w:type="auto"/>
            <w:hideMark/>
          </w:tcPr>
          <w:p w14:paraId="74C75A9A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Application Behavior</w:t>
            </w:r>
          </w:p>
        </w:tc>
        <w:tc>
          <w:tcPr>
            <w:tcW w:w="0" w:type="auto"/>
            <w:hideMark/>
          </w:tcPr>
          <w:p w14:paraId="1EEBB4C4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UI and navigation flow will dynamically change based on selected enterprise category.</w:t>
            </w:r>
          </w:p>
        </w:tc>
        <w:tc>
          <w:tcPr>
            <w:tcW w:w="0" w:type="auto"/>
            <w:hideMark/>
          </w:tcPr>
          <w:p w14:paraId="53828F8E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UX requirement</w:t>
            </w:r>
          </w:p>
        </w:tc>
      </w:tr>
      <w:tr w:rsidR="006C6504" w:rsidRPr="006C6504" w14:paraId="392E6108" w14:textId="77777777" w:rsidTr="006C6504">
        <w:tc>
          <w:tcPr>
            <w:tcW w:w="0" w:type="auto"/>
            <w:hideMark/>
          </w:tcPr>
          <w:p w14:paraId="2E058531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b/>
                <w:bCs/>
                <w:lang w:val="en-IN"/>
              </w:rPr>
              <w:t>Reporting &amp; Dashboards</w:t>
            </w:r>
          </w:p>
        </w:tc>
        <w:tc>
          <w:tcPr>
            <w:tcW w:w="0" w:type="auto"/>
            <w:hideMark/>
          </w:tcPr>
          <w:p w14:paraId="24D38052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Reports must separately show counts and summaries of existing enterprises and proposed new enterprises.</w:t>
            </w:r>
          </w:p>
        </w:tc>
        <w:tc>
          <w:tcPr>
            <w:tcW w:w="0" w:type="auto"/>
            <w:hideMark/>
          </w:tcPr>
          <w:p w14:paraId="60EE8342" w14:textId="77777777" w:rsidR="006C6504" w:rsidRPr="006C6504" w:rsidRDefault="006C6504" w:rsidP="006C6504">
            <w:pPr>
              <w:spacing w:after="200" w:line="276" w:lineRule="auto"/>
              <w:rPr>
                <w:lang w:val="en-IN"/>
              </w:rPr>
            </w:pPr>
            <w:r w:rsidRPr="006C6504">
              <w:rPr>
                <w:lang w:val="en-IN"/>
              </w:rPr>
              <w:t>Decision clarity</w:t>
            </w:r>
          </w:p>
        </w:tc>
      </w:tr>
    </w:tbl>
    <w:p w14:paraId="046BFD1C" w14:textId="77777777" w:rsidR="00A15094" w:rsidRPr="00A15094" w:rsidRDefault="00A15094" w:rsidP="00A15094"/>
    <w:p w14:paraId="10BD53AC" w14:textId="6FCEF1DB" w:rsidR="00833D31" w:rsidRDefault="0014785D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4"/>
        <w:gridCol w:w="2411"/>
        <w:gridCol w:w="1124"/>
        <w:gridCol w:w="1237"/>
      </w:tblGrid>
      <w:tr w:rsidR="004C0EB0" w:rsidRPr="004C0EB0" w14:paraId="466932AA" w14:textId="77777777" w:rsidTr="004C0EB0">
        <w:tc>
          <w:tcPr>
            <w:tcW w:w="0" w:type="auto"/>
            <w:hideMark/>
          </w:tcPr>
          <w:p w14:paraId="00D76A9C" w14:textId="77777777" w:rsidR="004C0EB0" w:rsidRPr="004C0EB0" w:rsidRDefault="004C0EB0" w:rsidP="004C0EB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C0EB0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632188E2" w14:textId="77777777" w:rsidR="004C0EB0" w:rsidRPr="004C0EB0" w:rsidRDefault="004C0EB0" w:rsidP="004C0EB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C0EB0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188D385F" w14:textId="77777777" w:rsidR="004C0EB0" w:rsidRPr="004C0EB0" w:rsidRDefault="004C0EB0" w:rsidP="004C0EB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C0EB0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7CB85386" w14:textId="77777777" w:rsidR="004C0EB0" w:rsidRPr="004C0EB0" w:rsidRDefault="004C0EB0" w:rsidP="004C0EB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C0EB0">
              <w:rPr>
                <w:b/>
                <w:bCs/>
                <w:lang w:val="en-IN"/>
              </w:rPr>
              <w:t>Status</w:t>
            </w:r>
          </w:p>
        </w:tc>
      </w:tr>
      <w:tr w:rsidR="004C0EB0" w:rsidRPr="004C0EB0" w14:paraId="213F179D" w14:textId="77777777" w:rsidTr="004C0EB0">
        <w:tc>
          <w:tcPr>
            <w:tcW w:w="0" w:type="auto"/>
            <w:hideMark/>
          </w:tcPr>
          <w:p w14:paraId="4CC98EAE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Approve bifurcation of enterprise forms into two categories</w:t>
            </w:r>
          </w:p>
        </w:tc>
        <w:tc>
          <w:tcPr>
            <w:tcW w:w="0" w:type="auto"/>
            <w:hideMark/>
          </w:tcPr>
          <w:p w14:paraId="6B738AC4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4A9F6E13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14EA5E4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Approved</w:t>
            </w:r>
          </w:p>
        </w:tc>
      </w:tr>
      <w:tr w:rsidR="004C0EB0" w:rsidRPr="004C0EB0" w14:paraId="633D5CEE" w14:textId="77777777" w:rsidTr="004C0EB0">
        <w:tc>
          <w:tcPr>
            <w:tcW w:w="0" w:type="auto"/>
            <w:hideMark/>
          </w:tcPr>
          <w:p w14:paraId="0C799836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Share finalized New Enterprise form fields</w:t>
            </w:r>
          </w:p>
        </w:tc>
        <w:tc>
          <w:tcPr>
            <w:tcW w:w="0" w:type="auto"/>
            <w:hideMark/>
          </w:tcPr>
          <w:p w14:paraId="2FD10F9B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EDP Team</w:t>
            </w:r>
          </w:p>
        </w:tc>
        <w:tc>
          <w:tcPr>
            <w:tcW w:w="0" w:type="auto"/>
            <w:hideMark/>
          </w:tcPr>
          <w:p w14:paraId="02508BCC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70FC675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Pending</w:t>
            </w:r>
          </w:p>
        </w:tc>
      </w:tr>
      <w:tr w:rsidR="004C0EB0" w:rsidRPr="004C0EB0" w14:paraId="2DEE2530" w14:textId="77777777" w:rsidTr="004C0EB0">
        <w:tc>
          <w:tcPr>
            <w:tcW w:w="0" w:type="auto"/>
            <w:hideMark/>
          </w:tcPr>
          <w:p w14:paraId="442312EB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Modify Existing Enterprise form with updated dropdowns &amp; validations</w:t>
            </w:r>
          </w:p>
        </w:tc>
        <w:tc>
          <w:tcPr>
            <w:tcW w:w="0" w:type="auto"/>
            <w:hideMark/>
          </w:tcPr>
          <w:p w14:paraId="10998FE6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Technical / Product Team</w:t>
            </w:r>
          </w:p>
        </w:tc>
        <w:tc>
          <w:tcPr>
            <w:tcW w:w="0" w:type="auto"/>
            <w:hideMark/>
          </w:tcPr>
          <w:p w14:paraId="6E322BD1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5C7D2C9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Planned</w:t>
            </w:r>
          </w:p>
        </w:tc>
      </w:tr>
      <w:tr w:rsidR="004C0EB0" w:rsidRPr="004C0EB0" w14:paraId="2B61EBBA" w14:textId="77777777" w:rsidTr="004C0EB0">
        <w:tc>
          <w:tcPr>
            <w:tcW w:w="0" w:type="auto"/>
            <w:hideMark/>
          </w:tcPr>
          <w:p w14:paraId="241576CF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Define form selection logic and UI flow</w:t>
            </w:r>
          </w:p>
        </w:tc>
        <w:tc>
          <w:tcPr>
            <w:tcW w:w="0" w:type="auto"/>
            <w:hideMark/>
          </w:tcPr>
          <w:p w14:paraId="667BAAE7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UI/UX Team</w:t>
            </w:r>
          </w:p>
        </w:tc>
        <w:tc>
          <w:tcPr>
            <w:tcW w:w="0" w:type="auto"/>
            <w:hideMark/>
          </w:tcPr>
          <w:p w14:paraId="3158599A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5724230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Planned</w:t>
            </w:r>
          </w:p>
        </w:tc>
      </w:tr>
      <w:tr w:rsidR="004C0EB0" w:rsidRPr="004C0EB0" w14:paraId="3005DCA4" w14:textId="77777777" w:rsidTr="004C0EB0">
        <w:tc>
          <w:tcPr>
            <w:tcW w:w="0" w:type="auto"/>
            <w:hideMark/>
          </w:tcPr>
          <w:p w14:paraId="669D1290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Update data models for separate enterprise categories</w:t>
            </w:r>
          </w:p>
        </w:tc>
        <w:tc>
          <w:tcPr>
            <w:tcW w:w="0" w:type="auto"/>
            <w:hideMark/>
          </w:tcPr>
          <w:p w14:paraId="32DE0FE8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0C14F8D9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B9B4DD6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Not Started</w:t>
            </w:r>
          </w:p>
        </w:tc>
      </w:tr>
      <w:tr w:rsidR="004C0EB0" w:rsidRPr="004C0EB0" w14:paraId="4CE2B4C1" w14:textId="77777777" w:rsidTr="004C0EB0">
        <w:tc>
          <w:tcPr>
            <w:tcW w:w="0" w:type="auto"/>
            <w:hideMark/>
          </w:tcPr>
          <w:p w14:paraId="6BEE4782" w14:textId="316E7360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 xml:space="preserve">Prepare revised </w:t>
            </w:r>
            <w:r w:rsidR="00782C3C">
              <w:rPr>
                <w:lang w:val="en-IN"/>
              </w:rPr>
              <w:t>URS</w:t>
            </w:r>
          </w:p>
        </w:tc>
        <w:tc>
          <w:tcPr>
            <w:tcW w:w="0" w:type="auto"/>
            <w:hideMark/>
          </w:tcPr>
          <w:p w14:paraId="2F3A2E74" w14:textId="3203B401" w:rsidR="004C0EB0" w:rsidRPr="004C0EB0" w:rsidRDefault="00A87C5C" w:rsidP="004C0EB0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 xml:space="preserve">Tech </w:t>
            </w:r>
            <w:r w:rsidR="004C0EB0" w:rsidRPr="004C0EB0">
              <w:rPr>
                <w:lang w:val="en-IN"/>
              </w:rPr>
              <w:t>Team</w:t>
            </w:r>
          </w:p>
        </w:tc>
        <w:tc>
          <w:tcPr>
            <w:tcW w:w="0" w:type="auto"/>
            <w:hideMark/>
          </w:tcPr>
          <w:p w14:paraId="6614E517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AA59219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Pending</w:t>
            </w:r>
          </w:p>
        </w:tc>
      </w:tr>
      <w:tr w:rsidR="004C0EB0" w:rsidRPr="004C0EB0" w14:paraId="724C4D38" w14:textId="77777777" w:rsidTr="004C0EB0">
        <w:tc>
          <w:tcPr>
            <w:tcW w:w="0" w:type="auto"/>
            <w:hideMark/>
          </w:tcPr>
          <w:p w14:paraId="303D2AA1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lastRenderedPageBreak/>
              <w:t>Align CRP–EP field workflow with new structure</w:t>
            </w:r>
          </w:p>
        </w:tc>
        <w:tc>
          <w:tcPr>
            <w:tcW w:w="0" w:type="auto"/>
            <w:hideMark/>
          </w:tcPr>
          <w:p w14:paraId="35992626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Operations Team</w:t>
            </w:r>
          </w:p>
        </w:tc>
        <w:tc>
          <w:tcPr>
            <w:tcW w:w="0" w:type="auto"/>
            <w:hideMark/>
          </w:tcPr>
          <w:p w14:paraId="4F595A78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1F07F31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Pending</w:t>
            </w:r>
          </w:p>
        </w:tc>
      </w:tr>
      <w:tr w:rsidR="004C0EB0" w:rsidRPr="004C0EB0" w14:paraId="59AD9B30" w14:textId="77777777" w:rsidTr="004C0EB0">
        <w:tc>
          <w:tcPr>
            <w:tcW w:w="0" w:type="auto"/>
            <w:hideMark/>
          </w:tcPr>
          <w:p w14:paraId="743B560D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Prepare reporting format for both enterprise categories</w:t>
            </w:r>
          </w:p>
        </w:tc>
        <w:tc>
          <w:tcPr>
            <w:tcW w:w="0" w:type="auto"/>
            <w:hideMark/>
          </w:tcPr>
          <w:p w14:paraId="2361228A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Analytics Team</w:t>
            </w:r>
          </w:p>
        </w:tc>
        <w:tc>
          <w:tcPr>
            <w:tcW w:w="0" w:type="auto"/>
            <w:hideMark/>
          </w:tcPr>
          <w:p w14:paraId="6076DEAC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B4964D2" w14:textId="77777777" w:rsidR="004C0EB0" w:rsidRPr="004C0EB0" w:rsidRDefault="004C0EB0" w:rsidP="004C0EB0">
            <w:pPr>
              <w:spacing w:after="200" w:line="276" w:lineRule="auto"/>
              <w:rPr>
                <w:lang w:val="en-IN"/>
              </w:rPr>
            </w:pPr>
            <w:r w:rsidRPr="004C0EB0">
              <w:rPr>
                <w:lang w:val="en-IN"/>
              </w:rPr>
              <w:t>Planned</w:t>
            </w:r>
          </w:p>
        </w:tc>
      </w:tr>
    </w:tbl>
    <w:p w14:paraId="7B00D8AC" w14:textId="77777777" w:rsidR="004C0EB0" w:rsidRPr="004C0EB0" w:rsidRDefault="004C0EB0" w:rsidP="004C0EB0"/>
    <w:p w14:paraId="51A2C59B" w14:textId="2746900C" w:rsidR="00833D31" w:rsidRDefault="00F15A4E">
      <w:pPr>
        <w:pStyle w:val="Heading2"/>
      </w:pPr>
      <w:r>
        <w:t>5. Next Steps / Follow-Up</w:t>
      </w:r>
    </w:p>
    <w:p w14:paraId="22CF8F5F" w14:textId="77777777" w:rsidR="00FD2802" w:rsidRPr="00FD2802" w:rsidRDefault="00FD2802" w:rsidP="00FD2802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EDP Team to </w:t>
      </w:r>
      <w:r w:rsidRPr="00FD2802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share the complete New Enterprise form structure and fields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0FBBF0C7" w14:textId="77777777" w:rsidR="00FD2802" w:rsidRPr="00FD2802" w:rsidRDefault="00FD2802" w:rsidP="00FD2802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Technical team to </w:t>
      </w:r>
      <w:r w:rsidRPr="00FD2802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revise application architecture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to support dual form flows.</w:t>
      </w:r>
    </w:p>
    <w:p w14:paraId="3810BDC9" w14:textId="5C04C807" w:rsidR="00FD2802" w:rsidRPr="00FD2802" w:rsidRDefault="00FD2802" w:rsidP="00FD2802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Prepare an </w:t>
      </w:r>
      <w:r w:rsidRPr="00FD2802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 xml:space="preserve">updated </w:t>
      </w:r>
      <w:r w:rsidR="001E3D8E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U</w:t>
      </w:r>
      <w:r w:rsidR="003A6DE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RS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reflecting the bifurcation and form changes.</w:t>
      </w:r>
    </w:p>
    <w:p w14:paraId="754DAA66" w14:textId="77777777" w:rsidR="00FD2802" w:rsidRPr="00FD2802" w:rsidRDefault="00FD2802" w:rsidP="00FD2802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Design </w:t>
      </w:r>
      <w:r w:rsidRPr="00FD2802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separate dashboards and reports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for existing and new enterprises.</w:t>
      </w:r>
    </w:p>
    <w:p w14:paraId="3F8EF7DA" w14:textId="77777777" w:rsidR="00FD2802" w:rsidRPr="00FD2802" w:rsidRDefault="00FD2802" w:rsidP="00FD2802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Schedule a follow-up meeting with UPSRLM for </w:t>
      </w:r>
      <w:r w:rsidRPr="00FD2802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form approval and UI walkthrough</w:t>
      </w:r>
      <w:r w:rsidRPr="00FD2802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71D01" w14:textId="77777777" w:rsidR="00106B49" w:rsidRDefault="00106B49" w:rsidP="00ED0853">
      <w:pPr>
        <w:spacing w:after="0" w:line="240" w:lineRule="auto"/>
      </w:pPr>
      <w:r>
        <w:separator/>
      </w:r>
    </w:p>
  </w:endnote>
  <w:endnote w:type="continuationSeparator" w:id="0">
    <w:p w14:paraId="2A588D30" w14:textId="77777777" w:rsidR="00106B49" w:rsidRDefault="00106B49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DC9C" w14:textId="77777777" w:rsidR="00106B49" w:rsidRDefault="00106B49" w:rsidP="00ED0853">
      <w:pPr>
        <w:spacing w:after="0" w:line="240" w:lineRule="auto"/>
      </w:pPr>
      <w:r>
        <w:separator/>
      </w:r>
    </w:p>
  </w:footnote>
  <w:footnote w:type="continuationSeparator" w:id="0">
    <w:p w14:paraId="6FBA0D4D" w14:textId="77777777" w:rsidR="00106B49" w:rsidRDefault="00106B49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C4CA1"/>
    <w:multiLevelType w:val="hybridMultilevel"/>
    <w:tmpl w:val="16DC6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1067191612">
    <w:abstractNumId w:val="12"/>
  </w:num>
  <w:num w:numId="14" w16cid:durableId="5059493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C3"/>
    <w:rsid w:val="00050826"/>
    <w:rsid w:val="0006063C"/>
    <w:rsid w:val="000673FF"/>
    <w:rsid w:val="000759CD"/>
    <w:rsid w:val="00084633"/>
    <w:rsid w:val="000A6399"/>
    <w:rsid w:val="000C7FF9"/>
    <w:rsid w:val="000E05EE"/>
    <w:rsid w:val="00106B49"/>
    <w:rsid w:val="0013158F"/>
    <w:rsid w:val="0014785D"/>
    <w:rsid w:val="0015074B"/>
    <w:rsid w:val="00181C34"/>
    <w:rsid w:val="0019515B"/>
    <w:rsid w:val="001D0F8A"/>
    <w:rsid w:val="001E3D8E"/>
    <w:rsid w:val="00203F89"/>
    <w:rsid w:val="0021089A"/>
    <w:rsid w:val="00214A85"/>
    <w:rsid w:val="002818F5"/>
    <w:rsid w:val="00292B09"/>
    <w:rsid w:val="0029639D"/>
    <w:rsid w:val="002A12B2"/>
    <w:rsid w:val="002B04F6"/>
    <w:rsid w:val="002C1053"/>
    <w:rsid w:val="002D7334"/>
    <w:rsid w:val="002E2A95"/>
    <w:rsid w:val="00310D4A"/>
    <w:rsid w:val="003133DF"/>
    <w:rsid w:val="00326F90"/>
    <w:rsid w:val="00341DF7"/>
    <w:rsid w:val="00370861"/>
    <w:rsid w:val="003913B0"/>
    <w:rsid w:val="003A02C7"/>
    <w:rsid w:val="003A5A72"/>
    <w:rsid w:val="003A5E01"/>
    <w:rsid w:val="003A6CAC"/>
    <w:rsid w:val="003A6DE0"/>
    <w:rsid w:val="003F1DB1"/>
    <w:rsid w:val="003F72D1"/>
    <w:rsid w:val="00403C29"/>
    <w:rsid w:val="0041740B"/>
    <w:rsid w:val="00433C35"/>
    <w:rsid w:val="004356A5"/>
    <w:rsid w:val="0046348D"/>
    <w:rsid w:val="00464C8E"/>
    <w:rsid w:val="004850B4"/>
    <w:rsid w:val="004974D6"/>
    <w:rsid w:val="004C0EB0"/>
    <w:rsid w:val="004C5FA9"/>
    <w:rsid w:val="004D3C16"/>
    <w:rsid w:val="004D5137"/>
    <w:rsid w:val="0050062F"/>
    <w:rsid w:val="00543F5D"/>
    <w:rsid w:val="00563215"/>
    <w:rsid w:val="005765C5"/>
    <w:rsid w:val="005801DA"/>
    <w:rsid w:val="0059341C"/>
    <w:rsid w:val="005C79FF"/>
    <w:rsid w:val="005F21C8"/>
    <w:rsid w:val="005F27E7"/>
    <w:rsid w:val="00602B59"/>
    <w:rsid w:val="006172EC"/>
    <w:rsid w:val="006247AF"/>
    <w:rsid w:val="00636EED"/>
    <w:rsid w:val="00641615"/>
    <w:rsid w:val="006645CA"/>
    <w:rsid w:val="006A2AF7"/>
    <w:rsid w:val="006B17FD"/>
    <w:rsid w:val="006C6504"/>
    <w:rsid w:val="006D1D67"/>
    <w:rsid w:val="00704A63"/>
    <w:rsid w:val="00723524"/>
    <w:rsid w:val="007818E6"/>
    <w:rsid w:val="00782C3C"/>
    <w:rsid w:val="007C06B9"/>
    <w:rsid w:val="007C0CEF"/>
    <w:rsid w:val="007D6C9C"/>
    <w:rsid w:val="007D769C"/>
    <w:rsid w:val="008060AC"/>
    <w:rsid w:val="008335B4"/>
    <w:rsid w:val="00833D31"/>
    <w:rsid w:val="00853B8A"/>
    <w:rsid w:val="00855202"/>
    <w:rsid w:val="00880272"/>
    <w:rsid w:val="008A6C75"/>
    <w:rsid w:val="00932091"/>
    <w:rsid w:val="00976A73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6F32"/>
    <w:rsid w:val="00A654DB"/>
    <w:rsid w:val="00A84FC7"/>
    <w:rsid w:val="00A87C5C"/>
    <w:rsid w:val="00AA1D8D"/>
    <w:rsid w:val="00AB1388"/>
    <w:rsid w:val="00AD6826"/>
    <w:rsid w:val="00B47730"/>
    <w:rsid w:val="00B706C3"/>
    <w:rsid w:val="00B84B66"/>
    <w:rsid w:val="00B9001F"/>
    <w:rsid w:val="00B924C3"/>
    <w:rsid w:val="00B94ECB"/>
    <w:rsid w:val="00BB58B0"/>
    <w:rsid w:val="00BC0958"/>
    <w:rsid w:val="00BD1B78"/>
    <w:rsid w:val="00BD78CB"/>
    <w:rsid w:val="00BE4472"/>
    <w:rsid w:val="00BE5E7C"/>
    <w:rsid w:val="00BF49AB"/>
    <w:rsid w:val="00C12637"/>
    <w:rsid w:val="00C3211A"/>
    <w:rsid w:val="00C57BCE"/>
    <w:rsid w:val="00C70E05"/>
    <w:rsid w:val="00C817E3"/>
    <w:rsid w:val="00CA0360"/>
    <w:rsid w:val="00CB0664"/>
    <w:rsid w:val="00CB3DD2"/>
    <w:rsid w:val="00D11805"/>
    <w:rsid w:val="00D21D0E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E47D3B"/>
    <w:rsid w:val="00E73460"/>
    <w:rsid w:val="00E8614B"/>
    <w:rsid w:val="00E940FE"/>
    <w:rsid w:val="00EA5375"/>
    <w:rsid w:val="00EA7ED3"/>
    <w:rsid w:val="00EC118C"/>
    <w:rsid w:val="00ED0853"/>
    <w:rsid w:val="00EF1103"/>
    <w:rsid w:val="00F15A4E"/>
    <w:rsid w:val="00F20EE4"/>
    <w:rsid w:val="00F663BF"/>
    <w:rsid w:val="00FC693F"/>
    <w:rsid w:val="00FD2802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185</cp:revision>
  <dcterms:created xsi:type="dcterms:W3CDTF">2013-12-23T23:15:00Z</dcterms:created>
  <dcterms:modified xsi:type="dcterms:W3CDTF">2026-01-09T06:23:00Z</dcterms:modified>
  <cp:category/>
</cp:coreProperties>
</file>