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5236ECF5" w:rsidR="00833D31" w:rsidRDefault="00000000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FA105D">
        <w:t>1/2</w:t>
      </w:r>
      <w:r w:rsidR="008F6E27">
        <w:t>7</w:t>
      </w:r>
    </w:p>
    <w:p w14:paraId="130340FD" w14:textId="091798DD" w:rsidR="00833D31" w:rsidRDefault="00000000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000000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03D5D88F" w:rsidR="00833D31" w:rsidRDefault="00000000" w:rsidP="00FA105D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D72F50">
        <w:t>2</w:t>
      </w:r>
      <w:r w:rsidR="008F6E27">
        <w:t>7</w:t>
      </w:r>
      <w:r w:rsidR="000759CD">
        <w:t>/1</w:t>
      </w:r>
      <w:r w:rsidR="00FA105D">
        <w:t>1</w:t>
      </w:r>
      <w:r>
        <w:t>/2025</w:t>
      </w:r>
    </w:p>
    <w:p w14:paraId="5BEAF1ED" w14:textId="6F0FACBB" w:rsidR="00833D31" w:rsidRDefault="00000000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>: Eldeco Corporate Tower</w:t>
      </w:r>
    </w:p>
    <w:p w14:paraId="17E38BA3" w14:textId="2F779CA4" w:rsidR="00833D31" w:rsidRDefault="00000000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000000">
      <w:pPr>
        <w:pStyle w:val="Heading2"/>
      </w:pPr>
      <w:r>
        <w:t>1. Attendees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255"/>
        <w:gridCol w:w="1822"/>
        <w:gridCol w:w="2835"/>
        <w:gridCol w:w="2552"/>
      </w:tblGrid>
      <w:tr w:rsidR="005F4DE5" w:rsidRPr="005F4DE5" w14:paraId="595193D2" w14:textId="4384FEFD" w:rsidTr="005F4DE5">
        <w:tc>
          <w:tcPr>
            <w:tcW w:w="0" w:type="auto"/>
            <w:hideMark/>
          </w:tcPr>
          <w:p w14:paraId="7C7685E0" w14:textId="77777777" w:rsidR="005F4DE5" w:rsidRPr="005F4DE5" w:rsidRDefault="005F4DE5" w:rsidP="005F4DE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F4DE5">
              <w:rPr>
                <w:b/>
                <w:bCs/>
                <w:lang w:val="en-IN"/>
              </w:rPr>
              <w:t>Name</w:t>
            </w:r>
          </w:p>
        </w:tc>
        <w:tc>
          <w:tcPr>
            <w:tcW w:w="1822" w:type="dxa"/>
            <w:hideMark/>
          </w:tcPr>
          <w:p w14:paraId="69FAE5DF" w14:textId="74DE9B4D" w:rsidR="005F4DE5" w:rsidRPr="005F4DE5" w:rsidRDefault="00AC012F" w:rsidP="005F4DE5"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Designation</w:t>
            </w:r>
          </w:p>
        </w:tc>
        <w:tc>
          <w:tcPr>
            <w:tcW w:w="2835" w:type="dxa"/>
          </w:tcPr>
          <w:p w14:paraId="59161EEF" w14:textId="19AEB8DF" w:rsidR="005F4DE5" w:rsidRPr="005F4DE5" w:rsidRDefault="005F4DE5" w:rsidP="005F4DE5">
            <w:pPr>
              <w:rPr>
                <w:b/>
                <w:bCs/>
                <w:lang w:val="en-IN"/>
              </w:rPr>
            </w:pPr>
            <w:r w:rsidRPr="005F4DE5">
              <w:rPr>
                <w:b/>
                <w:bCs/>
                <w:lang w:val="en-IN"/>
              </w:rPr>
              <w:t>Organization</w:t>
            </w:r>
          </w:p>
        </w:tc>
        <w:tc>
          <w:tcPr>
            <w:tcW w:w="2552" w:type="dxa"/>
          </w:tcPr>
          <w:p w14:paraId="603710F1" w14:textId="56799DE6" w:rsidR="005F4DE5" w:rsidRPr="005F4DE5" w:rsidRDefault="005F4DE5" w:rsidP="005F4DE5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Contact</w:t>
            </w:r>
          </w:p>
        </w:tc>
      </w:tr>
      <w:tr w:rsidR="005F4DE5" w:rsidRPr="005F4DE5" w14:paraId="3AC229F7" w14:textId="3B91D002" w:rsidTr="005F4DE5">
        <w:tc>
          <w:tcPr>
            <w:tcW w:w="0" w:type="auto"/>
            <w:hideMark/>
          </w:tcPr>
          <w:p w14:paraId="29A0CA23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Ms. Shilpi</w:t>
            </w:r>
          </w:p>
        </w:tc>
        <w:tc>
          <w:tcPr>
            <w:tcW w:w="1822" w:type="dxa"/>
            <w:hideMark/>
          </w:tcPr>
          <w:p w14:paraId="18777B4E" w14:textId="2FD95B7C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Technical Support</w:t>
            </w:r>
          </w:p>
        </w:tc>
        <w:tc>
          <w:tcPr>
            <w:tcW w:w="2835" w:type="dxa"/>
          </w:tcPr>
          <w:p w14:paraId="5E00D684" w14:textId="5EF6FD87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63E5AA20" w14:textId="4E240E46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5736E851" w14:textId="7CBC7FD0" w:rsidTr="005F4DE5">
        <w:tc>
          <w:tcPr>
            <w:tcW w:w="0" w:type="auto"/>
            <w:hideMark/>
          </w:tcPr>
          <w:p w14:paraId="45D0BF46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Sachin Mishra</w:t>
            </w:r>
          </w:p>
        </w:tc>
        <w:tc>
          <w:tcPr>
            <w:tcW w:w="1822" w:type="dxa"/>
            <w:hideMark/>
          </w:tcPr>
          <w:p w14:paraId="7446B266" w14:textId="456C5A81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Head Project Manager</w:t>
            </w:r>
          </w:p>
        </w:tc>
        <w:tc>
          <w:tcPr>
            <w:tcW w:w="2835" w:type="dxa"/>
          </w:tcPr>
          <w:p w14:paraId="6407C6A0" w14:textId="44691EED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668047DF" w14:textId="5490DCB2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1C72382E" w14:textId="625212D9" w:rsidTr="005F4DE5">
        <w:tc>
          <w:tcPr>
            <w:tcW w:w="0" w:type="auto"/>
            <w:hideMark/>
          </w:tcPr>
          <w:p w14:paraId="707B4F9A" w14:textId="4FB2D723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Ayush</w:t>
            </w:r>
            <w:r w:rsidR="00230C6E">
              <w:rPr>
                <w:lang w:val="en-IN"/>
              </w:rPr>
              <w:t xml:space="preserve"> M Srivastava</w:t>
            </w:r>
          </w:p>
        </w:tc>
        <w:tc>
          <w:tcPr>
            <w:tcW w:w="1822" w:type="dxa"/>
            <w:hideMark/>
          </w:tcPr>
          <w:p w14:paraId="45A9C187" w14:textId="03940105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Software Developer</w:t>
            </w:r>
          </w:p>
        </w:tc>
        <w:tc>
          <w:tcPr>
            <w:tcW w:w="2835" w:type="dxa"/>
          </w:tcPr>
          <w:p w14:paraId="7101A8D4" w14:textId="0FD43FBE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01A9EAB3" w14:textId="747ED576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3623F283" w14:textId="475D05FF" w:rsidTr="005F4DE5">
        <w:tc>
          <w:tcPr>
            <w:tcW w:w="0" w:type="auto"/>
            <w:hideMark/>
          </w:tcPr>
          <w:p w14:paraId="0CD5F83A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Kumar Prateek</w:t>
            </w:r>
          </w:p>
        </w:tc>
        <w:tc>
          <w:tcPr>
            <w:tcW w:w="1822" w:type="dxa"/>
            <w:hideMark/>
          </w:tcPr>
          <w:p w14:paraId="07A09294" w14:textId="64775B17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EDP Head</w:t>
            </w:r>
          </w:p>
        </w:tc>
        <w:tc>
          <w:tcPr>
            <w:tcW w:w="2835" w:type="dxa"/>
          </w:tcPr>
          <w:p w14:paraId="28AEB8AB" w14:textId="7A63C897" w:rsidR="005F4DE5" w:rsidRPr="005F4DE5" w:rsidRDefault="00230C6E" w:rsidP="005F4DE5">
            <w:pPr>
              <w:rPr>
                <w:lang w:val="en-IN"/>
              </w:rPr>
            </w:pPr>
            <w:r>
              <w:rPr>
                <w:lang w:val="en-IN"/>
              </w:rPr>
              <w:t>Enterprenuer Development Programme (EDP)</w:t>
            </w:r>
          </w:p>
        </w:tc>
        <w:tc>
          <w:tcPr>
            <w:tcW w:w="2552" w:type="dxa"/>
          </w:tcPr>
          <w:p w14:paraId="56BBDE54" w14:textId="059219DC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</w:tbl>
    <w:p w14:paraId="6BE5D75F" w14:textId="77777777" w:rsidR="00833D31" w:rsidRDefault="00000000">
      <w:pPr>
        <w:pStyle w:val="Heading2"/>
      </w:pPr>
      <w:r>
        <w:t>2. Meeting Objective &amp; Agenda</w:t>
      </w:r>
    </w:p>
    <w:p w14:paraId="226C24C8" w14:textId="77777777" w:rsidR="00D65916" w:rsidRPr="00D65916" w:rsidRDefault="00000000" w:rsidP="00D65916">
      <w:r w:rsidRPr="00ED0853">
        <w:rPr>
          <w:b/>
          <w:bCs/>
        </w:rPr>
        <w:t>Objective</w:t>
      </w:r>
      <w:r>
        <w:t xml:space="preserve">: </w:t>
      </w:r>
      <w:r w:rsidR="00D65916" w:rsidRPr="00D65916">
        <w:t xml:space="preserve">To review, record, and finalize the </w:t>
      </w:r>
      <w:r w:rsidR="00D65916" w:rsidRPr="00D65916">
        <w:rPr>
          <w:b/>
          <w:bCs/>
        </w:rPr>
        <w:t>sector-wise and sub-category-wise enterprise types</w:t>
      </w:r>
      <w:r w:rsidR="00D65916" w:rsidRPr="00D65916">
        <w:t xml:space="preserve"> shared by the EDP Team, covering </w:t>
      </w:r>
      <w:r w:rsidR="00D65916" w:rsidRPr="00D65916">
        <w:rPr>
          <w:b/>
          <w:bCs/>
        </w:rPr>
        <w:t>potential livelihood and business opportunities in Uttar Pradesh</w:t>
      </w:r>
      <w:r w:rsidR="00D65916" w:rsidRPr="00D65916">
        <w:t xml:space="preserve">, and to confirm their </w:t>
      </w:r>
      <w:r w:rsidR="00D65916" w:rsidRPr="00D65916">
        <w:rPr>
          <w:b/>
          <w:bCs/>
        </w:rPr>
        <w:t>implementation as standardized “Enterprise Type / Sector” masters</w:t>
      </w:r>
      <w:r w:rsidR="00D65916" w:rsidRPr="00D65916">
        <w:t xml:space="preserve"> across </w:t>
      </w:r>
      <w:r w:rsidR="00D65916" w:rsidRPr="00D65916">
        <w:rPr>
          <w:b/>
          <w:bCs/>
        </w:rPr>
        <w:t>all three forms</w:t>
      </w:r>
      <w:r w:rsidR="00D65916" w:rsidRPr="00D65916">
        <w:t xml:space="preserve"> of the EP Sakhi application.</w:t>
      </w:r>
    </w:p>
    <w:p w14:paraId="29CBCD05" w14:textId="77777777" w:rsidR="00D65916" w:rsidRPr="00D65916" w:rsidRDefault="00D65916" w:rsidP="00D65916">
      <w:pPr>
        <w:rPr>
          <w:b/>
          <w:bCs/>
          <w:lang w:val="en-IN"/>
        </w:rPr>
      </w:pPr>
      <w:r w:rsidRPr="00D65916">
        <w:rPr>
          <w:b/>
          <w:bCs/>
          <w:lang w:val="en-IN"/>
        </w:rPr>
        <w:t>Agenda Points</w:t>
      </w:r>
    </w:p>
    <w:p w14:paraId="0A8513C8" w14:textId="77777777" w:rsidR="00D65916" w:rsidRPr="00D65916" w:rsidRDefault="00D65916" w:rsidP="00D65916">
      <w:pPr>
        <w:numPr>
          <w:ilvl w:val="0"/>
          <w:numId w:val="21"/>
        </w:numPr>
        <w:rPr>
          <w:lang w:val="en-IN"/>
        </w:rPr>
      </w:pPr>
      <w:r w:rsidRPr="00D65916">
        <w:rPr>
          <w:lang w:val="en-IN"/>
        </w:rPr>
        <w:t>Review of sector-wise potential enterprise opportunities</w:t>
      </w:r>
    </w:p>
    <w:p w14:paraId="2E54A6C4" w14:textId="77777777" w:rsidR="00D65916" w:rsidRPr="00D65916" w:rsidRDefault="00D65916" w:rsidP="00D65916">
      <w:pPr>
        <w:numPr>
          <w:ilvl w:val="0"/>
          <w:numId w:val="21"/>
        </w:numPr>
        <w:rPr>
          <w:lang w:val="en-IN"/>
        </w:rPr>
      </w:pPr>
      <w:r w:rsidRPr="00D65916">
        <w:rPr>
          <w:lang w:val="en-IN"/>
        </w:rPr>
        <w:t>Validation of investment ranges and licensing indicators</w:t>
      </w:r>
    </w:p>
    <w:p w14:paraId="008E6F25" w14:textId="77777777" w:rsidR="00D65916" w:rsidRPr="00D65916" w:rsidRDefault="00D65916" w:rsidP="00D65916">
      <w:pPr>
        <w:numPr>
          <w:ilvl w:val="0"/>
          <w:numId w:val="21"/>
        </w:numPr>
        <w:rPr>
          <w:lang w:val="en-IN"/>
        </w:rPr>
      </w:pPr>
      <w:r w:rsidRPr="00D65916">
        <w:rPr>
          <w:lang w:val="en-IN"/>
        </w:rPr>
        <w:t>Finalization of enterprise type master list for application forms</w:t>
      </w:r>
    </w:p>
    <w:p w14:paraId="734A8BEC" w14:textId="77777777" w:rsidR="00D65916" w:rsidRPr="00D65916" w:rsidRDefault="00D65916" w:rsidP="00D65916">
      <w:pPr>
        <w:numPr>
          <w:ilvl w:val="0"/>
          <w:numId w:val="21"/>
        </w:numPr>
        <w:rPr>
          <w:lang w:val="en-IN"/>
        </w:rPr>
      </w:pPr>
      <w:r w:rsidRPr="00D65916">
        <w:rPr>
          <w:lang w:val="en-IN"/>
        </w:rPr>
        <w:t>Discussion on target customer classification</w:t>
      </w:r>
    </w:p>
    <w:p w14:paraId="0DE6C065" w14:textId="77777777" w:rsidR="00D65916" w:rsidRPr="00D65916" w:rsidRDefault="00D65916" w:rsidP="00D65916">
      <w:pPr>
        <w:numPr>
          <w:ilvl w:val="0"/>
          <w:numId w:val="21"/>
        </w:numPr>
        <w:rPr>
          <w:lang w:val="en-IN"/>
        </w:rPr>
      </w:pPr>
      <w:r w:rsidRPr="00D65916">
        <w:rPr>
          <w:lang w:val="en-IN"/>
        </w:rPr>
        <w:t>Packaging &amp; branding status capture requirement</w:t>
      </w:r>
    </w:p>
    <w:p w14:paraId="686F91AB" w14:textId="77777777" w:rsidR="00D65916" w:rsidRPr="00D65916" w:rsidRDefault="00D65916" w:rsidP="00D65916">
      <w:pPr>
        <w:numPr>
          <w:ilvl w:val="0"/>
          <w:numId w:val="21"/>
        </w:numPr>
        <w:rPr>
          <w:lang w:val="en-IN"/>
        </w:rPr>
      </w:pPr>
      <w:r w:rsidRPr="00D65916">
        <w:rPr>
          <w:lang w:val="en-IN"/>
        </w:rPr>
        <w:t>Confirmation of implementation scope and next steps</w:t>
      </w:r>
    </w:p>
    <w:p w14:paraId="75CA70D9" w14:textId="77777777" w:rsidR="001B40A4" w:rsidRDefault="001B40A4" w:rsidP="00D80708">
      <w:pPr>
        <w:rPr>
          <w:rFonts w:hAnsi="Symbol"/>
        </w:rPr>
      </w:pPr>
    </w:p>
    <w:p w14:paraId="4118EC3B" w14:textId="77777777" w:rsidR="00B635E7" w:rsidRDefault="00B635E7" w:rsidP="00D80708"/>
    <w:p w14:paraId="799749DB" w14:textId="3BF93CD7" w:rsidR="00A15094" w:rsidRDefault="00000000" w:rsidP="00A15094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6"/>
        <w:gridCol w:w="5245"/>
        <w:gridCol w:w="1695"/>
      </w:tblGrid>
      <w:tr w:rsidR="008629C5" w:rsidRPr="008629C5" w14:paraId="2EA79596" w14:textId="77777777" w:rsidTr="008629C5">
        <w:tc>
          <w:tcPr>
            <w:tcW w:w="0" w:type="auto"/>
            <w:hideMark/>
          </w:tcPr>
          <w:p w14:paraId="1AAA39E4" w14:textId="77777777" w:rsidR="008629C5" w:rsidRPr="008629C5" w:rsidRDefault="008629C5" w:rsidP="008629C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8629C5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0F7B945B" w14:textId="77777777" w:rsidR="008629C5" w:rsidRPr="008629C5" w:rsidRDefault="008629C5" w:rsidP="008629C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8629C5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12F72733" w14:textId="77777777" w:rsidR="008629C5" w:rsidRPr="008629C5" w:rsidRDefault="008629C5" w:rsidP="008629C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8629C5">
              <w:rPr>
                <w:b/>
                <w:bCs/>
                <w:lang w:val="en-IN"/>
              </w:rPr>
              <w:t>Remarks</w:t>
            </w:r>
          </w:p>
        </w:tc>
      </w:tr>
      <w:tr w:rsidR="008629C5" w:rsidRPr="008629C5" w14:paraId="013F2CE6" w14:textId="77777777" w:rsidTr="008629C5">
        <w:tc>
          <w:tcPr>
            <w:tcW w:w="0" w:type="auto"/>
            <w:hideMark/>
          </w:tcPr>
          <w:p w14:paraId="6E226EF6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Purpose of Sector Inputs</w:t>
            </w:r>
          </w:p>
        </w:tc>
        <w:tc>
          <w:tcPr>
            <w:tcW w:w="0" w:type="auto"/>
            <w:hideMark/>
          </w:tcPr>
          <w:p w14:paraId="3A07BA8B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 xml:space="preserve">EDP Team shared a comprehensive list of </w:t>
            </w:r>
            <w:r w:rsidRPr="008629C5">
              <w:rPr>
                <w:b/>
                <w:bCs/>
                <w:lang w:val="en-IN"/>
              </w:rPr>
              <w:t>potential enterprise opportunities in Uttar Pradesh</w:t>
            </w:r>
            <w:r w:rsidRPr="008629C5">
              <w:rPr>
                <w:lang w:val="en-IN"/>
              </w:rPr>
              <w:t xml:space="preserve"> for SHG women.</w:t>
            </w:r>
          </w:p>
        </w:tc>
        <w:tc>
          <w:tcPr>
            <w:tcW w:w="0" w:type="auto"/>
            <w:hideMark/>
          </w:tcPr>
          <w:p w14:paraId="558C44FB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Reference master</w:t>
            </w:r>
          </w:p>
        </w:tc>
      </w:tr>
      <w:tr w:rsidR="008629C5" w:rsidRPr="008629C5" w14:paraId="2A658CFB" w14:textId="77777777" w:rsidTr="008629C5">
        <w:tc>
          <w:tcPr>
            <w:tcW w:w="0" w:type="auto"/>
            <w:hideMark/>
          </w:tcPr>
          <w:p w14:paraId="6FAA339E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Applicability Across Forms</w:t>
            </w:r>
          </w:p>
        </w:tc>
        <w:tc>
          <w:tcPr>
            <w:tcW w:w="0" w:type="auto"/>
            <w:hideMark/>
          </w:tcPr>
          <w:p w14:paraId="6F8B19DA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 xml:space="preserve">All sector and sub-category options are to be implemented across </w:t>
            </w:r>
            <w:r w:rsidRPr="008629C5">
              <w:rPr>
                <w:b/>
                <w:bCs/>
                <w:lang w:val="en-IN"/>
              </w:rPr>
              <w:t>Existing, New, and No Enterprise forms</w:t>
            </w:r>
            <w:r w:rsidRPr="008629C5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466BA353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Mandatory</w:t>
            </w:r>
          </w:p>
        </w:tc>
      </w:tr>
      <w:tr w:rsidR="008629C5" w:rsidRPr="008629C5" w14:paraId="275F6B1B" w14:textId="77777777" w:rsidTr="008629C5">
        <w:tc>
          <w:tcPr>
            <w:tcW w:w="0" w:type="auto"/>
            <w:hideMark/>
          </w:tcPr>
          <w:p w14:paraId="14DE4D42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Sector as Enterprise Type</w:t>
            </w:r>
          </w:p>
        </w:tc>
        <w:tc>
          <w:tcPr>
            <w:tcW w:w="0" w:type="auto"/>
            <w:hideMark/>
          </w:tcPr>
          <w:p w14:paraId="2F4688D0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 xml:space="preserve">Sector classification will act as the </w:t>
            </w:r>
            <w:r w:rsidRPr="008629C5">
              <w:rPr>
                <w:b/>
                <w:bCs/>
                <w:lang w:val="en-IN"/>
              </w:rPr>
              <w:t>primary Enterprise Type master</w:t>
            </w:r>
            <w:r w:rsidRPr="008629C5">
              <w:rPr>
                <w:lang w:val="en-IN"/>
              </w:rPr>
              <w:t xml:space="preserve"> in the application.</w:t>
            </w:r>
          </w:p>
        </w:tc>
        <w:tc>
          <w:tcPr>
            <w:tcW w:w="0" w:type="auto"/>
            <w:hideMark/>
          </w:tcPr>
          <w:p w14:paraId="3FFB5101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Structural</w:t>
            </w:r>
          </w:p>
        </w:tc>
      </w:tr>
      <w:tr w:rsidR="008629C5" w:rsidRPr="008629C5" w14:paraId="1114D3D2" w14:textId="77777777" w:rsidTr="008629C5">
        <w:tc>
          <w:tcPr>
            <w:tcW w:w="0" w:type="auto"/>
            <w:hideMark/>
          </w:tcPr>
          <w:p w14:paraId="129CB930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Investment Range Capture</w:t>
            </w:r>
          </w:p>
        </w:tc>
        <w:tc>
          <w:tcPr>
            <w:tcW w:w="0" w:type="auto"/>
            <w:hideMark/>
          </w:tcPr>
          <w:p w14:paraId="217919C4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Indicative investment ranges to be stored as reference metadata (not mandatory numeric input).</w:t>
            </w:r>
          </w:p>
        </w:tc>
        <w:tc>
          <w:tcPr>
            <w:tcW w:w="0" w:type="auto"/>
            <w:hideMark/>
          </w:tcPr>
          <w:p w14:paraId="3DDE37F0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Informational</w:t>
            </w:r>
          </w:p>
        </w:tc>
      </w:tr>
      <w:tr w:rsidR="008629C5" w:rsidRPr="008629C5" w14:paraId="4E1D2FCA" w14:textId="77777777" w:rsidTr="008629C5">
        <w:tc>
          <w:tcPr>
            <w:tcW w:w="0" w:type="auto"/>
            <w:hideMark/>
          </w:tcPr>
          <w:p w14:paraId="670EECC3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License / Certification Info</w:t>
            </w:r>
          </w:p>
        </w:tc>
        <w:tc>
          <w:tcPr>
            <w:tcW w:w="0" w:type="auto"/>
            <w:hideMark/>
          </w:tcPr>
          <w:p w14:paraId="429DEE00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Licensing requirements to be displayed as guidance text (not validation-blocking).</w:t>
            </w:r>
          </w:p>
        </w:tc>
        <w:tc>
          <w:tcPr>
            <w:tcW w:w="0" w:type="auto"/>
            <w:hideMark/>
          </w:tcPr>
          <w:p w14:paraId="3FC044D3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Advisory</w:t>
            </w:r>
          </w:p>
        </w:tc>
      </w:tr>
      <w:tr w:rsidR="008629C5" w:rsidRPr="008629C5" w14:paraId="657157CD" w14:textId="77777777" w:rsidTr="008629C5">
        <w:tc>
          <w:tcPr>
            <w:tcW w:w="0" w:type="auto"/>
            <w:hideMark/>
          </w:tcPr>
          <w:p w14:paraId="50BF29C1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Agriculture &amp; Allied Activities</w:t>
            </w:r>
          </w:p>
        </w:tc>
        <w:tc>
          <w:tcPr>
            <w:tcW w:w="0" w:type="auto"/>
            <w:hideMark/>
          </w:tcPr>
          <w:p w14:paraId="50B1B4FE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Multiple agri-based enterprises such as organic farming, dairy, poultry, fisheries, composting, floriculture, and medicinal plants approved.</w:t>
            </w:r>
          </w:p>
        </w:tc>
        <w:tc>
          <w:tcPr>
            <w:tcW w:w="0" w:type="auto"/>
            <w:hideMark/>
          </w:tcPr>
          <w:p w14:paraId="4C7952FB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Approved</w:t>
            </w:r>
          </w:p>
        </w:tc>
      </w:tr>
      <w:tr w:rsidR="008629C5" w:rsidRPr="008629C5" w14:paraId="15B38EC6" w14:textId="77777777" w:rsidTr="008629C5">
        <w:tc>
          <w:tcPr>
            <w:tcW w:w="0" w:type="auto"/>
            <w:hideMark/>
          </w:tcPr>
          <w:p w14:paraId="48422D89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Food Processing &amp; Snacks</w:t>
            </w:r>
          </w:p>
        </w:tc>
        <w:tc>
          <w:tcPr>
            <w:tcW w:w="0" w:type="auto"/>
            <w:hideMark/>
          </w:tcPr>
          <w:p w14:paraId="2DD9C759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Processing units such as pickles, bakery, spices, flour mills, dairy products, RTE foods, oils, and frozen foods approved.</w:t>
            </w:r>
          </w:p>
        </w:tc>
        <w:tc>
          <w:tcPr>
            <w:tcW w:w="0" w:type="auto"/>
            <w:hideMark/>
          </w:tcPr>
          <w:p w14:paraId="16C16E5C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High priority</w:t>
            </w:r>
          </w:p>
        </w:tc>
      </w:tr>
      <w:tr w:rsidR="008629C5" w:rsidRPr="008629C5" w14:paraId="0C889BBE" w14:textId="77777777" w:rsidTr="008629C5">
        <w:tc>
          <w:tcPr>
            <w:tcW w:w="0" w:type="auto"/>
            <w:hideMark/>
          </w:tcPr>
          <w:p w14:paraId="2479031F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Handicraft &amp; Traditional Arts</w:t>
            </w:r>
          </w:p>
        </w:tc>
        <w:tc>
          <w:tcPr>
            <w:tcW w:w="0" w:type="auto"/>
            <w:hideMark/>
          </w:tcPr>
          <w:p w14:paraId="517970C9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ODOP-aligned crafts including Banarasi saree, chikankari, terracotta, bamboo, jute, jewellery, toys, and paper mache approved.</w:t>
            </w:r>
          </w:p>
        </w:tc>
        <w:tc>
          <w:tcPr>
            <w:tcW w:w="0" w:type="auto"/>
            <w:hideMark/>
          </w:tcPr>
          <w:p w14:paraId="3AE8B586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Cultural linkage</w:t>
            </w:r>
          </w:p>
        </w:tc>
      </w:tr>
      <w:tr w:rsidR="008629C5" w:rsidRPr="008629C5" w14:paraId="2FCEE3D0" w14:textId="77777777" w:rsidTr="008629C5">
        <w:tc>
          <w:tcPr>
            <w:tcW w:w="0" w:type="auto"/>
            <w:hideMark/>
          </w:tcPr>
          <w:p w14:paraId="6FCB7521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Service-Based Enterprises</w:t>
            </w:r>
          </w:p>
        </w:tc>
        <w:tc>
          <w:tcPr>
            <w:tcW w:w="0" w:type="auto"/>
            <w:hideMark/>
          </w:tcPr>
          <w:p w14:paraId="6B595A2A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Service activities like tailoring, beauty salons, coaching, photography, cyber cafés, event decoration, and home services approved.</w:t>
            </w:r>
          </w:p>
        </w:tc>
        <w:tc>
          <w:tcPr>
            <w:tcW w:w="0" w:type="auto"/>
            <w:hideMark/>
          </w:tcPr>
          <w:p w14:paraId="5DE4DBBE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Approved</w:t>
            </w:r>
          </w:p>
        </w:tc>
      </w:tr>
      <w:tr w:rsidR="008629C5" w:rsidRPr="008629C5" w14:paraId="73907EB7" w14:textId="77777777" w:rsidTr="008629C5">
        <w:tc>
          <w:tcPr>
            <w:tcW w:w="0" w:type="auto"/>
            <w:hideMark/>
          </w:tcPr>
          <w:p w14:paraId="2F066999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Waste Management &amp; Eco-Friendly Ventures</w:t>
            </w:r>
          </w:p>
        </w:tc>
        <w:tc>
          <w:tcPr>
            <w:tcW w:w="0" w:type="auto"/>
            <w:hideMark/>
          </w:tcPr>
          <w:p w14:paraId="240DCD8D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Paper bags, cloth bags, plastic/e-waste recycling, composting approved as green enterprises.</w:t>
            </w:r>
          </w:p>
        </w:tc>
        <w:tc>
          <w:tcPr>
            <w:tcW w:w="0" w:type="auto"/>
            <w:hideMark/>
          </w:tcPr>
          <w:p w14:paraId="40937230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Sustainability</w:t>
            </w:r>
          </w:p>
        </w:tc>
      </w:tr>
      <w:tr w:rsidR="008629C5" w:rsidRPr="008629C5" w14:paraId="4FFD9F28" w14:textId="77777777" w:rsidTr="008629C5">
        <w:tc>
          <w:tcPr>
            <w:tcW w:w="0" w:type="auto"/>
            <w:hideMark/>
          </w:tcPr>
          <w:p w14:paraId="095A262C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Government-Supported Enterprises</w:t>
            </w:r>
          </w:p>
        </w:tc>
        <w:tc>
          <w:tcPr>
            <w:tcW w:w="0" w:type="auto"/>
            <w:hideMark/>
          </w:tcPr>
          <w:p w14:paraId="62772AD7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Solar lamp assembly, rural tourism, homestays, ayurvedic products, handloom cooperatives approved.</w:t>
            </w:r>
          </w:p>
        </w:tc>
        <w:tc>
          <w:tcPr>
            <w:tcW w:w="0" w:type="auto"/>
            <w:hideMark/>
          </w:tcPr>
          <w:p w14:paraId="10B3778A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Scheme-linked</w:t>
            </w:r>
          </w:p>
        </w:tc>
      </w:tr>
      <w:tr w:rsidR="008629C5" w:rsidRPr="008629C5" w14:paraId="5B40889A" w14:textId="77777777" w:rsidTr="008629C5">
        <w:tc>
          <w:tcPr>
            <w:tcW w:w="0" w:type="auto"/>
            <w:hideMark/>
          </w:tcPr>
          <w:p w14:paraId="4FCF99F2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Household &amp; Personal Care Products</w:t>
            </w:r>
          </w:p>
        </w:tc>
        <w:tc>
          <w:tcPr>
            <w:tcW w:w="0" w:type="auto"/>
            <w:hideMark/>
          </w:tcPr>
          <w:p w14:paraId="6A51BFA3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Candle, agarbatti, soap, detergent, shampoo, cosmetics manufacturing approved.</w:t>
            </w:r>
          </w:p>
        </w:tc>
        <w:tc>
          <w:tcPr>
            <w:tcW w:w="0" w:type="auto"/>
            <w:hideMark/>
          </w:tcPr>
          <w:p w14:paraId="5D31D18A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Approved</w:t>
            </w:r>
          </w:p>
        </w:tc>
      </w:tr>
      <w:tr w:rsidR="008629C5" w:rsidRPr="008629C5" w14:paraId="4B4067A9" w14:textId="77777777" w:rsidTr="008629C5">
        <w:tc>
          <w:tcPr>
            <w:tcW w:w="0" w:type="auto"/>
            <w:hideMark/>
          </w:tcPr>
          <w:p w14:paraId="55C5643F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lastRenderedPageBreak/>
              <w:t>Micro Manufacturing Units</w:t>
            </w:r>
          </w:p>
        </w:tc>
        <w:tc>
          <w:tcPr>
            <w:tcW w:w="0" w:type="auto"/>
            <w:hideMark/>
          </w:tcPr>
          <w:p w14:paraId="10A398BC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Paper plates, LED bulbs, stationery, eco-disposables, chalk/marker units approved.</w:t>
            </w:r>
          </w:p>
        </w:tc>
        <w:tc>
          <w:tcPr>
            <w:tcW w:w="0" w:type="auto"/>
            <w:hideMark/>
          </w:tcPr>
          <w:p w14:paraId="6F272196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Approved</w:t>
            </w:r>
          </w:p>
        </w:tc>
      </w:tr>
      <w:tr w:rsidR="008629C5" w:rsidRPr="008629C5" w14:paraId="7836F7C1" w14:textId="77777777" w:rsidTr="008629C5">
        <w:tc>
          <w:tcPr>
            <w:tcW w:w="0" w:type="auto"/>
            <w:hideMark/>
          </w:tcPr>
          <w:p w14:paraId="00D59517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Textile &amp; Apparel Enterprises</w:t>
            </w:r>
          </w:p>
        </w:tc>
        <w:tc>
          <w:tcPr>
            <w:tcW w:w="0" w:type="auto"/>
            <w:hideMark/>
          </w:tcPr>
          <w:p w14:paraId="1CC54CE7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Wool weaving, bedsheets, T-shirt printing, school uniforms, carpet weaving approved.</w:t>
            </w:r>
          </w:p>
        </w:tc>
        <w:tc>
          <w:tcPr>
            <w:tcW w:w="0" w:type="auto"/>
            <w:hideMark/>
          </w:tcPr>
          <w:p w14:paraId="58240093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Approved</w:t>
            </w:r>
          </w:p>
        </w:tc>
      </w:tr>
      <w:tr w:rsidR="008629C5" w:rsidRPr="008629C5" w14:paraId="76ABAA8A" w14:textId="77777777" w:rsidTr="008629C5">
        <w:tc>
          <w:tcPr>
            <w:tcW w:w="0" w:type="auto"/>
            <w:hideMark/>
          </w:tcPr>
          <w:p w14:paraId="6FCBA24B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Animal Husbandry &amp; Agri-Based</w:t>
            </w:r>
          </w:p>
        </w:tc>
        <w:tc>
          <w:tcPr>
            <w:tcW w:w="0" w:type="auto"/>
            <w:hideMark/>
          </w:tcPr>
          <w:p w14:paraId="721E08C2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Pig farming, emu farming, duckery, poultry incubation, organic produce approved.</w:t>
            </w:r>
          </w:p>
        </w:tc>
        <w:tc>
          <w:tcPr>
            <w:tcW w:w="0" w:type="auto"/>
            <w:hideMark/>
          </w:tcPr>
          <w:p w14:paraId="054301E0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Approved</w:t>
            </w:r>
          </w:p>
        </w:tc>
      </w:tr>
      <w:tr w:rsidR="008629C5" w:rsidRPr="008629C5" w14:paraId="06409243" w14:textId="77777777" w:rsidTr="008629C5">
        <w:tc>
          <w:tcPr>
            <w:tcW w:w="0" w:type="auto"/>
            <w:hideMark/>
          </w:tcPr>
          <w:p w14:paraId="32BA6ADE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E-commerce &amp; Online Businesses</w:t>
            </w:r>
          </w:p>
        </w:tc>
        <w:tc>
          <w:tcPr>
            <w:tcW w:w="0" w:type="auto"/>
            <w:hideMark/>
          </w:tcPr>
          <w:p w14:paraId="34A28E81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Online handicraft sales, home-based bakery via platforms, dropshipping, print-on-demand, YouTube channels approved.</w:t>
            </w:r>
          </w:p>
        </w:tc>
        <w:tc>
          <w:tcPr>
            <w:tcW w:w="0" w:type="auto"/>
            <w:hideMark/>
          </w:tcPr>
          <w:p w14:paraId="5B41CC1E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Digital focus</w:t>
            </w:r>
          </w:p>
        </w:tc>
      </w:tr>
      <w:tr w:rsidR="008629C5" w:rsidRPr="008629C5" w14:paraId="0B99FF42" w14:textId="77777777" w:rsidTr="008629C5">
        <w:tc>
          <w:tcPr>
            <w:tcW w:w="0" w:type="auto"/>
            <w:hideMark/>
          </w:tcPr>
          <w:p w14:paraId="7637D560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Renewable Energy &amp; Green Tech</w:t>
            </w:r>
          </w:p>
        </w:tc>
        <w:tc>
          <w:tcPr>
            <w:tcW w:w="0" w:type="auto"/>
            <w:hideMark/>
          </w:tcPr>
          <w:p w14:paraId="5701B730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Solar installation, biogas plants, EV charging stations, waste recycling units approved.</w:t>
            </w:r>
          </w:p>
        </w:tc>
        <w:tc>
          <w:tcPr>
            <w:tcW w:w="0" w:type="auto"/>
            <w:hideMark/>
          </w:tcPr>
          <w:p w14:paraId="77DD9B41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Future-ready</w:t>
            </w:r>
          </w:p>
        </w:tc>
      </w:tr>
      <w:tr w:rsidR="008629C5" w:rsidRPr="008629C5" w14:paraId="05C136F3" w14:textId="77777777" w:rsidTr="008629C5">
        <w:tc>
          <w:tcPr>
            <w:tcW w:w="0" w:type="auto"/>
            <w:hideMark/>
          </w:tcPr>
          <w:p w14:paraId="2DE23728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Tourism &amp; Local Experience</w:t>
            </w:r>
          </w:p>
        </w:tc>
        <w:tc>
          <w:tcPr>
            <w:tcW w:w="0" w:type="auto"/>
            <w:hideMark/>
          </w:tcPr>
          <w:p w14:paraId="5A6ACB80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Homestays, heritage walks, rural camps, river tours, organic farm tourism approved.</w:t>
            </w:r>
          </w:p>
        </w:tc>
        <w:tc>
          <w:tcPr>
            <w:tcW w:w="0" w:type="auto"/>
            <w:hideMark/>
          </w:tcPr>
          <w:p w14:paraId="4E0DE2C3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Livelihood diversity</w:t>
            </w:r>
          </w:p>
        </w:tc>
      </w:tr>
      <w:tr w:rsidR="008629C5" w:rsidRPr="008629C5" w14:paraId="54D70C4E" w14:textId="77777777" w:rsidTr="008629C5">
        <w:tc>
          <w:tcPr>
            <w:tcW w:w="0" w:type="auto"/>
            <w:hideMark/>
          </w:tcPr>
          <w:p w14:paraId="6065AF2A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Transport &amp; Logistics</w:t>
            </w:r>
          </w:p>
        </w:tc>
        <w:tc>
          <w:tcPr>
            <w:tcW w:w="0" w:type="auto"/>
            <w:hideMark/>
          </w:tcPr>
          <w:p w14:paraId="37FDC283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E-rickshaw rental, pack &amp; move, courier delivery, bike rental, farm equipment rental approved.</w:t>
            </w:r>
          </w:p>
        </w:tc>
        <w:tc>
          <w:tcPr>
            <w:tcW w:w="0" w:type="auto"/>
            <w:hideMark/>
          </w:tcPr>
          <w:p w14:paraId="1D1BF6C8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Mobility</w:t>
            </w:r>
          </w:p>
        </w:tc>
      </w:tr>
      <w:tr w:rsidR="008629C5" w:rsidRPr="008629C5" w14:paraId="2E6FA83C" w14:textId="77777777" w:rsidTr="008629C5">
        <w:tc>
          <w:tcPr>
            <w:tcW w:w="0" w:type="auto"/>
            <w:hideMark/>
          </w:tcPr>
          <w:p w14:paraId="58FFE846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Innovative &amp; Miscellaneous</w:t>
            </w:r>
          </w:p>
        </w:tc>
        <w:tc>
          <w:tcPr>
            <w:tcW w:w="0" w:type="auto"/>
            <w:hideMark/>
          </w:tcPr>
          <w:p w14:paraId="6C7E9A65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Toy libraries, DIY workshops, community kitchens, pet grooming, digital marketing, resale, invitation design approved.</w:t>
            </w:r>
          </w:p>
        </w:tc>
        <w:tc>
          <w:tcPr>
            <w:tcW w:w="0" w:type="auto"/>
            <w:hideMark/>
          </w:tcPr>
          <w:p w14:paraId="4FF61425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Innovation</w:t>
            </w:r>
          </w:p>
        </w:tc>
      </w:tr>
      <w:tr w:rsidR="008629C5" w:rsidRPr="008629C5" w14:paraId="26CDB351" w14:textId="77777777" w:rsidTr="008629C5">
        <w:tc>
          <w:tcPr>
            <w:tcW w:w="0" w:type="auto"/>
            <w:hideMark/>
          </w:tcPr>
          <w:p w14:paraId="0C95C2A4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Target Customer Classification</w:t>
            </w:r>
          </w:p>
        </w:tc>
        <w:tc>
          <w:tcPr>
            <w:tcW w:w="0" w:type="auto"/>
            <w:hideMark/>
          </w:tcPr>
          <w:p w14:paraId="6858D3EF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Customer types finalized as Local Rural Consumers, Traders/Market Vendors, Urban Consumers, Online Customers, Institutional Buyers.</w:t>
            </w:r>
          </w:p>
        </w:tc>
        <w:tc>
          <w:tcPr>
            <w:tcW w:w="0" w:type="auto"/>
            <w:hideMark/>
          </w:tcPr>
          <w:p w14:paraId="32C7672B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Marketing</w:t>
            </w:r>
          </w:p>
        </w:tc>
      </w:tr>
      <w:tr w:rsidR="008629C5" w:rsidRPr="008629C5" w14:paraId="160C698A" w14:textId="77777777" w:rsidTr="008629C5">
        <w:tc>
          <w:tcPr>
            <w:tcW w:w="0" w:type="auto"/>
            <w:hideMark/>
          </w:tcPr>
          <w:p w14:paraId="3C64E3F9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b/>
                <w:bCs/>
                <w:lang w:val="en-IN"/>
              </w:rPr>
              <w:t>Packaging &amp; Branding Status</w:t>
            </w:r>
          </w:p>
        </w:tc>
        <w:tc>
          <w:tcPr>
            <w:tcW w:w="0" w:type="auto"/>
            <w:hideMark/>
          </w:tcPr>
          <w:p w14:paraId="058A8E1E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Mandatory Yes/No field to capture whether packaging &amp; branding is present.</w:t>
            </w:r>
          </w:p>
        </w:tc>
        <w:tc>
          <w:tcPr>
            <w:tcW w:w="0" w:type="auto"/>
            <w:hideMark/>
          </w:tcPr>
          <w:p w14:paraId="2F7AD364" w14:textId="77777777" w:rsidR="008629C5" w:rsidRPr="008629C5" w:rsidRDefault="008629C5" w:rsidP="008629C5">
            <w:pPr>
              <w:spacing w:after="200" w:line="276" w:lineRule="auto"/>
              <w:rPr>
                <w:lang w:val="en-IN"/>
              </w:rPr>
            </w:pPr>
            <w:r w:rsidRPr="008629C5">
              <w:rPr>
                <w:lang w:val="en-IN"/>
              </w:rPr>
              <w:t>Required</w:t>
            </w:r>
          </w:p>
        </w:tc>
      </w:tr>
    </w:tbl>
    <w:p w14:paraId="046BFD1C" w14:textId="77777777" w:rsidR="00A15094" w:rsidRDefault="00A15094" w:rsidP="00A15094"/>
    <w:p w14:paraId="4FEE18F6" w14:textId="7BBF9EC0" w:rsidR="00E14A88" w:rsidRPr="00E14A88" w:rsidRDefault="00E14A88" w:rsidP="00E14A8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  <w:t>4</w:t>
      </w:r>
      <w:r w:rsidRPr="00E14A8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  <w:t>. Target Customer Categories (Finalized)</w:t>
      </w:r>
    </w:p>
    <w:p w14:paraId="7C407F63" w14:textId="77777777" w:rsidR="00E14A88" w:rsidRPr="00E14A88" w:rsidRDefault="00E14A88" w:rsidP="00E14A88">
      <w:pPr>
        <w:numPr>
          <w:ilvl w:val="0"/>
          <w:numId w:val="23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The following Target Customer categories will be configured in the application:</w:t>
      </w:r>
    </w:p>
    <w:p w14:paraId="5163F9FE" w14:textId="77777777" w:rsidR="00E14A88" w:rsidRPr="00E14A88" w:rsidRDefault="00E14A88" w:rsidP="00E14A88">
      <w:pPr>
        <w:numPr>
          <w:ilvl w:val="0"/>
          <w:numId w:val="23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Local Rural Consumers 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–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Rural households, farmers, schools, anganwadi centers, panchayat offices</w:t>
      </w:r>
    </w:p>
    <w:p w14:paraId="037A5706" w14:textId="77777777" w:rsidR="00E14A88" w:rsidRPr="00E14A88" w:rsidRDefault="00E14A88" w:rsidP="00E14A88">
      <w:pPr>
        <w:numPr>
          <w:ilvl w:val="0"/>
          <w:numId w:val="23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Shopkeepers &amp; Market Vendors 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–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Local retailers, haats, wholesale buyers</w:t>
      </w:r>
    </w:p>
    <w:p w14:paraId="07693B2E" w14:textId="77777777" w:rsidR="00E14A88" w:rsidRPr="00E14A88" w:rsidRDefault="00E14A88" w:rsidP="00E14A88">
      <w:pPr>
        <w:numPr>
          <w:ilvl w:val="0"/>
          <w:numId w:val="23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Urban Consumers 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–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City-based buyers preferring traditional or organic products</w:t>
      </w:r>
    </w:p>
    <w:p w14:paraId="6B0FF773" w14:textId="77777777" w:rsidR="00E14A88" w:rsidRPr="00E14A88" w:rsidRDefault="00E14A88" w:rsidP="00E14A88">
      <w:pPr>
        <w:numPr>
          <w:ilvl w:val="0"/>
          <w:numId w:val="23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Online Customers 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–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Buyers from ONDC, Flipkart, Meesho, and similar platforms</w:t>
      </w:r>
    </w:p>
    <w:p w14:paraId="11C5C486" w14:textId="088D8F7A" w:rsidR="00E14A88" w:rsidRPr="00E14A88" w:rsidRDefault="00E14A88" w:rsidP="00E14A88">
      <w:pPr>
        <w:numPr>
          <w:ilvl w:val="0"/>
          <w:numId w:val="23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lastRenderedPageBreak/>
        <w:t xml:space="preserve">Institutional Buyers 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–</w:t>
      </w: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Government departments, NGOs, corporates, CSR institutions</w:t>
      </w:r>
    </w:p>
    <w:p w14:paraId="6B1114F4" w14:textId="2D0BC01D" w:rsidR="00E14A88" w:rsidRPr="00E14A88" w:rsidRDefault="00E14A88" w:rsidP="00E14A8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  <w:t>5</w:t>
      </w:r>
      <w:r w:rsidRPr="00E14A8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  <w:t>. Packaging &amp; Branding Status</w:t>
      </w:r>
    </w:p>
    <w:p w14:paraId="095DD166" w14:textId="77777777" w:rsidR="00E14A88" w:rsidRPr="00E14A88" w:rsidRDefault="00E14A88" w:rsidP="00E14A88">
      <w:pPr>
        <w:numPr>
          <w:ilvl w:val="0"/>
          <w:numId w:val="23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Field Type: Dropdown (Yes / No)</w:t>
      </w:r>
    </w:p>
    <w:p w14:paraId="6F36FA29" w14:textId="77777777" w:rsidR="00E14A88" w:rsidRPr="00E14A88" w:rsidRDefault="00E14A88" w:rsidP="00E14A88">
      <w:pPr>
        <w:numPr>
          <w:ilvl w:val="0"/>
          <w:numId w:val="23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Purpose: To capture whether the enterprise has basic packaging and branding in place</w:t>
      </w:r>
    </w:p>
    <w:p w14:paraId="2B27FB5F" w14:textId="77777777" w:rsidR="00E14A88" w:rsidRPr="00E14A88" w:rsidRDefault="00E14A88" w:rsidP="00E14A88">
      <w:pPr>
        <w:numPr>
          <w:ilvl w:val="0"/>
          <w:numId w:val="23"/>
        </w:num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E14A8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Applicability: All three forms (where enterprise/product is applicable)</w:t>
      </w:r>
    </w:p>
    <w:p w14:paraId="357827B7" w14:textId="77777777" w:rsidR="006F7EE8" w:rsidRPr="006D11BB" w:rsidRDefault="006F7EE8" w:rsidP="00A15094">
      <w:pPr>
        <w:rPr>
          <w:lang w:val="en-IN"/>
        </w:rPr>
      </w:pPr>
    </w:p>
    <w:p w14:paraId="10BD53AC" w14:textId="47A95698" w:rsidR="00833D31" w:rsidRDefault="00E14A88">
      <w:pPr>
        <w:pStyle w:val="Heading2"/>
      </w:pPr>
      <w:r>
        <w:t>6</w:t>
      </w:r>
      <w:r w:rsidR="0044102B">
        <w:t>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2779"/>
        <w:gridCol w:w="1124"/>
        <w:gridCol w:w="1146"/>
      </w:tblGrid>
      <w:tr w:rsidR="00C63BA5" w:rsidRPr="00C63BA5" w14:paraId="5C16E770" w14:textId="77777777" w:rsidTr="00D0241D">
        <w:tc>
          <w:tcPr>
            <w:tcW w:w="0" w:type="auto"/>
            <w:hideMark/>
          </w:tcPr>
          <w:p w14:paraId="51040D7E" w14:textId="77777777" w:rsidR="00C63BA5" w:rsidRPr="00C63BA5" w:rsidRDefault="00C63BA5" w:rsidP="00C63BA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C63BA5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23867956" w14:textId="77777777" w:rsidR="00C63BA5" w:rsidRPr="00C63BA5" w:rsidRDefault="00C63BA5" w:rsidP="00C63BA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C63BA5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78E9948E" w14:textId="77777777" w:rsidR="00C63BA5" w:rsidRPr="00C63BA5" w:rsidRDefault="00C63BA5" w:rsidP="00C63BA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C63BA5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33F51442" w14:textId="77777777" w:rsidR="00C63BA5" w:rsidRPr="00C63BA5" w:rsidRDefault="00C63BA5" w:rsidP="00C63BA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C63BA5">
              <w:rPr>
                <w:b/>
                <w:bCs/>
                <w:lang w:val="en-IN"/>
              </w:rPr>
              <w:t>Status</w:t>
            </w:r>
          </w:p>
        </w:tc>
      </w:tr>
      <w:tr w:rsidR="00C63BA5" w:rsidRPr="00C63BA5" w14:paraId="32B96A30" w14:textId="77777777" w:rsidTr="00D0241D">
        <w:tc>
          <w:tcPr>
            <w:tcW w:w="0" w:type="auto"/>
            <w:hideMark/>
          </w:tcPr>
          <w:p w14:paraId="75B9AE1E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Approve sector-wise enterprise master list</w:t>
            </w:r>
          </w:p>
        </w:tc>
        <w:tc>
          <w:tcPr>
            <w:tcW w:w="0" w:type="auto"/>
            <w:hideMark/>
          </w:tcPr>
          <w:p w14:paraId="6F59AD75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UPSRLM</w:t>
            </w:r>
          </w:p>
        </w:tc>
        <w:tc>
          <w:tcPr>
            <w:tcW w:w="0" w:type="auto"/>
            <w:hideMark/>
          </w:tcPr>
          <w:p w14:paraId="5E604562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E529F63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Approved</w:t>
            </w:r>
          </w:p>
        </w:tc>
      </w:tr>
      <w:tr w:rsidR="00C63BA5" w:rsidRPr="00C63BA5" w14:paraId="536E777A" w14:textId="77777777" w:rsidTr="00D0241D">
        <w:tc>
          <w:tcPr>
            <w:tcW w:w="0" w:type="auto"/>
            <w:hideMark/>
          </w:tcPr>
          <w:p w14:paraId="0E2B8962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Implement sectors &amp; sub-categories in all forms</w:t>
            </w:r>
          </w:p>
        </w:tc>
        <w:tc>
          <w:tcPr>
            <w:tcW w:w="0" w:type="auto"/>
            <w:hideMark/>
          </w:tcPr>
          <w:p w14:paraId="37423531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01FF624F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D6B2B72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Planned</w:t>
            </w:r>
          </w:p>
        </w:tc>
      </w:tr>
      <w:tr w:rsidR="00C63BA5" w:rsidRPr="00C63BA5" w14:paraId="75D115D9" w14:textId="77777777" w:rsidTr="00D0241D">
        <w:tc>
          <w:tcPr>
            <w:tcW w:w="0" w:type="auto"/>
            <w:hideMark/>
          </w:tcPr>
          <w:p w14:paraId="4FEA639A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Configure sector metadata (investment, license info)</w:t>
            </w:r>
          </w:p>
        </w:tc>
        <w:tc>
          <w:tcPr>
            <w:tcW w:w="0" w:type="auto"/>
            <w:hideMark/>
          </w:tcPr>
          <w:p w14:paraId="6DFBF471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Technical / Product Team</w:t>
            </w:r>
          </w:p>
        </w:tc>
        <w:tc>
          <w:tcPr>
            <w:tcW w:w="0" w:type="auto"/>
            <w:hideMark/>
          </w:tcPr>
          <w:p w14:paraId="75DD89A9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EF706EA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Planned</w:t>
            </w:r>
          </w:p>
        </w:tc>
      </w:tr>
      <w:tr w:rsidR="00C63BA5" w:rsidRPr="00C63BA5" w14:paraId="1F91E7F1" w14:textId="77777777" w:rsidTr="00D0241D">
        <w:tc>
          <w:tcPr>
            <w:tcW w:w="0" w:type="auto"/>
            <w:hideMark/>
          </w:tcPr>
          <w:p w14:paraId="714013AD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Update Data Dictionary with sector masters</w:t>
            </w:r>
          </w:p>
        </w:tc>
        <w:tc>
          <w:tcPr>
            <w:tcW w:w="0" w:type="auto"/>
            <w:hideMark/>
          </w:tcPr>
          <w:p w14:paraId="423FB8C7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Documentation Team</w:t>
            </w:r>
          </w:p>
        </w:tc>
        <w:tc>
          <w:tcPr>
            <w:tcW w:w="0" w:type="auto"/>
            <w:hideMark/>
          </w:tcPr>
          <w:p w14:paraId="21A0778C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416F3C1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Pending</w:t>
            </w:r>
          </w:p>
        </w:tc>
      </w:tr>
      <w:tr w:rsidR="00C63BA5" w:rsidRPr="00C63BA5" w14:paraId="6598071D" w14:textId="77777777" w:rsidTr="00D0241D">
        <w:tc>
          <w:tcPr>
            <w:tcW w:w="0" w:type="auto"/>
            <w:hideMark/>
          </w:tcPr>
          <w:p w14:paraId="3B7BBE33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Enable sector-wise analytics &amp; reporting</w:t>
            </w:r>
          </w:p>
        </w:tc>
        <w:tc>
          <w:tcPr>
            <w:tcW w:w="0" w:type="auto"/>
            <w:hideMark/>
          </w:tcPr>
          <w:p w14:paraId="153C8678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Analytics Team</w:t>
            </w:r>
          </w:p>
        </w:tc>
        <w:tc>
          <w:tcPr>
            <w:tcW w:w="0" w:type="auto"/>
            <w:hideMark/>
          </w:tcPr>
          <w:p w14:paraId="4DFF5833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7E7759E" w14:textId="77777777" w:rsidR="00C63BA5" w:rsidRPr="00C63BA5" w:rsidRDefault="00C63BA5" w:rsidP="00C63BA5">
            <w:pPr>
              <w:spacing w:after="200" w:line="276" w:lineRule="auto"/>
              <w:rPr>
                <w:lang w:val="en-IN"/>
              </w:rPr>
            </w:pPr>
            <w:r w:rsidRPr="00C63BA5">
              <w:rPr>
                <w:lang w:val="en-IN"/>
              </w:rPr>
              <w:t>Planned</w:t>
            </w:r>
          </w:p>
        </w:tc>
      </w:tr>
    </w:tbl>
    <w:p w14:paraId="7B00D8AC" w14:textId="77777777" w:rsidR="004C0EB0" w:rsidRPr="004C0EB0" w:rsidRDefault="004C0EB0" w:rsidP="004C0EB0"/>
    <w:p w14:paraId="602AAE5D" w14:textId="322581F6" w:rsidR="004858D9" w:rsidRPr="004858D9" w:rsidRDefault="00E14A88" w:rsidP="003E1737">
      <w:pPr>
        <w:pStyle w:val="Heading2"/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>
        <w:t>7</w:t>
      </w:r>
      <w:r w:rsidR="00F15A4E">
        <w:t>. Next Steps / Follow-Up</w:t>
      </w:r>
    </w:p>
    <w:p w14:paraId="64597E0E" w14:textId="77777777" w:rsidR="00097BE9" w:rsidRPr="00097BE9" w:rsidRDefault="00097BE9" w:rsidP="00097BE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Technical team to </w:t>
      </w:r>
      <w:r w:rsidRPr="00097BE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configure finalized sector and sub-category masters</w:t>
      </w: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in the EP Sakhi application.</w:t>
      </w:r>
    </w:p>
    <w:p w14:paraId="5845D5C5" w14:textId="45D5D627" w:rsidR="00097BE9" w:rsidRPr="00097BE9" w:rsidRDefault="00097BE9" w:rsidP="00097BE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Documentation team to </w:t>
      </w:r>
      <w:r w:rsidRPr="00097BE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 xml:space="preserve">update </w:t>
      </w:r>
      <w:r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SRS</w:t>
      </w:r>
      <w:r w:rsidRPr="00097BE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, and Data Dictionary</w:t>
      </w: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accordingly.</w:t>
      </w:r>
    </w:p>
    <w:p w14:paraId="0A26DBFC" w14:textId="77777777" w:rsidR="00097BE9" w:rsidRPr="00097BE9" w:rsidRDefault="00097BE9" w:rsidP="00097BE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Analytics team to </w:t>
      </w:r>
      <w:r w:rsidRPr="00097BE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design sector-wise dashboards and reports</w:t>
      </w: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0FD1F7DD" w14:textId="77777777" w:rsidR="00097BE9" w:rsidRPr="00097BE9" w:rsidRDefault="00097BE9" w:rsidP="00097BE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Schedule a follow-up meeting for </w:t>
      </w:r>
      <w:r w:rsidRPr="00097BE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final validation and sign-off</w:t>
      </w:r>
      <w:r w:rsidRPr="00097BE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of enterprise type configuration.</w:t>
      </w:r>
    </w:p>
    <w:p w14:paraId="7389B4FA" w14:textId="6A232ACF" w:rsidR="005765C5" w:rsidRPr="002D4D00" w:rsidRDefault="005765C5" w:rsidP="00C541D5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</w:p>
    <w:sectPr w:rsidR="005765C5" w:rsidRPr="002D4D00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54482" w14:textId="77777777" w:rsidR="007245DA" w:rsidRDefault="007245DA" w:rsidP="00ED0853">
      <w:pPr>
        <w:spacing w:after="0" w:line="240" w:lineRule="auto"/>
      </w:pPr>
      <w:r>
        <w:separator/>
      </w:r>
    </w:p>
  </w:endnote>
  <w:endnote w:type="continuationSeparator" w:id="0">
    <w:p w14:paraId="71340D94" w14:textId="77777777" w:rsidR="007245DA" w:rsidRDefault="007245DA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252ED" w14:textId="77777777" w:rsidR="007245DA" w:rsidRDefault="007245DA" w:rsidP="00ED0853">
      <w:pPr>
        <w:spacing w:after="0" w:line="240" w:lineRule="auto"/>
      </w:pPr>
      <w:r>
        <w:separator/>
      </w:r>
    </w:p>
  </w:footnote>
  <w:footnote w:type="continuationSeparator" w:id="0">
    <w:p w14:paraId="0923ECD4" w14:textId="77777777" w:rsidR="007245DA" w:rsidRDefault="007245DA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03FF0"/>
    <w:multiLevelType w:val="multilevel"/>
    <w:tmpl w:val="52B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76CB6"/>
    <w:multiLevelType w:val="multilevel"/>
    <w:tmpl w:val="A78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36B74"/>
    <w:multiLevelType w:val="multilevel"/>
    <w:tmpl w:val="2D7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F1817"/>
    <w:multiLevelType w:val="multilevel"/>
    <w:tmpl w:val="E53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D5493"/>
    <w:multiLevelType w:val="multilevel"/>
    <w:tmpl w:val="B7F2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B5BE8"/>
    <w:multiLevelType w:val="multilevel"/>
    <w:tmpl w:val="4B2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F3720"/>
    <w:multiLevelType w:val="multilevel"/>
    <w:tmpl w:val="FB5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B0FF9"/>
    <w:multiLevelType w:val="multilevel"/>
    <w:tmpl w:val="EF42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023E47"/>
    <w:multiLevelType w:val="multilevel"/>
    <w:tmpl w:val="C148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4"/>
  </w:num>
  <w:num w:numId="11" w16cid:durableId="1654335811">
    <w:abstractNumId w:val="12"/>
  </w:num>
  <w:num w:numId="12" w16cid:durableId="16781854">
    <w:abstractNumId w:val="17"/>
  </w:num>
  <w:num w:numId="13" w16cid:durableId="1067191612">
    <w:abstractNumId w:val="21"/>
  </w:num>
  <w:num w:numId="14" w16cid:durableId="1895121021">
    <w:abstractNumId w:val="18"/>
  </w:num>
  <w:num w:numId="15" w16cid:durableId="1989674585">
    <w:abstractNumId w:val="20"/>
  </w:num>
  <w:num w:numId="16" w16cid:durableId="2130736272">
    <w:abstractNumId w:val="11"/>
  </w:num>
  <w:num w:numId="17" w16cid:durableId="1644114080">
    <w:abstractNumId w:val="9"/>
  </w:num>
  <w:num w:numId="18" w16cid:durableId="311518851">
    <w:abstractNumId w:val="13"/>
  </w:num>
  <w:num w:numId="19" w16cid:durableId="2015111299">
    <w:abstractNumId w:val="10"/>
  </w:num>
  <w:num w:numId="20" w16cid:durableId="1261403359">
    <w:abstractNumId w:val="19"/>
  </w:num>
  <w:num w:numId="21" w16cid:durableId="1783957263">
    <w:abstractNumId w:val="16"/>
  </w:num>
  <w:num w:numId="22" w16cid:durableId="623122082">
    <w:abstractNumId w:val="15"/>
  </w:num>
  <w:num w:numId="23" w16cid:durableId="7110041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79"/>
    <w:rsid w:val="00034616"/>
    <w:rsid w:val="00040BC3"/>
    <w:rsid w:val="00050826"/>
    <w:rsid w:val="0006063C"/>
    <w:rsid w:val="000673FF"/>
    <w:rsid w:val="000759CD"/>
    <w:rsid w:val="00084633"/>
    <w:rsid w:val="00097BE9"/>
    <w:rsid w:val="000A40DA"/>
    <w:rsid w:val="000A6399"/>
    <w:rsid w:val="000C7FF9"/>
    <w:rsid w:val="000E05EE"/>
    <w:rsid w:val="000F7BEF"/>
    <w:rsid w:val="0010596B"/>
    <w:rsid w:val="0013158F"/>
    <w:rsid w:val="0015074B"/>
    <w:rsid w:val="00152B98"/>
    <w:rsid w:val="00154792"/>
    <w:rsid w:val="00181C34"/>
    <w:rsid w:val="00186DF7"/>
    <w:rsid w:val="0019515B"/>
    <w:rsid w:val="001B055E"/>
    <w:rsid w:val="001B40A4"/>
    <w:rsid w:val="001D0F8A"/>
    <w:rsid w:val="001E17DA"/>
    <w:rsid w:val="00203F89"/>
    <w:rsid w:val="0021089A"/>
    <w:rsid w:val="00214A85"/>
    <w:rsid w:val="00230C6E"/>
    <w:rsid w:val="00260279"/>
    <w:rsid w:val="00285962"/>
    <w:rsid w:val="00292B09"/>
    <w:rsid w:val="00295AA2"/>
    <w:rsid w:val="0029639D"/>
    <w:rsid w:val="002A12B2"/>
    <w:rsid w:val="002C1053"/>
    <w:rsid w:val="002D4D00"/>
    <w:rsid w:val="002D6877"/>
    <w:rsid w:val="002D7334"/>
    <w:rsid w:val="002E1AA3"/>
    <w:rsid w:val="002E2A95"/>
    <w:rsid w:val="002E2D1F"/>
    <w:rsid w:val="00310D4A"/>
    <w:rsid w:val="003133DF"/>
    <w:rsid w:val="00326F90"/>
    <w:rsid w:val="00341DF7"/>
    <w:rsid w:val="003600EC"/>
    <w:rsid w:val="00370861"/>
    <w:rsid w:val="003913B0"/>
    <w:rsid w:val="00393354"/>
    <w:rsid w:val="003A02C7"/>
    <w:rsid w:val="003A5E01"/>
    <w:rsid w:val="003A6CAC"/>
    <w:rsid w:val="003A6DE0"/>
    <w:rsid w:val="003E1737"/>
    <w:rsid w:val="003F1DB1"/>
    <w:rsid w:val="003F43F2"/>
    <w:rsid w:val="003F72D1"/>
    <w:rsid w:val="00403C29"/>
    <w:rsid w:val="0041740B"/>
    <w:rsid w:val="00430FAD"/>
    <w:rsid w:val="00433C35"/>
    <w:rsid w:val="004356A5"/>
    <w:rsid w:val="00436AC1"/>
    <w:rsid w:val="0044102B"/>
    <w:rsid w:val="0046348D"/>
    <w:rsid w:val="00464C8E"/>
    <w:rsid w:val="004850B4"/>
    <w:rsid w:val="004858D9"/>
    <w:rsid w:val="004974D6"/>
    <w:rsid w:val="004C0EB0"/>
    <w:rsid w:val="004C5FA9"/>
    <w:rsid w:val="004D25E4"/>
    <w:rsid w:val="004D3C16"/>
    <w:rsid w:val="004D5137"/>
    <w:rsid w:val="0050062F"/>
    <w:rsid w:val="005350B6"/>
    <w:rsid w:val="00543F5D"/>
    <w:rsid w:val="00563215"/>
    <w:rsid w:val="0056692D"/>
    <w:rsid w:val="005763FB"/>
    <w:rsid w:val="005765C5"/>
    <w:rsid w:val="005801DA"/>
    <w:rsid w:val="0059341C"/>
    <w:rsid w:val="0059547A"/>
    <w:rsid w:val="005A0657"/>
    <w:rsid w:val="005C6203"/>
    <w:rsid w:val="005C79FF"/>
    <w:rsid w:val="005D1FC8"/>
    <w:rsid w:val="005F21C8"/>
    <w:rsid w:val="005F27E7"/>
    <w:rsid w:val="005F4DE5"/>
    <w:rsid w:val="005F53EE"/>
    <w:rsid w:val="005F6AE9"/>
    <w:rsid w:val="00602B59"/>
    <w:rsid w:val="00611269"/>
    <w:rsid w:val="006172EC"/>
    <w:rsid w:val="006247AF"/>
    <w:rsid w:val="00636EED"/>
    <w:rsid w:val="00641615"/>
    <w:rsid w:val="006645CA"/>
    <w:rsid w:val="0067182D"/>
    <w:rsid w:val="00696173"/>
    <w:rsid w:val="006A0674"/>
    <w:rsid w:val="006A2AF7"/>
    <w:rsid w:val="006C6504"/>
    <w:rsid w:val="006D11BB"/>
    <w:rsid w:val="006D1D67"/>
    <w:rsid w:val="006D7F9E"/>
    <w:rsid w:val="006E249D"/>
    <w:rsid w:val="006F7EE8"/>
    <w:rsid w:val="00704A63"/>
    <w:rsid w:val="00710344"/>
    <w:rsid w:val="00723524"/>
    <w:rsid w:val="007245DA"/>
    <w:rsid w:val="00725909"/>
    <w:rsid w:val="007259B3"/>
    <w:rsid w:val="00756614"/>
    <w:rsid w:val="00777B1E"/>
    <w:rsid w:val="00786D4C"/>
    <w:rsid w:val="007916FC"/>
    <w:rsid w:val="007B1ED6"/>
    <w:rsid w:val="007B30BD"/>
    <w:rsid w:val="007B451A"/>
    <w:rsid w:val="007C06B9"/>
    <w:rsid w:val="007C0CEF"/>
    <w:rsid w:val="007C231C"/>
    <w:rsid w:val="007D6C9C"/>
    <w:rsid w:val="007D769C"/>
    <w:rsid w:val="008060AC"/>
    <w:rsid w:val="008335B4"/>
    <w:rsid w:val="00833D31"/>
    <w:rsid w:val="00853B8A"/>
    <w:rsid w:val="00855202"/>
    <w:rsid w:val="008629C5"/>
    <w:rsid w:val="0087379B"/>
    <w:rsid w:val="008752C4"/>
    <w:rsid w:val="00880272"/>
    <w:rsid w:val="008856F8"/>
    <w:rsid w:val="008A1AF4"/>
    <w:rsid w:val="008A6C75"/>
    <w:rsid w:val="008C0120"/>
    <w:rsid w:val="008C153E"/>
    <w:rsid w:val="008C28FB"/>
    <w:rsid w:val="008F6E27"/>
    <w:rsid w:val="0091015D"/>
    <w:rsid w:val="00932091"/>
    <w:rsid w:val="009614FE"/>
    <w:rsid w:val="00976A73"/>
    <w:rsid w:val="00985177"/>
    <w:rsid w:val="009B5F27"/>
    <w:rsid w:val="009C544F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508C"/>
    <w:rsid w:val="00A46F32"/>
    <w:rsid w:val="00A654DB"/>
    <w:rsid w:val="00A84FC7"/>
    <w:rsid w:val="00AA1D8D"/>
    <w:rsid w:val="00AA203C"/>
    <w:rsid w:val="00AB1388"/>
    <w:rsid w:val="00AC012F"/>
    <w:rsid w:val="00AC0C6A"/>
    <w:rsid w:val="00AD6826"/>
    <w:rsid w:val="00AF0A9A"/>
    <w:rsid w:val="00B37D13"/>
    <w:rsid w:val="00B452C1"/>
    <w:rsid w:val="00B47730"/>
    <w:rsid w:val="00B635E7"/>
    <w:rsid w:val="00B706C3"/>
    <w:rsid w:val="00B84362"/>
    <w:rsid w:val="00B9001F"/>
    <w:rsid w:val="00B924C3"/>
    <w:rsid w:val="00B939E8"/>
    <w:rsid w:val="00B94ECB"/>
    <w:rsid w:val="00BA7762"/>
    <w:rsid w:val="00BB58B0"/>
    <w:rsid w:val="00BC0958"/>
    <w:rsid w:val="00BD1B78"/>
    <w:rsid w:val="00BD78CB"/>
    <w:rsid w:val="00BE4472"/>
    <w:rsid w:val="00BE5E7C"/>
    <w:rsid w:val="00BF49AB"/>
    <w:rsid w:val="00C05301"/>
    <w:rsid w:val="00C12637"/>
    <w:rsid w:val="00C3211A"/>
    <w:rsid w:val="00C53257"/>
    <w:rsid w:val="00C541D5"/>
    <w:rsid w:val="00C57BCE"/>
    <w:rsid w:val="00C63BA5"/>
    <w:rsid w:val="00C70E05"/>
    <w:rsid w:val="00C817E3"/>
    <w:rsid w:val="00C83D4C"/>
    <w:rsid w:val="00C850B8"/>
    <w:rsid w:val="00CA0360"/>
    <w:rsid w:val="00CB0664"/>
    <w:rsid w:val="00CB3DD2"/>
    <w:rsid w:val="00CE173F"/>
    <w:rsid w:val="00CF6561"/>
    <w:rsid w:val="00D0241D"/>
    <w:rsid w:val="00D0283C"/>
    <w:rsid w:val="00D11805"/>
    <w:rsid w:val="00D21D0E"/>
    <w:rsid w:val="00D328BD"/>
    <w:rsid w:val="00D34AED"/>
    <w:rsid w:val="00D47222"/>
    <w:rsid w:val="00D55BB7"/>
    <w:rsid w:val="00D65916"/>
    <w:rsid w:val="00D72F50"/>
    <w:rsid w:val="00D80708"/>
    <w:rsid w:val="00D9046B"/>
    <w:rsid w:val="00D90F09"/>
    <w:rsid w:val="00DA616E"/>
    <w:rsid w:val="00DC7C8E"/>
    <w:rsid w:val="00DD3EE2"/>
    <w:rsid w:val="00E14A88"/>
    <w:rsid w:val="00E21B6E"/>
    <w:rsid w:val="00E45E81"/>
    <w:rsid w:val="00E47D3B"/>
    <w:rsid w:val="00E73460"/>
    <w:rsid w:val="00E8614B"/>
    <w:rsid w:val="00E940FE"/>
    <w:rsid w:val="00EA5375"/>
    <w:rsid w:val="00EA7ED3"/>
    <w:rsid w:val="00EB25C1"/>
    <w:rsid w:val="00EC118C"/>
    <w:rsid w:val="00ED0853"/>
    <w:rsid w:val="00ED1166"/>
    <w:rsid w:val="00EF1103"/>
    <w:rsid w:val="00EF5108"/>
    <w:rsid w:val="00F07B27"/>
    <w:rsid w:val="00F15A4E"/>
    <w:rsid w:val="00F16F45"/>
    <w:rsid w:val="00F33823"/>
    <w:rsid w:val="00F3389B"/>
    <w:rsid w:val="00F44673"/>
    <w:rsid w:val="00F663BF"/>
    <w:rsid w:val="00F76B80"/>
    <w:rsid w:val="00F930C4"/>
    <w:rsid w:val="00FA105D"/>
    <w:rsid w:val="00FC693F"/>
    <w:rsid w:val="00FD2802"/>
    <w:rsid w:val="00FE6D65"/>
    <w:rsid w:val="00FF1068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373</cp:revision>
  <dcterms:created xsi:type="dcterms:W3CDTF">2013-12-23T23:15:00Z</dcterms:created>
  <dcterms:modified xsi:type="dcterms:W3CDTF">2025-12-30T11:59:00Z</dcterms:modified>
  <cp:category/>
</cp:coreProperties>
</file>