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B14" w:rsidRPr="002B71C6" w:rsidRDefault="00C5276F" w:rsidP="00697B14">
      <w:pPr>
        <w:spacing w:line="240" w:lineRule="auto"/>
        <w:rPr>
          <w:rFonts w:ascii="Arial" w:hAnsi="Arial" w:cs="Arial"/>
          <w:b/>
          <w:sz w:val="24"/>
          <w:szCs w:val="24"/>
          <w:lang w:val="en-CA"/>
        </w:rPr>
      </w:pPr>
      <w:r>
        <w:rPr>
          <w:rFonts w:ascii="Arial" w:hAnsi="Arial" w:cs="Arial"/>
          <w:b/>
          <w:noProof/>
          <w:sz w:val="24"/>
          <w:szCs w:val="24"/>
        </w:rPr>
        <w:drawing>
          <wp:anchor distT="0" distB="0" distL="114300" distR="114300" simplePos="0" relativeHeight="251658240" behindDoc="1" locked="0" layoutInCell="1" allowOverlap="1" wp14:anchorId="2228BE72" wp14:editId="101ED57D">
            <wp:simplePos x="0" y="0"/>
            <wp:positionH relativeFrom="column">
              <wp:posOffset>5705475</wp:posOffset>
            </wp:positionH>
            <wp:positionV relativeFrom="paragraph">
              <wp:posOffset>-245745</wp:posOffset>
            </wp:positionV>
            <wp:extent cx="3505200" cy="1333500"/>
            <wp:effectExtent l="0" t="0" r="0" b="0"/>
            <wp:wrapTight wrapText="bothSides">
              <wp:wrapPolygon edited="0">
                <wp:start x="0" y="0"/>
                <wp:lineTo x="0" y="21291"/>
                <wp:lineTo x="21483" y="21291"/>
                <wp:lineTo x="21483" y="0"/>
                <wp:lineTo x="0" y="0"/>
              </wp:wrapPolygon>
            </wp:wrapTight>
            <wp:docPr id="1" name="Picture 1" descr="C:\Users\jrli\AppData\Local\Microsoft\Windows\Temporary Internet Files\Content.IE5\C3NDRPOG\Canadian Bearings Horizont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li\AppData\Local\Microsoft\Windows\Temporary Internet Files\Content.IE5\C3NDRPOG\Canadian Bearings Horizontal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52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B14" w:rsidRPr="002B71C6">
        <w:rPr>
          <w:rFonts w:ascii="Arial" w:hAnsi="Arial" w:cs="Arial"/>
          <w:b/>
          <w:sz w:val="24"/>
          <w:szCs w:val="24"/>
          <w:lang w:val="en-CA"/>
        </w:rPr>
        <w:t>ACCESSIBILITY FOR ONTARIANS WITH DISABILITIES ACT, 2005</w:t>
      </w:r>
    </w:p>
    <w:p w:rsidR="00542754" w:rsidRPr="002B71C6" w:rsidRDefault="00697B14" w:rsidP="00697B14">
      <w:pPr>
        <w:spacing w:line="240" w:lineRule="auto"/>
        <w:rPr>
          <w:rFonts w:ascii="Arial" w:hAnsi="Arial" w:cs="Arial"/>
          <w:b/>
          <w:sz w:val="24"/>
          <w:szCs w:val="24"/>
          <w:lang w:val="en-CA"/>
        </w:rPr>
      </w:pPr>
      <w:r w:rsidRPr="002B71C6">
        <w:rPr>
          <w:rFonts w:ascii="Arial" w:hAnsi="Arial" w:cs="Arial"/>
          <w:b/>
          <w:sz w:val="24"/>
          <w:szCs w:val="24"/>
          <w:lang w:val="en-CA"/>
        </w:rPr>
        <w:t>INTEGRATED ACCESSIBILITY STANDARDS</w:t>
      </w:r>
      <w:r w:rsidR="002B71C6" w:rsidRPr="002B71C6">
        <w:rPr>
          <w:rFonts w:ascii="Arial" w:hAnsi="Arial" w:cs="Arial"/>
          <w:b/>
          <w:sz w:val="24"/>
          <w:szCs w:val="24"/>
          <w:lang w:val="en-CA"/>
        </w:rPr>
        <w:t xml:space="preserve"> – Multi Year Plan</w:t>
      </w:r>
    </w:p>
    <w:p w:rsidR="00697B14" w:rsidRDefault="00697B14">
      <w:pPr>
        <w:rPr>
          <w:rFonts w:ascii="Arial" w:hAnsi="Arial" w:cs="Arial"/>
          <w:lang w:val="en-CA"/>
        </w:rPr>
      </w:pPr>
    </w:p>
    <w:p w:rsidR="00B74C15" w:rsidRPr="00697B14" w:rsidRDefault="00B74C15">
      <w:pPr>
        <w:rPr>
          <w:rFonts w:ascii="Arial" w:hAnsi="Arial" w:cs="Arial"/>
          <w:b/>
          <w:lang w:val="en-CA"/>
        </w:rPr>
      </w:pPr>
      <w:r w:rsidRPr="00697B14">
        <w:rPr>
          <w:rFonts w:ascii="Arial" w:hAnsi="Arial" w:cs="Arial"/>
          <w:b/>
          <w:lang w:val="en-CA"/>
        </w:rPr>
        <w:t>Part I</w:t>
      </w:r>
      <w:r w:rsidR="00B64057" w:rsidRPr="00697B14">
        <w:rPr>
          <w:rFonts w:ascii="Arial" w:hAnsi="Arial" w:cs="Arial"/>
          <w:b/>
          <w:lang w:val="en-CA"/>
        </w:rPr>
        <w:t xml:space="preserve"> – GENERAL REQUIREMENTS</w:t>
      </w:r>
    </w:p>
    <w:tbl>
      <w:tblPr>
        <w:tblStyle w:val="TableGrid"/>
        <w:tblW w:w="0" w:type="auto"/>
        <w:shd w:val="clear" w:color="auto" w:fill="EEECE1" w:themeFill="background2"/>
        <w:tblLook w:val="04A0" w:firstRow="1" w:lastRow="0" w:firstColumn="1" w:lastColumn="0" w:noHBand="0" w:noVBand="1"/>
      </w:tblPr>
      <w:tblGrid>
        <w:gridCol w:w="950"/>
        <w:gridCol w:w="1768"/>
        <w:gridCol w:w="4608"/>
        <w:gridCol w:w="3767"/>
        <w:gridCol w:w="1435"/>
        <w:gridCol w:w="2088"/>
      </w:tblGrid>
      <w:tr w:rsidR="00B74C15" w:rsidRPr="00697B14" w:rsidTr="00697B14">
        <w:tc>
          <w:tcPr>
            <w:tcW w:w="950" w:type="dxa"/>
            <w:shd w:val="clear" w:color="auto" w:fill="EEECE1" w:themeFill="background2"/>
            <w:vAlign w:val="center"/>
          </w:tcPr>
          <w:p w:rsidR="00B74C15" w:rsidRPr="00697B14" w:rsidRDefault="00B74C15" w:rsidP="00B74C15">
            <w:pPr>
              <w:jc w:val="center"/>
              <w:rPr>
                <w:rFonts w:ascii="Arial" w:hAnsi="Arial" w:cs="Arial"/>
                <w:lang w:val="en-CA"/>
              </w:rPr>
            </w:pPr>
            <w:r w:rsidRPr="00697B14">
              <w:rPr>
                <w:rFonts w:ascii="Arial" w:hAnsi="Arial" w:cs="Arial"/>
                <w:lang w:val="en-CA"/>
              </w:rPr>
              <w:t>Section</w:t>
            </w:r>
          </w:p>
        </w:tc>
        <w:tc>
          <w:tcPr>
            <w:tcW w:w="1768" w:type="dxa"/>
            <w:shd w:val="clear" w:color="auto" w:fill="EEECE1" w:themeFill="background2"/>
            <w:vAlign w:val="center"/>
          </w:tcPr>
          <w:p w:rsidR="00B74C15" w:rsidRPr="00697B14" w:rsidRDefault="00B74C15" w:rsidP="00B74C15">
            <w:pPr>
              <w:jc w:val="center"/>
              <w:rPr>
                <w:rFonts w:ascii="Arial" w:hAnsi="Arial" w:cs="Arial"/>
                <w:lang w:val="en-CA"/>
              </w:rPr>
            </w:pPr>
            <w:r w:rsidRPr="00697B14">
              <w:rPr>
                <w:rFonts w:ascii="Arial" w:hAnsi="Arial" w:cs="Arial"/>
                <w:lang w:val="en-CA"/>
              </w:rPr>
              <w:t>Initiative</w:t>
            </w:r>
          </w:p>
        </w:tc>
        <w:tc>
          <w:tcPr>
            <w:tcW w:w="4608" w:type="dxa"/>
            <w:shd w:val="clear" w:color="auto" w:fill="EEECE1" w:themeFill="background2"/>
            <w:vAlign w:val="center"/>
          </w:tcPr>
          <w:p w:rsidR="00B74C15" w:rsidRPr="00697B14" w:rsidRDefault="00B74C15" w:rsidP="00B74C15">
            <w:pPr>
              <w:jc w:val="center"/>
              <w:rPr>
                <w:rFonts w:ascii="Arial" w:hAnsi="Arial" w:cs="Arial"/>
                <w:lang w:val="en-CA"/>
              </w:rPr>
            </w:pPr>
            <w:r w:rsidRPr="00697B14">
              <w:rPr>
                <w:rFonts w:ascii="Arial" w:hAnsi="Arial" w:cs="Arial"/>
                <w:lang w:val="en-CA"/>
              </w:rPr>
              <w:t>Description</w:t>
            </w:r>
          </w:p>
        </w:tc>
        <w:tc>
          <w:tcPr>
            <w:tcW w:w="3767" w:type="dxa"/>
            <w:shd w:val="clear" w:color="auto" w:fill="EEECE1" w:themeFill="background2"/>
            <w:vAlign w:val="center"/>
          </w:tcPr>
          <w:p w:rsidR="00B74C15" w:rsidRPr="00697B14" w:rsidRDefault="00B74C15" w:rsidP="00B74C15">
            <w:pPr>
              <w:jc w:val="center"/>
              <w:rPr>
                <w:rFonts w:ascii="Arial" w:hAnsi="Arial" w:cs="Arial"/>
                <w:lang w:val="en-CA"/>
              </w:rPr>
            </w:pPr>
            <w:r w:rsidRPr="00697B14">
              <w:rPr>
                <w:rFonts w:ascii="Arial" w:hAnsi="Arial" w:cs="Arial"/>
                <w:lang w:val="en-CA"/>
              </w:rPr>
              <w:t>Action</w:t>
            </w:r>
          </w:p>
        </w:tc>
        <w:tc>
          <w:tcPr>
            <w:tcW w:w="1435" w:type="dxa"/>
            <w:shd w:val="clear" w:color="auto" w:fill="EEECE1" w:themeFill="background2"/>
            <w:vAlign w:val="center"/>
          </w:tcPr>
          <w:p w:rsidR="00B74C15" w:rsidRPr="00697B14" w:rsidRDefault="00B74C15" w:rsidP="00B74C15">
            <w:pPr>
              <w:jc w:val="center"/>
              <w:rPr>
                <w:rFonts w:ascii="Arial" w:hAnsi="Arial" w:cs="Arial"/>
                <w:lang w:val="en-CA"/>
              </w:rPr>
            </w:pPr>
            <w:r w:rsidRPr="00697B14">
              <w:rPr>
                <w:rFonts w:ascii="Arial" w:hAnsi="Arial" w:cs="Arial"/>
                <w:lang w:val="en-CA"/>
              </w:rPr>
              <w:t>Status</w:t>
            </w:r>
          </w:p>
        </w:tc>
        <w:tc>
          <w:tcPr>
            <w:tcW w:w="2088" w:type="dxa"/>
            <w:shd w:val="clear" w:color="auto" w:fill="EEECE1" w:themeFill="background2"/>
            <w:vAlign w:val="center"/>
          </w:tcPr>
          <w:p w:rsidR="00B74C15" w:rsidRPr="00697B14" w:rsidRDefault="00B74C15" w:rsidP="00B74C15">
            <w:pPr>
              <w:jc w:val="center"/>
              <w:rPr>
                <w:rFonts w:ascii="Arial" w:hAnsi="Arial" w:cs="Arial"/>
                <w:lang w:val="en-CA"/>
              </w:rPr>
            </w:pPr>
            <w:r w:rsidRPr="00697B14">
              <w:rPr>
                <w:rFonts w:ascii="Arial" w:hAnsi="Arial" w:cs="Arial"/>
                <w:lang w:val="en-CA"/>
              </w:rPr>
              <w:t>Compliance Date</w:t>
            </w:r>
          </w:p>
        </w:tc>
      </w:tr>
      <w:tr w:rsidR="00B74C15" w:rsidRPr="00697B14" w:rsidTr="00697B14">
        <w:tc>
          <w:tcPr>
            <w:tcW w:w="950" w:type="dxa"/>
            <w:shd w:val="clear" w:color="auto" w:fill="EEECE1" w:themeFill="background2"/>
          </w:tcPr>
          <w:p w:rsidR="00B8554E" w:rsidRPr="00697B14" w:rsidRDefault="00B8554E" w:rsidP="00B74C15">
            <w:pPr>
              <w:rPr>
                <w:rFonts w:ascii="Arial" w:hAnsi="Arial" w:cs="Arial"/>
                <w:lang w:val="en-CA"/>
              </w:rPr>
            </w:pPr>
          </w:p>
          <w:p w:rsidR="00B74C15" w:rsidRPr="00697B14" w:rsidRDefault="003F1DD9" w:rsidP="00B74C15">
            <w:pPr>
              <w:rPr>
                <w:rFonts w:ascii="Arial" w:hAnsi="Arial" w:cs="Arial"/>
                <w:lang w:val="en-CA"/>
              </w:rPr>
            </w:pPr>
            <w:r>
              <w:rPr>
                <w:rFonts w:ascii="Arial" w:hAnsi="Arial" w:cs="Arial"/>
                <w:lang w:val="en-CA"/>
              </w:rPr>
              <w:t>1</w:t>
            </w:r>
          </w:p>
        </w:tc>
        <w:tc>
          <w:tcPr>
            <w:tcW w:w="1768" w:type="dxa"/>
            <w:shd w:val="clear" w:color="auto" w:fill="EEECE1" w:themeFill="background2"/>
          </w:tcPr>
          <w:p w:rsidR="00B8554E" w:rsidRPr="00697B14" w:rsidRDefault="00B8554E" w:rsidP="00B74C15">
            <w:pPr>
              <w:rPr>
                <w:rFonts w:ascii="Arial" w:hAnsi="Arial" w:cs="Arial"/>
                <w:lang w:val="en-CA"/>
              </w:rPr>
            </w:pPr>
          </w:p>
          <w:p w:rsidR="00B74C15" w:rsidRPr="00697B14" w:rsidRDefault="00B74C15" w:rsidP="00B74C15">
            <w:pPr>
              <w:rPr>
                <w:rFonts w:ascii="Arial" w:hAnsi="Arial" w:cs="Arial"/>
                <w:lang w:val="en-CA"/>
              </w:rPr>
            </w:pPr>
            <w:r w:rsidRPr="00697B14">
              <w:rPr>
                <w:rFonts w:ascii="Arial" w:hAnsi="Arial" w:cs="Arial"/>
                <w:lang w:val="en-CA"/>
              </w:rPr>
              <w:t>Establishment of Accessibility Policies</w:t>
            </w:r>
          </w:p>
        </w:tc>
        <w:tc>
          <w:tcPr>
            <w:tcW w:w="4608" w:type="dxa"/>
            <w:shd w:val="clear" w:color="auto" w:fill="EEECE1" w:themeFill="background2"/>
          </w:tcPr>
          <w:p w:rsidR="00B8554E" w:rsidRPr="00697B14" w:rsidRDefault="00B8554E" w:rsidP="00B74C15">
            <w:pPr>
              <w:pStyle w:val="Default"/>
              <w:rPr>
                <w:sz w:val="22"/>
                <w:szCs w:val="22"/>
              </w:rPr>
            </w:pPr>
          </w:p>
          <w:p w:rsidR="00B74C15" w:rsidRPr="00697B14" w:rsidRDefault="002B71C6" w:rsidP="00B74C15">
            <w:pPr>
              <w:pStyle w:val="Default"/>
              <w:rPr>
                <w:sz w:val="22"/>
                <w:szCs w:val="22"/>
              </w:rPr>
            </w:pPr>
            <w:r>
              <w:rPr>
                <w:sz w:val="22"/>
                <w:szCs w:val="22"/>
              </w:rPr>
              <w:t>3.</w:t>
            </w:r>
            <w:r w:rsidR="00B74C15" w:rsidRPr="00697B14">
              <w:rPr>
                <w:sz w:val="22"/>
                <w:szCs w:val="22"/>
              </w:rPr>
              <w:t xml:space="preserve">(1) Every obligated organization shall develop, implement and maintain policies governing how the organization achieves or will achieve accessibility through meeting its requirements under the accessibility standards referred to in this Regulation. </w:t>
            </w:r>
          </w:p>
          <w:p w:rsidR="00B74C15" w:rsidRPr="00697B14" w:rsidRDefault="00B74C15" w:rsidP="00B74C15">
            <w:pPr>
              <w:rPr>
                <w:rFonts w:ascii="Arial" w:hAnsi="Arial" w:cs="Arial"/>
                <w:lang w:val="en-CA"/>
              </w:rPr>
            </w:pPr>
          </w:p>
        </w:tc>
        <w:tc>
          <w:tcPr>
            <w:tcW w:w="3767" w:type="dxa"/>
            <w:shd w:val="clear" w:color="auto" w:fill="EEECE1" w:themeFill="background2"/>
          </w:tcPr>
          <w:p w:rsidR="00B74C15" w:rsidRDefault="00B74C15" w:rsidP="00B74C15">
            <w:pPr>
              <w:rPr>
                <w:rFonts w:ascii="Arial" w:hAnsi="Arial" w:cs="Arial"/>
                <w:lang w:val="en-CA"/>
              </w:rPr>
            </w:pPr>
          </w:p>
          <w:p w:rsidR="009E79B6" w:rsidRPr="003F1DD9" w:rsidRDefault="009E79B6" w:rsidP="00B74C15">
            <w:pPr>
              <w:rPr>
                <w:rFonts w:ascii="Arial" w:hAnsi="Arial" w:cs="Arial"/>
                <w:lang w:val="en-CA"/>
              </w:rPr>
            </w:pPr>
            <w:r w:rsidRPr="003F1DD9">
              <w:rPr>
                <w:rFonts w:ascii="Arial" w:hAnsi="Arial" w:cs="Arial"/>
                <w:lang w:val="en-CA"/>
              </w:rPr>
              <w:t>Policy drafted and approv</w:t>
            </w:r>
            <w:r w:rsidR="003F1DD9">
              <w:rPr>
                <w:rFonts w:ascii="Arial" w:hAnsi="Arial" w:cs="Arial"/>
                <w:lang w:val="en-CA"/>
              </w:rPr>
              <w:t>ed</w:t>
            </w:r>
          </w:p>
          <w:p w:rsidR="009E79B6" w:rsidRPr="00697B14" w:rsidRDefault="009E79B6" w:rsidP="00B74C15">
            <w:pPr>
              <w:rPr>
                <w:rFonts w:ascii="Arial" w:hAnsi="Arial" w:cs="Arial"/>
                <w:lang w:val="en-CA"/>
              </w:rPr>
            </w:pPr>
          </w:p>
        </w:tc>
        <w:tc>
          <w:tcPr>
            <w:tcW w:w="1435" w:type="dxa"/>
            <w:shd w:val="clear" w:color="auto" w:fill="EEECE1" w:themeFill="background2"/>
          </w:tcPr>
          <w:p w:rsidR="00B74C15" w:rsidRDefault="00B74C15" w:rsidP="00B74C15">
            <w:pPr>
              <w:rPr>
                <w:rFonts w:ascii="Arial" w:hAnsi="Arial" w:cs="Arial"/>
                <w:lang w:val="en-CA"/>
              </w:rPr>
            </w:pPr>
          </w:p>
          <w:p w:rsidR="009E79B6" w:rsidRPr="00697B14" w:rsidRDefault="003F1DD9" w:rsidP="00B74C15">
            <w:pPr>
              <w:rPr>
                <w:rFonts w:ascii="Arial" w:hAnsi="Arial" w:cs="Arial"/>
                <w:lang w:val="en-CA"/>
              </w:rPr>
            </w:pPr>
            <w:r>
              <w:rPr>
                <w:rFonts w:ascii="Arial" w:hAnsi="Arial" w:cs="Arial"/>
                <w:lang w:val="en-CA"/>
              </w:rPr>
              <w:t>Complete</w:t>
            </w:r>
          </w:p>
        </w:tc>
        <w:tc>
          <w:tcPr>
            <w:tcW w:w="2088" w:type="dxa"/>
            <w:shd w:val="clear" w:color="auto" w:fill="EEECE1" w:themeFill="background2"/>
          </w:tcPr>
          <w:p w:rsidR="00B8554E" w:rsidRPr="00697B14" w:rsidRDefault="00B8554E" w:rsidP="00B74C15">
            <w:pPr>
              <w:rPr>
                <w:rFonts w:ascii="Arial" w:hAnsi="Arial" w:cs="Arial"/>
                <w:lang w:val="en-CA"/>
              </w:rPr>
            </w:pPr>
          </w:p>
          <w:p w:rsidR="00B74C15" w:rsidRPr="00697B14" w:rsidRDefault="00B74C15" w:rsidP="00CC36A5">
            <w:pPr>
              <w:rPr>
                <w:rFonts w:ascii="Arial" w:hAnsi="Arial" w:cs="Arial"/>
                <w:lang w:val="en-CA"/>
              </w:rPr>
            </w:pPr>
            <w:r w:rsidRPr="00697B14">
              <w:rPr>
                <w:rFonts w:ascii="Arial" w:hAnsi="Arial" w:cs="Arial"/>
                <w:lang w:val="en-CA"/>
              </w:rPr>
              <w:t xml:space="preserve">January </w:t>
            </w:r>
            <w:r w:rsidR="00CC36A5">
              <w:rPr>
                <w:rFonts w:ascii="Arial" w:hAnsi="Arial" w:cs="Arial"/>
                <w:lang w:val="en-CA"/>
              </w:rPr>
              <w:t>1</w:t>
            </w:r>
            <w:r w:rsidRPr="00697B14">
              <w:rPr>
                <w:rFonts w:ascii="Arial" w:hAnsi="Arial" w:cs="Arial"/>
                <w:lang w:val="en-CA"/>
              </w:rPr>
              <w:t>, 2014</w:t>
            </w:r>
          </w:p>
        </w:tc>
      </w:tr>
      <w:tr w:rsidR="00B74C15" w:rsidRPr="00697B14" w:rsidTr="00697B14">
        <w:tc>
          <w:tcPr>
            <w:tcW w:w="950" w:type="dxa"/>
            <w:shd w:val="clear" w:color="auto" w:fill="EEECE1" w:themeFill="background2"/>
          </w:tcPr>
          <w:p w:rsidR="00B8554E" w:rsidRPr="00697B14" w:rsidRDefault="00B8554E">
            <w:pPr>
              <w:rPr>
                <w:rFonts w:ascii="Arial" w:hAnsi="Arial" w:cs="Arial"/>
                <w:lang w:val="en-CA"/>
              </w:rPr>
            </w:pPr>
          </w:p>
          <w:p w:rsidR="00B74C15" w:rsidRPr="00697B14" w:rsidRDefault="003F1DD9">
            <w:pPr>
              <w:rPr>
                <w:rFonts w:ascii="Arial" w:hAnsi="Arial" w:cs="Arial"/>
                <w:lang w:val="en-CA"/>
              </w:rPr>
            </w:pPr>
            <w:r>
              <w:rPr>
                <w:rFonts w:ascii="Arial" w:hAnsi="Arial" w:cs="Arial"/>
                <w:lang w:val="en-CA"/>
              </w:rPr>
              <w:t>2</w:t>
            </w:r>
          </w:p>
        </w:tc>
        <w:tc>
          <w:tcPr>
            <w:tcW w:w="1768" w:type="dxa"/>
            <w:shd w:val="clear" w:color="auto" w:fill="EEECE1" w:themeFill="background2"/>
          </w:tcPr>
          <w:p w:rsidR="00B8554E" w:rsidRPr="00697B14" w:rsidRDefault="00B8554E">
            <w:pPr>
              <w:rPr>
                <w:rFonts w:ascii="Arial" w:hAnsi="Arial" w:cs="Arial"/>
                <w:lang w:val="en-CA"/>
              </w:rPr>
            </w:pPr>
          </w:p>
          <w:p w:rsidR="00B74C15" w:rsidRPr="00697B14" w:rsidRDefault="00C25E2C">
            <w:pPr>
              <w:rPr>
                <w:rFonts w:ascii="Arial" w:hAnsi="Arial" w:cs="Arial"/>
                <w:lang w:val="en-CA"/>
              </w:rPr>
            </w:pPr>
            <w:r w:rsidRPr="00697B14">
              <w:rPr>
                <w:rFonts w:ascii="Arial" w:hAnsi="Arial" w:cs="Arial"/>
                <w:lang w:val="en-CA"/>
              </w:rPr>
              <w:t>Accessibility Plans</w:t>
            </w:r>
          </w:p>
        </w:tc>
        <w:tc>
          <w:tcPr>
            <w:tcW w:w="4608" w:type="dxa"/>
            <w:shd w:val="clear" w:color="auto" w:fill="EEECE1" w:themeFill="background2"/>
          </w:tcPr>
          <w:p w:rsidR="00B8554E" w:rsidRPr="00697B14" w:rsidRDefault="00B8554E" w:rsidP="00C25E2C">
            <w:pPr>
              <w:pStyle w:val="Default"/>
              <w:rPr>
                <w:sz w:val="22"/>
                <w:szCs w:val="22"/>
              </w:rPr>
            </w:pPr>
          </w:p>
          <w:p w:rsidR="00C25E2C" w:rsidRPr="00697B14" w:rsidRDefault="00C25E2C" w:rsidP="00C25E2C">
            <w:pPr>
              <w:pStyle w:val="Default"/>
              <w:rPr>
                <w:sz w:val="22"/>
                <w:szCs w:val="22"/>
              </w:rPr>
            </w:pPr>
            <w:r w:rsidRPr="00697B14">
              <w:rPr>
                <w:sz w:val="22"/>
                <w:szCs w:val="22"/>
              </w:rPr>
              <w:t>4</w:t>
            </w:r>
            <w:r w:rsidR="002B71C6">
              <w:rPr>
                <w:sz w:val="22"/>
                <w:szCs w:val="22"/>
              </w:rPr>
              <w:t>.</w:t>
            </w:r>
            <w:r w:rsidRPr="00697B14">
              <w:rPr>
                <w:sz w:val="22"/>
                <w:szCs w:val="22"/>
              </w:rPr>
              <w:t xml:space="preserve">(1) Large organizations shall, </w:t>
            </w:r>
          </w:p>
          <w:p w:rsidR="00C25E2C" w:rsidRPr="00697B14" w:rsidRDefault="00C25E2C" w:rsidP="00C25E2C">
            <w:pPr>
              <w:pStyle w:val="Default"/>
              <w:rPr>
                <w:sz w:val="22"/>
                <w:szCs w:val="22"/>
              </w:rPr>
            </w:pPr>
          </w:p>
          <w:p w:rsidR="00C25E2C" w:rsidRPr="00697B14" w:rsidRDefault="00C25E2C" w:rsidP="00C25E2C">
            <w:pPr>
              <w:pStyle w:val="Default"/>
              <w:numPr>
                <w:ilvl w:val="0"/>
                <w:numId w:val="1"/>
              </w:numPr>
              <w:rPr>
                <w:sz w:val="22"/>
                <w:szCs w:val="22"/>
              </w:rPr>
            </w:pPr>
            <w:r w:rsidRPr="00697B14">
              <w:rPr>
                <w:sz w:val="22"/>
                <w:szCs w:val="22"/>
              </w:rPr>
              <w:t xml:space="preserve">establish, implement, maintain and document a multi-year accessibility plan, which outlines the organization‘s strategy to prevent and remove barriers and meet its requirements under this Regulation; </w:t>
            </w:r>
          </w:p>
          <w:p w:rsidR="00C25E2C" w:rsidRPr="00697B14" w:rsidRDefault="00C25E2C" w:rsidP="00C25E2C">
            <w:pPr>
              <w:pStyle w:val="Default"/>
              <w:ind w:left="360"/>
              <w:rPr>
                <w:sz w:val="22"/>
                <w:szCs w:val="22"/>
              </w:rPr>
            </w:pPr>
          </w:p>
          <w:p w:rsidR="00C25E2C" w:rsidRPr="00697B14" w:rsidRDefault="00C25E2C" w:rsidP="00C25E2C">
            <w:pPr>
              <w:pStyle w:val="Default"/>
              <w:numPr>
                <w:ilvl w:val="0"/>
                <w:numId w:val="1"/>
              </w:numPr>
              <w:rPr>
                <w:sz w:val="22"/>
                <w:szCs w:val="22"/>
              </w:rPr>
            </w:pPr>
            <w:r w:rsidRPr="00697B14">
              <w:rPr>
                <w:sz w:val="22"/>
                <w:szCs w:val="22"/>
              </w:rPr>
              <w:t xml:space="preserve">post the accessibility plan on their website, if any, and provide the plan in an accessible format upon request; and </w:t>
            </w:r>
          </w:p>
          <w:p w:rsidR="00C25E2C" w:rsidRPr="00697B14" w:rsidRDefault="00C25E2C" w:rsidP="00C25E2C">
            <w:pPr>
              <w:pStyle w:val="ListParagraph"/>
              <w:rPr>
                <w:rFonts w:ascii="Arial" w:hAnsi="Arial" w:cs="Arial"/>
              </w:rPr>
            </w:pPr>
          </w:p>
          <w:p w:rsidR="00C25E2C" w:rsidRPr="00697B14" w:rsidRDefault="00C25E2C" w:rsidP="00C25E2C">
            <w:pPr>
              <w:pStyle w:val="Default"/>
              <w:numPr>
                <w:ilvl w:val="0"/>
                <w:numId w:val="1"/>
              </w:numPr>
              <w:rPr>
                <w:sz w:val="22"/>
                <w:szCs w:val="22"/>
              </w:rPr>
            </w:pPr>
            <w:r w:rsidRPr="00697B14">
              <w:rPr>
                <w:sz w:val="22"/>
                <w:szCs w:val="22"/>
              </w:rPr>
              <w:t>review and update the accessibility plan at least once every five years.</w:t>
            </w:r>
          </w:p>
          <w:p w:rsidR="00C25E2C" w:rsidRPr="00697B14" w:rsidRDefault="00C25E2C" w:rsidP="00C25E2C">
            <w:pPr>
              <w:pStyle w:val="ListParagraph"/>
              <w:rPr>
                <w:rFonts w:ascii="Arial" w:hAnsi="Arial" w:cs="Arial"/>
              </w:rPr>
            </w:pPr>
          </w:p>
          <w:p w:rsidR="00B74C15" w:rsidRPr="00697B14" w:rsidRDefault="00B74C15" w:rsidP="00C25E2C">
            <w:pPr>
              <w:rPr>
                <w:rFonts w:ascii="Arial" w:hAnsi="Arial" w:cs="Arial"/>
                <w:lang w:val="en-CA"/>
              </w:rPr>
            </w:pPr>
          </w:p>
        </w:tc>
        <w:tc>
          <w:tcPr>
            <w:tcW w:w="3767" w:type="dxa"/>
            <w:shd w:val="clear" w:color="auto" w:fill="EEECE1" w:themeFill="background2"/>
          </w:tcPr>
          <w:p w:rsidR="00B74C15" w:rsidRDefault="00B74C15">
            <w:pPr>
              <w:rPr>
                <w:rFonts w:ascii="Arial" w:hAnsi="Arial" w:cs="Arial"/>
                <w:lang w:val="en-CA"/>
              </w:rPr>
            </w:pPr>
          </w:p>
          <w:p w:rsidR="009E79B6" w:rsidRDefault="009E79B6">
            <w:pPr>
              <w:rPr>
                <w:rFonts w:ascii="Arial" w:hAnsi="Arial" w:cs="Arial"/>
                <w:lang w:val="en-CA"/>
              </w:rPr>
            </w:pPr>
          </w:p>
          <w:p w:rsidR="009E79B6" w:rsidRDefault="009E79B6">
            <w:pPr>
              <w:rPr>
                <w:rFonts w:ascii="Arial" w:hAnsi="Arial" w:cs="Arial"/>
                <w:lang w:val="en-CA"/>
              </w:rPr>
            </w:pPr>
          </w:p>
          <w:p w:rsidR="003F1DD9" w:rsidRDefault="003F1DD9">
            <w:pPr>
              <w:rPr>
                <w:rFonts w:ascii="Arial" w:hAnsi="Arial" w:cs="Arial"/>
                <w:lang w:val="en-CA"/>
              </w:rPr>
            </w:pPr>
            <w:r>
              <w:rPr>
                <w:rFonts w:ascii="Arial" w:hAnsi="Arial" w:cs="Arial"/>
                <w:lang w:val="en-CA"/>
              </w:rPr>
              <w:t>Plan developed</w:t>
            </w:r>
          </w:p>
          <w:p w:rsidR="009E79B6" w:rsidRDefault="003F1DD9">
            <w:pPr>
              <w:rPr>
                <w:rFonts w:ascii="Arial" w:hAnsi="Arial" w:cs="Arial"/>
                <w:lang w:val="en-CA"/>
              </w:rPr>
            </w:pPr>
            <w:r>
              <w:rPr>
                <w:rFonts w:ascii="Arial" w:hAnsi="Arial" w:cs="Arial"/>
                <w:lang w:val="en-CA"/>
              </w:rPr>
              <w:t>Barriers have been reviewed and i</w:t>
            </w:r>
            <w:r w:rsidR="009E79B6">
              <w:rPr>
                <w:rFonts w:ascii="Arial" w:hAnsi="Arial" w:cs="Arial"/>
                <w:lang w:val="en-CA"/>
              </w:rPr>
              <w:t>dentif</w:t>
            </w:r>
            <w:r>
              <w:rPr>
                <w:rFonts w:ascii="Arial" w:hAnsi="Arial" w:cs="Arial"/>
                <w:lang w:val="en-CA"/>
              </w:rPr>
              <w:t>ied</w:t>
            </w:r>
            <w:r w:rsidR="009E79B6">
              <w:rPr>
                <w:rFonts w:ascii="Arial" w:hAnsi="Arial" w:cs="Arial"/>
                <w:lang w:val="en-CA"/>
              </w:rPr>
              <w:t xml:space="preserve"> </w:t>
            </w:r>
          </w:p>
          <w:p w:rsidR="009E79B6" w:rsidRDefault="009E79B6">
            <w:pPr>
              <w:rPr>
                <w:rFonts w:ascii="Arial" w:hAnsi="Arial" w:cs="Arial"/>
                <w:lang w:val="en-CA"/>
              </w:rPr>
            </w:pPr>
          </w:p>
          <w:p w:rsidR="009E79B6" w:rsidRDefault="009E79B6">
            <w:pPr>
              <w:rPr>
                <w:rFonts w:ascii="Arial" w:hAnsi="Arial" w:cs="Arial"/>
                <w:lang w:val="en-CA"/>
              </w:rPr>
            </w:pPr>
          </w:p>
          <w:p w:rsidR="003F1DD9" w:rsidRDefault="003F1DD9">
            <w:pPr>
              <w:rPr>
                <w:rFonts w:ascii="Arial" w:hAnsi="Arial" w:cs="Arial"/>
                <w:lang w:val="en-CA"/>
              </w:rPr>
            </w:pPr>
          </w:p>
          <w:p w:rsidR="009E79B6" w:rsidRDefault="009E79B6">
            <w:pPr>
              <w:rPr>
                <w:rFonts w:ascii="Arial" w:hAnsi="Arial" w:cs="Arial"/>
                <w:lang w:val="en-CA"/>
              </w:rPr>
            </w:pPr>
            <w:r>
              <w:rPr>
                <w:rFonts w:ascii="Arial" w:hAnsi="Arial" w:cs="Arial"/>
                <w:lang w:val="en-CA"/>
              </w:rPr>
              <w:t xml:space="preserve">Meet with IT </w:t>
            </w:r>
          </w:p>
          <w:p w:rsidR="009E79B6" w:rsidRDefault="009E79B6">
            <w:pPr>
              <w:rPr>
                <w:rFonts w:ascii="Arial" w:hAnsi="Arial" w:cs="Arial"/>
                <w:lang w:val="en-CA"/>
              </w:rPr>
            </w:pPr>
          </w:p>
          <w:p w:rsidR="003F1DD9" w:rsidRDefault="003F1DD9">
            <w:pPr>
              <w:rPr>
                <w:rFonts w:ascii="Arial" w:hAnsi="Arial" w:cs="Arial"/>
                <w:lang w:val="en-CA"/>
              </w:rPr>
            </w:pPr>
          </w:p>
          <w:p w:rsidR="003F1DD9" w:rsidRDefault="003F1DD9">
            <w:pPr>
              <w:rPr>
                <w:rFonts w:ascii="Arial" w:hAnsi="Arial" w:cs="Arial"/>
                <w:lang w:val="en-CA"/>
              </w:rPr>
            </w:pPr>
          </w:p>
          <w:p w:rsidR="009E79B6" w:rsidRPr="00697B14" w:rsidRDefault="009E79B6" w:rsidP="003F1DD9">
            <w:pPr>
              <w:rPr>
                <w:rFonts w:ascii="Arial" w:hAnsi="Arial" w:cs="Arial"/>
                <w:lang w:val="en-CA"/>
              </w:rPr>
            </w:pPr>
            <w:r>
              <w:rPr>
                <w:rFonts w:ascii="Arial" w:hAnsi="Arial" w:cs="Arial"/>
                <w:lang w:val="en-CA"/>
              </w:rPr>
              <w:t xml:space="preserve">HR will review Jan 1 </w:t>
            </w:r>
            <w:r w:rsidR="003F1DD9">
              <w:rPr>
                <w:rFonts w:ascii="Arial" w:hAnsi="Arial" w:cs="Arial"/>
                <w:lang w:val="en-CA"/>
              </w:rPr>
              <w:t xml:space="preserve">every five (5) </w:t>
            </w:r>
            <w:r>
              <w:rPr>
                <w:rFonts w:ascii="Arial" w:hAnsi="Arial" w:cs="Arial"/>
                <w:lang w:val="en-CA"/>
              </w:rPr>
              <w:t>year</w:t>
            </w:r>
          </w:p>
        </w:tc>
        <w:tc>
          <w:tcPr>
            <w:tcW w:w="1435" w:type="dxa"/>
            <w:shd w:val="clear" w:color="auto" w:fill="EEECE1" w:themeFill="background2"/>
          </w:tcPr>
          <w:p w:rsidR="00B74C15" w:rsidRDefault="00B74C15">
            <w:pPr>
              <w:rPr>
                <w:rFonts w:ascii="Arial" w:hAnsi="Arial" w:cs="Arial"/>
                <w:lang w:val="en-CA"/>
              </w:rPr>
            </w:pPr>
          </w:p>
          <w:p w:rsidR="009E79B6" w:rsidRDefault="009E79B6">
            <w:pPr>
              <w:rPr>
                <w:rFonts w:ascii="Arial" w:hAnsi="Arial" w:cs="Arial"/>
                <w:lang w:val="en-CA"/>
              </w:rPr>
            </w:pPr>
          </w:p>
          <w:p w:rsidR="003F1DD9" w:rsidRDefault="003F1DD9">
            <w:pPr>
              <w:rPr>
                <w:rFonts w:ascii="Arial" w:hAnsi="Arial" w:cs="Arial"/>
                <w:lang w:val="en-CA"/>
              </w:rPr>
            </w:pPr>
          </w:p>
          <w:p w:rsidR="009E79B6" w:rsidRPr="00697B14" w:rsidRDefault="009E79B6">
            <w:pPr>
              <w:rPr>
                <w:rFonts w:ascii="Arial" w:hAnsi="Arial" w:cs="Arial"/>
                <w:lang w:val="en-CA"/>
              </w:rPr>
            </w:pPr>
            <w:r>
              <w:rPr>
                <w:rFonts w:ascii="Arial" w:hAnsi="Arial" w:cs="Arial"/>
                <w:lang w:val="en-CA"/>
              </w:rPr>
              <w:t>Ongoing</w:t>
            </w:r>
          </w:p>
        </w:tc>
        <w:tc>
          <w:tcPr>
            <w:tcW w:w="2088" w:type="dxa"/>
            <w:shd w:val="clear" w:color="auto" w:fill="EEECE1" w:themeFill="background2"/>
          </w:tcPr>
          <w:p w:rsidR="00B74C15" w:rsidRPr="00697B14" w:rsidRDefault="00B74C15">
            <w:pPr>
              <w:rPr>
                <w:rFonts w:ascii="Arial" w:hAnsi="Arial" w:cs="Arial"/>
                <w:lang w:val="en-CA"/>
              </w:rPr>
            </w:pPr>
          </w:p>
          <w:p w:rsidR="003F1DD9" w:rsidRDefault="003F1DD9">
            <w:pPr>
              <w:rPr>
                <w:rFonts w:ascii="Arial" w:hAnsi="Arial" w:cs="Arial"/>
                <w:lang w:val="en-CA"/>
              </w:rPr>
            </w:pPr>
          </w:p>
          <w:p w:rsidR="003F1DD9" w:rsidRDefault="003F1DD9">
            <w:pPr>
              <w:rPr>
                <w:rFonts w:ascii="Arial" w:hAnsi="Arial" w:cs="Arial"/>
                <w:lang w:val="en-CA"/>
              </w:rPr>
            </w:pPr>
          </w:p>
          <w:p w:rsidR="00C25E2C" w:rsidRPr="00697B14" w:rsidRDefault="00C25E2C">
            <w:pPr>
              <w:rPr>
                <w:rFonts w:ascii="Arial" w:hAnsi="Arial" w:cs="Arial"/>
                <w:lang w:val="en-CA"/>
              </w:rPr>
            </w:pPr>
            <w:r w:rsidRPr="00697B14">
              <w:rPr>
                <w:rFonts w:ascii="Arial" w:hAnsi="Arial" w:cs="Arial"/>
                <w:lang w:val="en-CA"/>
              </w:rPr>
              <w:t>January 1, 2014</w:t>
            </w:r>
          </w:p>
        </w:tc>
        <w:bookmarkStart w:id="0" w:name="_GoBack"/>
        <w:bookmarkEnd w:id="0"/>
      </w:tr>
    </w:tbl>
    <w:p w:rsidR="005919A6" w:rsidRPr="00697B14" w:rsidRDefault="005919A6">
      <w:pPr>
        <w:rPr>
          <w:rFonts w:ascii="Arial" w:hAnsi="Arial" w:cs="Arial"/>
        </w:rPr>
      </w:pPr>
      <w:r w:rsidRPr="00697B14">
        <w:rPr>
          <w:rFonts w:ascii="Arial" w:hAnsi="Arial" w:cs="Arial"/>
        </w:rPr>
        <w:br w:type="page"/>
      </w:r>
    </w:p>
    <w:tbl>
      <w:tblPr>
        <w:tblStyle w:val="TableGrid"/>
        <w:tblW w:w="0" w:type="auto"/>
        <w:shd w:val="clear" w:color="auto" w:fill="EEECE1" w:themeFill="background2"/>
        <w:tblLook w:val="04A0" w:firstRow="1" w:lastRow="0" w:firstColumn="1" w:lastColumn="0" w:noHBand="0" w:noVBand="1"/>
      </w:tblPr>
      <w:tblGrid>
        <w:gridCol w:w="918"/>
        <w:gridCol w:w="1800"/>
        <w:gridCol w:w="4590"/>
        <w:gridCol w:w="3780"/>
        <w:gridCol w:w="1440"/>
        <w:gridCol w:w="2088"/>
      </w:tblGrid>
      <w:tr w:rsidR="00B74C15" w:rsidRPr="00697B14" w:rsidTr="00697B14">
        <w:tc>
          <w:tcPr>
            <w:tcW w:w="918" w:type="dxa"/>
            <w:shd w:val="clear" w:color="auto" w:fill="EEECE1" w:themeFill="background2"/>
          </w:tcPr>
          <w:p w:rsidR="00B8554E" w:rsidRPr="00697B14" w:rsidRDefault="00B8554E">
            <w:pPr>
              <w:rPr>
                <w:rFonts w:ascii="Arial" w:hAnsi="Arial" w:cs="Arial"/>
                <w:lang w:val="en-CA"/>
              </w:rPr>
            </w:pPr>
          </w:p>
          <w:p w:rsidR="00B74C15" w:rsidRPr="00697B14" w:rsidRDefault="003F1DD9">
            <w:pPr>
              <w:rPr>
                <w:rFonts w:ascii="Arial" w:hAnsi="Arial" w:cs="Arial"/>
                <w:lang w:val="en-CA"/>
              </w:rPr>
            </w:pPr>
            <w:r>
              <w:rPr>
                <w:rFonts w:ascii="Arial" w:hAnsi="Arial" w:cs="Arial"/>
                <w:lang w:val="en-CA"/>
              </w:rPr>
              <w:t>3</w:t>
            </w:r>
          </w:p>
        </w:tc>
        <w:tc>
          <w:tcPr>
            <w:tcW w:w="1800" w:type="dxa"/>
            <w:shd w:val="clear" w:color="auto" w:fill="EEECE1" w:themeFill="background2"/>
          </w:tcPr>
          <w:p w:rsidR="00B8554E" w:rsidRPr="00697B14" w:rsidRDefault="00B8554E">
            <w:pPr>
              <w:rPr>
                <w:rFonts w:ascii="Arial" w:hAnsi="Arial" w:cs="Arial"/>
                <w:lang w:val="en-CA"/>
              </w:rPr>
            </w:pPr>
          </w:p>
          <w:p w:rsidR="00B74C15" w:rsidRPr="00697B14" w:rsidRDefault="005919A6">
            <w:pPr>
              <w:rPr>
                <w:rFonts w:ascii="Arial" w:hAnsi="Arial" w:cs="Arial"/>
                <w:lang w:val="en-CA"/>
              </w:rPr>
            </w:pPr>
            <w:r w:rsidRPr="00697B14">
              <w:rPr>
                <w:rFonts w:ascii="Arial" w:hAnsi="Arial" w:cs="Arial"/>
                <w:lang w:val="en-CA"/>
              </w:rPr>
              <w:t>Training</w:t>
            </w:r>
          </w:p>
        </w:tc>
        <w:tc>
          <w:tcPr>
            <w:tcW w:w="4590" w:type="dxa"/>
            <w:shd w:val="clear" w:color="auto" w:fill="EEECE1" w:themeFill="background2"/>
          </w:tcPr>
          <w:p w:rsidR="00B8554E" w:rsidRPr="00697B14" w:rsidRDefault="00B8554E" w:rsidP="005919A6">
            <w:pPr>
              <w:pStyle w:val="Default"/>
              <w:rPr>
                <w:sz w:val="22"/>
                <w:szCs w:val="22"/>
              </w:rPr>
            </w:pPr>
          </w:p>
          <w:p w:rsidR="005919A6" w:rsidRPr="00697B14" w:rsidRDefault="005919A6" w:rsidP="005919A6">
            <w:pPr>
              <w:pStyle w:val="Default"/>
              <w:rPr>
                <w:sz w:val="22"/>
                <w:szCs w:val="22"/>
              </w:rPr>
            </w:pPr>
            <w:r w:rsidRPr="00697B14">
              <w:rPr>
                <w:sz w:val="22"/>
                <w:szCs w:val="22"/>
              </w:rPr>
              <w:t>7</w:t>
            </w:r>
            <w:r w:rsidR="002B71C6">
              <w:rPr>
                <w:sz w:val="22"/>
                <w:szCs w:val="22"/>
              </w:rPr>
              <w:t>.</w:t>
            </w:r>
            <w:r w:rsidRPr="00697B14">
              <w:rPr>
                <w:sz w:val="22"/>
                <w:szCs w:val="22"/>
              </w:rPr>
              <w:t xml:space="preserve">(1) Every obligated organization shall ensure that training is provided on the requirements of the accessibility standards referred to in this Regulation and on the Human Rights Code as it pertains to persons with disabilities to, </w:t>
            </w:r>
          </w:p>
          <w:p w:rsidR="005919A6" w:rsidRPr="00697B14" w:rsidRDefault="005919A6" w:rsidP="005919A6">
            <w:pPr>
              <w:pStyle w:val="Default"/>
              <w:rPr>
                <w:sz w:val="22"/>
                <w:szCs w:val="22"/>
              </w:rPr>
            </w:pPr>
            <w:r w:rsidRPr="00697B14">
              <w:rPr>
                <w:sz w:val="22"/>
                <w:szCs w:val="22"/>
              </w:rPr>
              <w:t xml:space="preserve">(a) all employees, and volunteers; </w:t>
            </w:r>
          </w:p>
          <w:p w:rsidR="005919A6" w:rsidRPr="00697B14" w:rsidRDefault="005919A6" w:rsidP="005919A6">
            <w:pPr>
              <w:pStyle w:val="Default"/>
              <w:rPr>
                <w:sz w:val="22"/>
                <w:szCs w:val="22"/>
              </w:rPr>
            </w:pPr>
            <w:r w:rsidRPr="00697B14">
              <w:rPr>
                <w:sz w:val="22"/>
                <w:szCs w:val="22"/>
              </w:rPr>
              <w:t xml:space="preserve">(b) all persons who participate in developing the organization‘s policies; and </w:t>
            </w:r>
          </w:p>
          <w:p w:rsidR="00B74C15" w:rsidRPr="00697B14" w:rsidRDefault="005919A6" w:rsidP="005919A6">
            <w:pPr>
              <w:rPr>
                <w:rFonts w:ascii="Arial" w:hAnsi="Arial" w:cs="Arial"/>
              </w:rPr>
            </w:pPr>
            <w:r w:rsidRPr="00697B14">
              <w:rPr>
                <w:rFonts w:ascii="Arial" w:hAnsi="Arial" w:cs="Arial"/>
              </w:rPr>
              <w:t>(c) all other persons who provide goods, services or facilities on behalf of the organization.</w:t>
            </w:r>
          </w:p>
          <w:p w:rsidR="009939F5" w:rsidRPr="00697B14" w:rsidRDefault="009939F5" w:rsidP="005919A6">
            <w:pPr>
              <w:rPr>
                <w:rFonts w:ascii="Arial" w:hAnsi="Arial" w:cs="Arial"/>
                <w:lang w:val="en-CA"/>
              </w:rPr>
            </w:pPr>
          </w:p>
        </w:tc>
        <w:tc>
          <w:tcPr>
            <w:tcW w:w="3780" w:type="dxa"/>
            <w:shd w:val="clear" w:color="auto" w:fill="EEECE1" w:themeFill="background2"/>
          </w:tcPr>
          <w:p w:rsidR="00B74C15" w:rsidRDefault="00B74C15">
            <w:pPr>
              <w:rPr>
                <w:rFonts w:ascii="Arial" w:hAnsi="Arial" w:cs="Arial"/>
                <w:lang w:val="en-CA"/>
              </w:rPr>
            </w:pPr>
          </w:p>
          <w:p w:rsidR="001D2668" w:rsidRPr="00697B14" w:rsidRDefault="003F1DD9" w:rsidP="003B227D">
            <w:pPr>
              <w:rPr>
                <w:rFonts w:ascii="Arial" w:hAnsi="Arial" w:cs="Arial"/>
                <w:lang w:val="en-CA"/>
              </w:rPr>
            </w:pPr>
            <w:r>
              <w:rPr>
                <w:rFonts w:ascii="Arial" w:hAnsi="Arial" w:cs="Arial"/>
                <w:lang w:val="en-CA"/>
              </w:rPr>
              <w:t xml:space="preserve">Training will be completed using </w:t>
            </w:r>
            <w:r w:rsidR="003B227D">
              <w:rPr>
                <w:rFonts w:ascii="Arial" w:hAnsi="Arial" w:cs="Arial"/>
                <w:lang w:val="en-CA"/>
              </w:rPr>
              <w:t>on-line training</w:t>
            </w:r>
          </w:p>
        </w:tc>
        <w:tc>
          <w:tcPr>
            <w:tcW w:w="1440" w:type="dxa"/>
            <w:shd w:val="clear" w:color="auto" w:fill="EEECE1" w:themeFill="background2"/>
          </w:tcPr>
          <w:p w:rsidR="00B74C15" w:rsidRDefault="00B74C15">
            <w:pPr>
              <w:rPr>
                <w:rFonts w:ascii="Arial" w:hAnsi="Arial" w:cs="Arial"/>
                <w:lang w:val="en-CA"/>
              </w:rPr>
            </w:pPr>
          </w:p>
          <w:p w:rsidR="001D2668" w:rsidRPr="00697B14" w:rsidRDefault="001D2668">
            <w:pPr>
              <w:rPr>
                <w:rFonts w:ascii="Arial" w:hAnsi="Arial" w:cs="Arial"/>
                <w:lang w:val="en-CA"/>
              </w:rPr>
            </w:pPr>
            <w:r>
              <w:rPr>
                <w:rFonts w:ascii="Arial" w:hAnsi="Arial" w:cs="Arial"/>
                <w:lang w:val="en-CA"/>
              </w:rPr>
              <w:t>pending</w:t>
            </w:r>
          </w:p>
        </w:tc>
        <w:tc>
          <w:tcPr>
            <w:tcW w:w="2088" w:type="dxa"/>
            <w:shd w:val="clear" w:color="auto" w:fill="EEECE1" w:themeFill="background2"/>
          </w:tcPr>
          <w:p w:rsidR="00B74C15" w:rsidRPr="00697B14" w:rsidRDefault="00B74C15">
            <w:pPr>
              <w:rPr>
                <w:rFonts w:ascii="Arial" w:hAnsi="Arial" w:cs="Arial"/>
                <w:lang w:val="en-CA"/>
              </w:rPr>
            </w:pPr>
          </w:p>
          <w:p w:rsidR="00B64057" w:rsidRPr="00697B14" w:rsidRDefault="00B64057">
            <w:pPr>
              <w:rPr>
                <w:rFonts w:ascii="Arial" w:hAnsi="Arial" w:cs="Arial"/>
                <w:lang w:val="en-CA"/>
              </w:rPr>
            </w:pPr>
            <w:r w:rsidRPr="00697B14">
              <w:rPr>
                <w:rFonts w:ascii="Arial" w:hAnsi="Arial" w:cs="Arial"/>
                <w:lang w:val="en-CA"/>
              </w:rPr>
              <w:t>January 1, 2015</w:t>
            </w:r>
          </w:p>
        </w:tc>
      </w:tr>
    </w:tbl>
    <w:p w:rsidR="00B8554E" w:rsidRPr="00697B14" w:rsidRDefault="00B8554E">
      <w:pPr>
        <w:rPr>
          <w:rFonts w:ascii="Arial" w:hAnsi="Arial" w:cs="Arial"/>
          <w:lang w:val="en-CA"/>
        </w:rPr>
      </w:pPr>
    </w:p>
    <w:p w:rsidR="00B8554E" w:rsidRPr="00697B14" w:rsidRDefault="00B8554E">
      <w:pPr>
        <w:rPr>
          <w:rFonts w:ascii="Arial" w:hAnsi="Arial" w:cs="Arial"/>
          <w:lang w:val="en-CA"/>
        </w:rPr>
      </w:pPr>
      <w:r w:rsidRPr="00697B14">
        <w:rPr>
          <w:rFonts w:ascii="Arial" w:hAnsi="Arial" w:cs="Arial"/>
          <w:lang w:val="en-CA"/>
        </w:rPr>
        <w:br w:type="page"/>
      </w:r>
    </w:p>
    <w:p w:rsidR="00B74C15" w:rsidRPr="00697B14" w:rsidRDefault="00B74C15">
      <w:pPr>
        <w:rPr>
          <w:rFonts w:ascii="Arial" w:hAnsi="Arial" w:cs="Arial"/>
          <w:lang w:val="en-CA"/>
        </w:rPr>
      </w:pPr>
    </w:p>
    <w:p w:rsidR="00B64057" w:rsidRPr="00697B14" w:rsidRDefault="00B64057">
      <w:pPr>
        <w:rPr>
          <w:rFonts w:ascii="Arial" w:hAnsi="Arial" w:cs="Arial"/>
          <w:b/>
          <w:lang w:val="en-CA"/>
        </w:rPr>
      </w:pPr>
      <w:r w:rsidRPr="00697B14">
        <w:rPr>
          <w:rFonts w:ascii="Arial" w:hAnsi="Arial" w:cs="Arial"/>
          <w:b/>
          <w:lang w:val="en-CA"/>
        </w:rPr>
        <w:t>PART II – Information and Communications Standards</w:t>
      </w:r>
    </w:p>
    <w:tbl>
      <w:tblPr>
        <w:tblStyle w:val="TableGrid"/>
        <w:tblW w:w="0" w:type="auto"/>
        <w:shd w:val="clear" w:color="auto" w:fill="FDE9D9" w:themeFill="accent6" w:themeFillTint="33"/>
        <w:tblLook w:val="04A0" w:firstRow="1" w:lastRow="0" w:firstColumn="1" w:lastColumn="0" w:noHBand="0" w:noVBand="1"/>
      </w:tblPr>
      <w:tblGrid>
        <w:gridCol w:w="950"/>
        <w:gridCol w:w="1768"/>
        <w:gridCol w:w="4607"/>
        <w:gridCol w:w="3768"/>
        <w:gridCol w:w="1435"/>
        <w:gridCol w:w="2088"/>
      </w:tblGrid>
      <w:tr w:rsidR="00B64057" w:rsidRPr="00697B14" w:rsidTr="00697B14">
        <w:tc>
          <w:tcPr>
            <w:tcW w:w="950" w:type="dxa"/>
            <w:shd w:val="clear" w:color="auto" w:fill="FDE9D9" w:themeFill="accent6" w:themeFillTint="33"/>
            <w:vAlign w:val="center"/>
          </w:tcPr>
          <w:p w:rsidR="00B64057" w:rsidRPr="00697B14" w:rsidRDefault="00B64057" w:rsidP="00B64057">
            <w:pPr>
              <w:jc w:val="center"/>
              <w:rPr>
                <w:rFonts w:ascii="Arial" w:hAnsi="Arial" w:cs="Arial"/>
                <w:lang w:val="en-CA"/>
              </w:rPr>
            </w:pPr>
            <w:r w:rsidRPr="00697B14">
              <w:rPr>
                <w:rFonts w:ascii="Arial" w:hAnsi="Arial" w:cs="Arial"/>
                <w:lang w:val="en-CA"/>
              </w:rPr>
              <w:t>Section</w:t>
            </w:r>
          </w:p>
        </w:tc>
        <w:tc>
          <w:tcPr>
            <w:tcW w:w="1768" w:type="dxa"/>
            <w:shd w:val="clear" w:color="auto" w:fill="FDE9D9" w:themeFill="accent6" w:themeFillTint="33"/>
            <w:vAlign w:val="center"/>
          </w:tcPr>
          <w:p w:rsidR="00B64057" w:rsidRPr="00697B14" w:rsidRDefault="00B64057" w:rsidP="00B64057">
            <w:pPr>
              <w:jc w:val="center"/>
              <w:rPr>
                <w:rFonts w:ascii="Arial" w:hAnsi="Arial" w:cs="Arial"/>
                <w:lang w:val="en-CA"/>
              </w:rPr>
            </w:pPr>
            <w:r w:rsidRPr="00697B14">
              <w:rPr>
                <w:rFonts w:ascii="Arial" w:hAnsi="Arial" w:cs="Arial"/>
                <w:lang w:val="en-CA"/>
              </w:rPr>
              <w:t>Initiative</w:t>
            </w:r>
          </w:p>
        </w:tc>
        <w:tc>
          <w:tcPr>
            <w:tcW w:w="4607" w:type="dxa"/>
            <w:shd w:val="clear" w:color="auto" w:fill="FDE9D9" w:themeFill="accent6" w:themeFillTint="33"/>
            <w:vAlign w:val="center"/>
          </w:tcPr>
          <w:p w:rsidR="00B64057" w:rsidRPr="00697B14" w:rsidRDefault="00B64057" w:rsidP="00B64057">
            <w:pPr>
              <w:jc w:val="center"/>
              <w:rPr>
                <w:rFonts w:ascii="Arial" w:hAnsi="Arial" w:cs="Arial"/>
                <w:lang w:val="en-CA"/>
              </w:rPr>
            </w:pPr>
            <w:r w:rsidRPr="00697B14">
              <w:rPr>
                <w:rFonts w:ascii="Arial" w:hAnsi="Arial" w:cs="Arial"/>
                <w:lang w:val="en-CA"/>
              </w:rPr>
              <w:t>Description</w:t>
            </w:r>
          </w:p>
        </w:tc>
        <w:tc>
          <w:tcPr>
            <w:tcW w:w="3768" w:type="dxa"/>
            <w:shd w:val="clear" w:color="auto" w:fill="FDE9D9" w:themeFill="accent6" w:themeFillTint="33"/>
            <w:vAlign w:val="center"/>
          </w:tcPr>
          <w:p w:rsidR="00B64057" w:rsidRPr="00697B14" w:rsidRDefault="00B64057" w:rsidP="00B64057">
            <w:pPr>
              <w:jc w:val="center"/>
              <w:rPr>
                <w:rFonts w:ascii="Arial" w:hAnsi="Arial" w:cs="Arial"/>
                <w:lang w:val="en-CA"/>
              </w:rPr>
            </w:pPr>
            <w:r w:rsidRPr="00697B14">
              <w:rPr>
                <w:rFonts w:ascii="Arial" w:hAnsi="Arial" w:cs="Arial"/>
                <w:lang w:val="en-CA"/>
              </w:rPr>
              <w:t>Action</w:t>
            </w:r>
          </w:p>
        </w:tc>
        <w:tc>
          <w:tcPr>
            <w:tcW w:w="1435" w:type="dxa"/>
            <w:shd w:val="clear" w:color="auto" w:fill="FDE9D9" w:themeFill="accent6" w:themeFillTint="33"/>
            <w:vAlign w:val="center"/>
          </w:tcPr>
          <w:p w:rsidR="00B64057" w:rsidRPr="00697B14" w:rsidRDefault="00B64057" w:rsidP="00B64057">
            <w:pPr>
              <w:jc w:val="center"/>
              <w:rPr>
                <w:rFonts w:ascii="Arial" w:hAnsi="Arial" w:cs="Arial"/>
                <w:lang w:val="en-CA"/>
              </w:rPr>
            </w:pPr>
            <w:r w:rsidRPr="00697B14">
              <w:rPr>
                <w:rFonts w:ascii="Arial" w:hAnsi="Arial" w:cs="Arial"/>
                <w:lang w:val="en-CA"/>
              </w:rPr>
              <w:t>Status</w:t>
            </w:r>
          </w:p>
        </w:tc>
        <w:tc>
          <w:tcPr>
            <w:tcW w:w="2088" w:type="dxa"/>
            <w:shd w:val="clear" w:color="auto" w:fill="FDE9D9" w:themeFill="accent6" w:themeFillTint="33"/>
            <w:vAlign w:val="center"/>
          </w:tcPr>
          <w:p w:rsidR="00B64057" w:rsidRPr="00697B14" w:rsidRDefault="00B64057" w:rsidP="00B64057">
            <w:pPr>
              <w:jc w:val="center"/>
              <w:rPr>
                <w:rFonts w:ascii="Arial" w:hAnsi="Arial" w:cs="Arial"/>
                <w:lang w:val="en-CA"/>
              </w:rPr>
            </w:pPr>
            <w:r w:rsidRPr="00697B14">
              <w:rPr>
                <w:rFonts w:ascii="Arial" w:hAnsi="Arial" w:cs="Arial"/>
                <w:lang w:val="en-CA"/>
              </w:rPr>
              <w:t>Compliance Date</w:t>
            </w:r>
          </w:p>
        </w:tc>
      </w:tr>
      <w:tr w:rsidR="00B64057" w:rsidRPr="00697B14" w:rsidTr="00697B14">
        <w:tc>
          <w:tcPr>
            <w:tcW w:w="950" w:type="dxa"/>
            <w:shd w:val="clear" w:color="auto" w:fill="FDE9D9" w:themeFill="accent6" w:themeFillTint="33"/>
          </w:tcPr>
          <w:p w:rsidR="00B8554E" w:rsidRPr="00697B14" w:rsidRDefault="00B8554E">
            <w:pPr>
              <w:rPr>
                <w:rFonts w:ascii="Arial" w:hAnsi="Arial" w:cs="Arial"/>
                <w:lang w:val="en-CA"/>
              </w:rPr>
            </w:pPr>
          </w:p>
          <w:p w:rsidR="00B64057" w:rsidRPr="00697B14" w:rsidRDefault="003F1DD9">
            <w:pPr>
              <w:rPr>
                <w:rFonts w:ascii="Arial" w:hAnsi="Arial" w:cs="Arial"/>
                <w:lang w:val="en-CA"/>
              </w:rPr>
            </w:pPr>
            <w:r>
              <w:rPr>
                <w:rFonts w:ascii="Arial" w:hAnsi="Arial" w:cs="Arial"/>
                <w:lang w:val="en-CA"/>
              </w:rPr>
              <w:t>4</w:t>
            </w:r>
          </w:p>
        </w:tc>
        <w:tc>
          <w:tcPr>
            <w:tcW w:w="1768" w:type="dxa"/>
            <w:shd w:val="clear" w:color="auto" w:fill="FDE9D9" w:themeFill="accent6" w:themeFillTint="33"/>
          </w:tcPr>
          <w:p w:rsidR="00B8554E" w:rsidRPr="00697B14" w:rsidRDefault="00B8554E">
            <w:pPr>
              <w:rPr>
                <w:rFonts w:ascii="Arial" w:hAnsi="Arial" w:cs="Arial"/>
                <w:lang w:val="en-CA"/>
              </w:rPr>
            </w:pPr>
          </w:p>
          <w:p w:rsidR="00B64057" w:rsidRPr="00697B14" w:rsidRDefault="00B8554E">
            <w:pPr>
              <w:rPr>
                <w:rFonts w:ascii="Arial" w:hAnsi="Arial" w:cs="Arial"/>
                <w:lang w:val="en-CA"/>
              </w:rPr>
            </w:pPr>
            <w:r w:rsidRPr="00697B14">
              <w:rPr>
                <w:rFonts w:ascii="Arial" w:hAnsi="Arial" w:cs="Arial"/>
                <w:lang w:val="en-CA"/>
              </w:rPr>
              <w:t>Feedback</w:t>
            </w:r>
          </w:p>
        </w:tc>
        <w:tc>
          <w:tcPr>
            <w:tcW w:w="4607" w:type="dxa"/>
            <w:shd w:val="clear" w:color="auto" w:fill="FDE9D9" w:themeFill="accent6" w:themeFillTint="33"/>
          </w:tcPr>
          <w:p w:rsidR="00B64057" w:rsidRPr="00697B14" w:rsidRDefault="00B64057">
            <w:pPr>
              <w:rPr>
                <w:rFonts w:ascii="Arial" w:hAnsi="Arial" w:cs="Arial"/>
                <w:lang w:val="en-CA"/>
              </w:rPr>
            </w:pPr>
          </w:p>
          <w:p w:rsidR="00B8554E" w:rsidRPr="00697B14" w:rsidRDefault="00B8554E">
            <w:pPr>
              <w:rPr>
                <w:rFonts w:ascii="Arial" w:hAnsi="Arial" w:cs="Arial"/>
              </w:rPr>
            </w:pPr>
            <w:r w:rsidRPr="00697B14">
              <w:rPr>
                <w:rFonts w:ascii="Arial" w:hAnsi="Arial" w:cs="Arial"/>
              </w:rPr>
              <w:t>11</w:t>
            </w:r>
            <w:r w:rsidR="002B71C6">
              <w:rPr>
                <w:rFonts w:ascii="Arial" w:hAnsi="Arial" w:cs="Arial"/>
              </w:rPr>
              <w:t>.</w:t>
            </w:r>
            <w:r w:rsidRPr="00697B14">
              <w:rPr>
                <w:rFonts w:ascii="Arial" w:hAnsi="Arial" w:cs="Arial"/>
              </w:rPr>
              <w:t>(1) Every obligated organization that has processes for receiving and responding to feedback shall ensure that the processes are accessible to persons with disabilities by providing or arranging for accessible formats and communications supports, upon request.</w:t>
            </w:r>
          </w:p>
          <w:p w:rsidR="00B8554E" w:rsidRPr="00697B14" w:rsidRDefault="00B8554E">
            <w:pPr>
              <w:rPr>
                <w:rFonts w:ascii="Arial" w:hAnsi="Arial" w:cs="Arial"/>
                <w:lang w:val="en-CA"/>
              </w:rPr>
            </w:pPr>
          </w:p>
        </w:tc>
        <w:tc>
          <w:tcPr>
            <w:tcW w:w="3768" w:type="dxa"/>
            <w:shd w:val="clear" w:color="auto" w:fill="FDE9D9" w:themeFill="accent6" w:themeFillTint="33"/>
          </w:tcPr>
          <w:p w:rsidR="00B64057" w:rsidRDefault="00B64057">
            <w:pPr>
              <w:rPr>
                <w:rFonts w:ascii="Arial" w:hAnsi="Arial" w:cs="Arial"/>
                <w:lang w:val="en-CA"/>
              </w:rPr>
            </w:pPr>
          </w:p>
          <w:p w:rsidR="001D2668" w:rsidRDefault="001D2668">
            <w:pPr>
              <w:rPr>
                <w:rFonts w:ascii="Arial" w:hAnsi="Arial" w:cs="Arial"/>
                <w:lang w:val="en-CA"/>
              </w:rPr>
            </w:pPr>
            <w:r>
              <w:rPr>
                <w:rFonts w:ascii="Arial" w:hAnsi="Arial" w:cs="Arial"/>
                <w:lang w:val="en-CA"/>
              </w:rPr>
              <w:t>Determine what accessibly formats and communication supports we will provide upon request</w:t>
            </w:r>
          </w:p>
          <w:p w:rsidR="001D2668" w:rsidRDefault="001D2668">
            <w:pPr>
              <w:rPr>
                <w:rFonts w:ascii="Arial" w:hAnsi="Arial" w:cs="Arial"/>
                <w:lang w:val="en-CA"/>
              </w:rPr>
            </w:pPr>
          </w:p>
          <w:p w:rsidR="001D2668" w:rsidRPr="00697B14" w:rsidRDefault="001D2668" w:rsidP="00D06D2F">
            <w:pPr>
              <w:rPr>
                <w:rFonts w:ascii="Arial" w:hAnsi="Arial" w:cs="Arial"/>
                <w:lang w:val="en-CA"/>
              </w:rPr>
            </w:pPr>
            <w:r>
              <w:rPr>
                <w:rFonts w:ascii="Arial" w:hAnsi="Arial" w:cs="Arial"/>
                <w:lang w:val="en-CA"/>
              </w:rPr>
              <w:t xml:space="preserve">Ensure staff and management are aware of the need to accommodate upon request </w:t>
            </w:r>
          </w:p>
        </w:tc>
        <w:tc>
          <w:tcPr>
            <w:tcW w:w="1435" w:type="dxa"/>
            <w:shd w:val="clear" w:color="auto" w:fill="FDE9D9" w:themeFill="accent6" w:themeFillTint="33"/>
          </w:tcPr>
          <w:p w:rsidR="00B64057" w:rsidRDefault="00B64057">
            <w:pPr>
              <w:rPr>
                <w:rFonts w:ascii="Arial" w:hAnsi="Arial" w:cs="Arial"/>
                <w:lang w:val="en-CA"/>
              </w:rPr>
            </w:pPr>
          </w:p>
          <w:p w:rsidR="001D2668" w:rsidRPr="00697B14" w:rsidRDefault="001D2668">
            <w:pPr>
              <w:rPr>
                <w:rFonts w:ascii="Arial" w:hAnsi="Arial" w:cs="Arial"/>
                <w:lang w:val="en-CA"/>
              </w:rPr>
            </w:pPr>
            <w:r>
              <w:rPr>
                <w:rFonts w:ascii="Arial" w:hAnsi="Arial" w:cs="Arial"/>
                <w:lang w:val="en-CA"/>
              </w:rPr>
              <w:t>Ongoing</w:t>
            </w:r>
          </w:p>
        </w:tc>
        <w:tc>
          <w:tcPr>
            <w:tcW w:w="2088" w:type="dxa"/>
            <w:shd w:val="clear" w:color="auto" w:fill="FDE9D9" w:themeFill="accent6" w:themeFillTint="33"/>
          </w:tcPr>
          <w:p w:rsidR="00B8554E" w:rsidRPr="00697B14" w:rsidRDefault="00B8554E">
            <w:pPr>
              <w:rPr>
                <w:rFonts w:ascii="Arial" w:hAnsi="Arial" w:cs="Arial"/>
                <w:lang w:val="en-CA"/>
              </w:rPr>
            </w:pPr>
          </w:p>
          <w:p w:rsidR="00B64057" w:rsidRPr="00697B14" w:rsidRDefault="00B8554E">
            <w:pPr>
              <w:rPr>
                <w:rFonts w:ascii="Arial" w:hAnsi="Arial" w:cs="Arial"/>
                <w:lang w:val="en-CA"/>
              </w:rPr>
            </w:pPr>
            <w:r w:rsidRPr="00697B14">
              <w:rPr>
                <w:rFonts w:ascii="Arial" w:hAnsi="Arial" w:cs="Arial"/>
                <w:lang w:val="en-CA"/>
              </w:rPr>
              <w:t>January 1, 2015</w:t>
            </w:r>
          </w:p>
        </w:tc>
      </w:tr>
      <w:tr w:rsidR="00B64057" w:rsidRPr="00697B14" w:rsidTr="00697B14">
        <w:tc>
          <w:tcPr>
            <w:tcW w:w="950" w:type="dxa"/>
            <w:shd w:val="clear" w:color="auto" w:fill="FDE9D9" w:themeFill="accent6" w:themeFillTint="33"/>
          </w:tcPr>
          <w:p w:rsidR="00B64057" w:rsidRPr="00697B14" w:rsidRDefault="00B64057">
            <w:pPr>
              <w:rPr>
                <w:rFonts w:ascii="Arial" w:hAnsi="Arial" w:cs="Arial"/>
                <w:lang w:val="en-CA"/>
              </w:rPr>
            </w:pPr>
          </w:p>
          <w:p w:rsidR="00B8554E" w:rsidRPr="00697B14" w:rsidRDefault="003F1DD9">
            <w:pPr>
              <w:rPr>
                <w:rFonts w:ascii="Arial" w:hAnsi="Arial" w:cs="Arial"/>
                <w:lang w:val="en-CA"/>
              </w:rPr>
            </w:pPr>
            <w:r>
              <w:rPr>
                <w:rFonts w:ascii="Arial" w:hAnsi="Arial" w:cs="Arial"/>
                <w:lang w:val="en-CA"/>
              </w:rPr>
              <w:t>5</w:t>
            </w:r>
          </w:p>
        </w:tc>
        <w:tc>
          <w:tcPr>
            <w:tcW w:w="1768" w:type="dxa"/>
            <w:shd w:val="clear" w:color="auto" w:fill="FDE9D9" w:themeFill="accent6" w:themeFillTint="33"/>
          </w:tcPr>
          <w:p w:rsidR="00B64057" w:rsidRPr="00697B14" w:rsidRDefault="00B64057">
            <w:pPr>
              <w:rPr>
                <w:rFonts w:ascii="Arial" w:hAnsi="Arial" w:cs="Arial"/>
                <w:lang w:val="en-CA"/>
              </w:rPr>
            </w:pPr>
          </w:p>
          <w:p w:rsidR="00B8554E" w:rsidRPr="00697B14" w:rsidRDefault="00B8554E">
            <w:pPr>
              <w:rPr>
                <w:rFonts w:ascii="Arial" w:hAnsi="Arial" w:cs="Arial"/>
                <w:lang w:val="en-CA"/>
              </w:rPr>
            </w:pPr>
            <w:r w:rsidRPr="00697B14">
              <w:rPr>
                <w:rFonts w:ascii="Arial" w:hAnsi="Arial" w:cs="Arial"/>
                <w:lang w:val="en-CA"/>
              </w:rPr>
              <w:t>Accessible Formats &amp; Communication Supports</w:t>
            </w:r>
          </w:p>
          <w:p w:rsidR="00B8554E" w:rsidRPr="00697B14" w:rsidRDefault="00B8554E">
            <w:pPr>
              <w:rPr>
                <w:rFonts w:ascii="Arial" w:hAnsi="Arial" w:cs="Arial"/>
                <w:lang w:val="en-CA"/>
              </w:rPr>
            </w:pPr>
          </w:p>
        </w:tc>
        <w:tc>
          <w:tcPr>
            <w:tcW w:w="4607" w:type="dxa"/>
            <w:shd w:val="clear" w:color="auto" w:fill="FDE9D9" w:themeFill="accent6" w:themeFillTint="33"/>
          </w:tcPr>
          <w:p w:rsidR="00B64057" w:rsidRPr="00697B14" w:rsidRDefault="00B64057">
            <w:pPr>
              <w:rPr>
                <w:rFonts w:ascii="Arial" w:hAnsi="Arial" w:cs="Arial"/>
                <w:lang w:val="en-CA"/>
              </w:rPr>
            </w:pPr>
          </w:p>
          <w:p w:rsidR="00B8554E" w:rsidRPr="00697B14" w:rsidRDefault="00B8554E" w:rsidP="00B8554E">
            <w:pPr>
              <w:pStyle w:val="Default"/>
              <w:rPr>
                <w:sz w:val="22"/>
                <w:szCs w:val="22"/>
              </w:rPr>
            </w:pPr>
            <w:r w:rsidRPr="00697B14">
              <w:rPr>
                <w:sz w:val="22"/>
                <w:szCs w:val="22"/>
              </w:rPr>
              <w:t>12</w:t>
            </w:r>
            <w:r w:rsidR="002B71C6">
              <w:rPr>
                <w:sz w:val="22"/>
                <w:szCs w:val="22"/>
              </w:rPr>
              <w:t>.</w:t>
            </w:r>
            <w:r w:rsidRPr="00697B14">
              <w:rPr>
                <w:sz w:val="22"/>
                <w:szCs w:val="22"/>
              </w:rPr>
              <w:t xml:space="preserve">(1) Except as otherwise provided, every obligated organization shall upon request provide or arrange for the provision of accessible formats and communication supports for persons with disabilities, </w:t>
            </w:r>
          </w:p>
          <w:p w:rsidR="00B8554E" w:rsidRPr="00697B14" w:rsidRDefault="00B8554E" w:rsidP="00B8554E">
            <w:pPr>
              <w:pStyle w:val="Default"/>
              <w:rPr>
                <w:sz w:val="22"/>
                <w:szCs w:val="22"/>
              </w:rPr>
            </w:pPr>
            <w:r w:rsidRPr="00697B14">
              <w:rPr>
                <w:sz w:val="22"/>
                <w:szCs w:val="22"/>
              </w:rPr>
              <w:t xml:space="preserve">a) in a timely manner that takes into account the person‘s accessibility needs due to disability; and </w:t>
            </w:r>
          </w:p>
          <w:p w:rsidR="00B8554E" w:rsidRPr="00697B14" w:rsidRDefault="00B8554E" w:rsidP="00B8554E">
            <w:pPr>
              <w:rPr>
                <w:rFonts w:ascii="Arial" w:hAnsi="Arial" w:cs="Arial"/>
              </w:rPr>
            </w:pPr>
            <w:r w:rsidRPr="00697B14">
              <w:rPr>
                <w:rFonts w:ascii="Arial" w:hAnsi="Arial" w:cs="Arial"/>
              </w:rPr>
              <w:t>b) at a cost that is no more than the regular cost charged to other persons.</w:t>
            </w:r>
          </w:p>
          <w:p w:rsidR="00B8554E" w:rsidRPr="00697B14" w:rsidRDefault="00B8554E" w:rsidP="00B8554E">
            <w:pPr>
              <w:rPr>
                <w:rFonts w:ascii="Arial" w:hAnsi="Arial" w:cs="Arial"/>
                <w:lang w:val="en-CA"/>
              </w:rPr>
            </w:pPr>
          </w:p>
        </w:tc>
        <w:tc>
          <w:tcPr>
            <w:tcW w:w="3768" w:type="dxa"/>
            <w:shd w:val="clear" w:color="auto" w:fill="FDE9D9" w:themeFill="accent6" w:themeFillTint="33"/>
          </w:tcPr>
          <w:p w:rsidR="00B64057" w:rsidRDefault="00B64057">
            <w:pPr>
              <w:rPr>
                <w:rFonts w:ascii="Arial" w:hAnsi="Arial" w:cs="Arial"/>
                <w:lang w:val="en-CA"/>
              </w:rPr>
            </w:pPr>
          </w:p>
          <w:p w:rsidR="00466493" w:rsidRDefault="001D2668" w:rsidP="00466493">
            <w:pPr>
              <w:rPr>
                <w:rFonts w:ascii="Arial" w:hAnsi="Arial" w:cs="Arial"/>
                <w:lang w:val="en-CA"/>
              </w:rPr>
            </w:pPr>
            <w:r>
              <w:rPr>
                <w:rFonts w:ascii="Arial" w:hAnsi="Arial" w:cs="Arial"/>
                <w:lang w:val="en-CA"/>
              </w:rPr>
              <w:t>Determine what accessible formats</w:t>
            </w:r>
            <w:r w:rsidR="00466493">
              <w:rPr>
                <w:rFonts w:ascii="Arial" w:hAnsi="Arial" w:cs="Arial"/>
                <w:lang w:val="en-CA"/>
              </w:rPr>
              <w:t xml:space="preserve"> </w:t>
            </w:r>
            <w:r w:rsidR="004F110F">
              <w:rPr>
                <w:rFonts w:ascii="Arial" w:hAnsi="Arial" w:cs="Arial"/>
                <w:lang w:val="en-CA"/>
              </w:rPr>
              <w:t xml:space="preserve">and communication supports we will provide to persons with disabilities </w:t>
            </w:r>
            <w:r w:rsidR="008B2BDE">
              <w:rPr>
                <w:rFonts w:ascii="Arial" w:hAnsi="Arial" w:cs="Arial"/>
                <w:lang w:val="en-CA"/>
              </w:rPr>
              <w:t>upon request</w:t>
            </w:r>
          </w:p>
          <w:p w:rsidR="008B2BDE" w:rsidRDefault="008B2BDE" w:rsidP="00466493">
            <w:pPr>
              <w:rPr>
                <w:rFonts w:ascii="Arial" w:hAnsi="Arial" w:cs="Arial"/>
                <w:lang w:val="en-CA"/>
              </w:rPr>
            </w:pPr>
          </w:p>
          <w:p w:rsidR="008B2BDE" w:rsidRDefault="008B2BDE" w:rsidP="00466493">
            <w:pPr>
              <w:rPr>
                <w:rFonts w:ascii="Arial" w:hAnsi="Arial" w:cs="Arial"/>
                <w:lang w:val="en-CA"/>
              </w:rPr>
            </w:pPr>
            <w:r>
              <w:rPr>
                <w:rFonts w:ascii="Arial" w:hAnsi="Arial" w:cs="Arial"/>
                <w:lang w:val="en-CA"/>
              </w:rPr>
              <w:t>Ensure these formats and supports can be provided in a timely manner (ex. Same time, 24 hours)</w:t>
            </w:r>
          </w:p>
          <w:p w:rsidR="008B2BDE" w:rsidRPr="00697B14" w:rsidRDefault="008B2BDE" w:rsidP="00D06D2F">
            <w:pPr>
              <w:rPr>
                <w:rFonts w:ascii="Arial" w:hAnsi="Arial" w:cs="Arial"/>
                <w:lang w:val="en-CA"/>
              </w:rPr>
            </w:pPr>
            <w:r>
              <w:rPr>
                <w:rFonts w:ascii="Arial" w:hAnsi="Arial" w:cs="Arial"/>
                <w:lang w:val="en-CA"/>
              </w:rPr>
              <w:t xml:space="preserve">Communicate to staff and management that no </w:t>
            </w:r>
            <w:r w:rsidRPr="008B2BDE">
              <w:rPr>
                <w:rFonts w:ascii="Arial" w:hAnsi="Arial" w:cs="Arial"/>
                <w:u w:val="single"/>
                <w:lang w:val="en-CA"/>
              </w:rPr>
              <w:t xml:space="preserve">additional </w:t>
            </w:r>
            <w:r>
              <w:rPr>
                <w:rFonts w:ascii="Arial" w:hAnsi="Arial" w:cs="Arial"/>
                <w:lang w:val="en-CA"/>
              </w:rPr>
              <w:t xml:space="preserve">charge is required </w:t>
            </w:r>
          </w:p>
        </w:tc>
        <w:tc>
          <w:tcPr>
            <w:tcW w:w="1435" w:type="dxa"/>
            <w:shd w:val="clear" w:color="auto" w:fill="FDE9D9" w:themeFill="accent6" w:themeFillTint="33"/>
          </w:tcPr>
          <w:p w:rsidR="00B64057" w:rsidRDefault="00B64057">
            <w:pPr>
              <w:rPr>
                <w:rFonts w:ascii="Arial" w:hAnsi="Arial" w:cs="Arial"/>
                <w:lang w:val="en-CA"/>
              </w:rPr>
            </w:pPr>
          </w:p>
          <w:p w:rsidR="004F110F" w:rsidRPr="00697B14" w:rsidRDefault="004F110F">
            <w:pPr>
              <w:rPr>
                <w:rFonts w:ascii="Arial" w:hAnsi="Arial" w:cs="Arial"/>
                <w:lang w:val="en-CA"/>
              </w:rPr>
            </w:pPr>
            <w:r>
              <w:rPr>
                <w:rFonts w:ascii="Arial" w:hAnsi="Arial" w:cs="Arial"/>
                <w:lang w:val="en-CA"/>
              </w:rPr>
              <w:t>Ongoing</w:t>
            </w:r>
          </w:p>
        </w:tc>
        <w:tc>
          <w:tcPr>
            <w:tcW w:w="2088" w:type="dxa"/>
            <w:shd w:val="clear" w:color="auto" w:fill="FDE9D9" w:themeFill="accent6" w:themeFillTint="33"/>
          </w:tcPr>
          <w:p w:rsidR="00B64057" w:rsidRPr="00697B14" w:rsidRDefault="00B64057">
            <w:pPr>
              <w:rPr>
                <w:rFonts w:ascii="Arial" w:hAnsi="Arial" w:cs="Arial"/>
                <w:lang w:val="en-CA"/>
              </w:rPr>
            </w:pPr>
          </w:p>
          <w:p w:rsidR="00B8554E" w:rsidRPr="00697B14" w:rsidRDefault="002B71C6">
            <w:pPr>
              <w:rPr>
                <w:rFonts w:ascii="Arial" w:hAnsi="Arial" w:cs="Arial"/>
                <w:lang w:val="en-CA"/>
              </w:rPr>
            </w:pPr>
            <w:r>
              <w:rPr>
                <w:rFonts w:ascii="Arial" w:hAnsi="Arial" w:cs="Arial"/>
                <w:lang w:val="en-CA"/>
              </w:rPr>
              <w:t>January 1, 2016</w:t>
            </w:r>
          </w:p>
        </w:tc>
      </w:tr>
      <w:tr w:rsidR="00B64057" w:rsidRPr="00697B14" w:rsidTr="00697B14">
        <w:tc>
          <w:tcPr>
            <w:tcW w:w="950" w:type="dxa"/>
            <w:shd w:val="clear" w:color="auto" w:fill="FDE9D9" w:themeFill="accent6" w:themeFillTint="33"/>
          </w:tcPr>
          <w:p w:rsidR="00B64057" w:rsidRPr="00697B14" w:rsidRDefault="00B64057">
            <w:pPr>
              <w:rPr>
                <w:rFonts w:ascii="Arial" w:hAnsi="Arial" w:cs="Arial"/>
                <w:lang w:val="en-CA"/>
              </w:rPr>
            </w:pPr>
          </w:p>
          <w:p w:rsidR="00B8554E" w:rsidRPr="00697B14" w:rsidRDefault="003F1DD9">
            <w:pPr>
              <w:rPr>
                <w:rFonts w:ascii="Arial" w:hAnsi="Arial" w:cs="Arial"/>
                <w:lang w:val="en-CA"/>
              </w:rPr>
            </w:pPr>
            <w:r>
              <w:rPr>
                <w:rFonts w:ascii="Arial" w:hAnsi="Arial" w:cs="Arial"/>
                <w:lang w:val="en-CA"/>
              </w:rPr>
              <w:t>6</w:t>
            </w:r>
          </w:p>
        </w:tc>
        <w:tc>
          <w:tcPr>
            <w:tcW w:w="1768" w:type="dxa"/>
            <w:shd w:val="clear" w:color="auto" w:fill="FDE9D9" w:themeFill="accent6" w:themeFillTint="33"/>
          </w:tcPr>
          <w:p w:rsidR="00B64057" w:rsidRPr="00697B14" w:rsidRDefault="00B64057">
            <w:pPr>
              <w:rPr>
                <w:rFonts w:ascii="Arial" w:hAnsi="Arial" w:cs="Arial"/>
                <w:lang w:val="en-CA"/>
              </w:rPr>
            </w:pPr>
          </w:p>
        </w:tc>
        <w:tc>
          <w:tcPr>
            <w:tcW w:w="4607" w:type="dxa"/>
            <w:shd w:val="clear" w:color="auto" w:fill="FDE9D9" w:themeFill="accent6" w:themeFillTint="33"/>
          </w:tcPr>
          <w:p w:rsidR="00B64057" w:rsidRPr="00697B14" w:rsidRDefault="00B64057">
            <w:pPr>
              <w:rPr>
                <w:rFonts w:ascii="Arial" w:hAnsi="Arial" w:cs="Arial"/>
                <w:lang w:val="en-CA"/>
              </w:rPr>
            </w:pPr>
          </w:p>
          <w:p w:rsidR="00B8554E" w:rsidRPr="00697B14" w:rsidRDefault="00B8554E">
            <w:pPr>
              <w:rPr>
                <w:rFonts w:ascii="Arial" w:hAnsi="Arial" w:cs="Arial"/>
              </w:rPr>
            </w:pPr>
            <w:r w:rsidRPr="00697B14">
              <w:rPr>
                <w:rFonts w:ascii="Arial" w:hAnsi="Arial" w:cs="Arial"/>
              </w:rPr>
              <w:t>12</w:t>
            </w:r>
            <w:r w:rsidR="002B71C6">
              <w:rPr>
                <w:rFonts w:ascii="Arial" w:hAnsi="Arial" w:cs="Arial"/>
              </w:rPr>
              <w:t>.</w:t>
            </w:r>
            <w:r w:rsidRPr="00697B14">
              <w:rPr>
                <w:rFonts w:ascii="Arial" w:hAnsi="Arial" w:cs="Arial"/>
              </w:rPr>
              <w:t>(2) The obligated organization shall consult with the person making the request in determining the suitability of an accessible format or communication support.</w:t>
            </w:r>
          </w:p>
          <w:p w:rsidR="00B8554E" w:rsidRPr="00697B14" w:rsidRDefault="00B8554E">
            <w:pPr>
              <w:rPr>
                <w:rFonts w:ascii="Arial" w:hAnsi="Arial" w:cs="Arial"/>
                <w:lang w:val="en-CA"/>
              </w:rPr>
            </w:pPr>
          </w:p>
        </w:tc>
        <w:tc>
          <w:tcPr>
            <w:tcW w:w="3768" w:type="dxa"/>
            <w:shd w:val="clear" w:color="auto" w:fill="FDE9D9" w:themeFill="accent6" w:themeFillTint="33"/>
          </w:tcPr>
          <w:p w:rsidR="00B64057" w:rsidRDefault="00B64057">
            <w:pPr>
              <w:rPr>
                <w:rFonts w:ascii="Arial" w:hAnsi="Arial" w:cs="Arial"/>
                <w:lang w:val="en-CA"/>
              </w:rPr>
            </w:pPr>
          </w:p>
          <w:p w:rsidR="008B2BDE" w:rsidRDefault="008B2BDE">
            <w:pPr>
              <w:rPr>
                <w:rFonts w:ascii="Arial" w:hAnsi="Arial" w:cs="Arial"/>
                <w:lang w:val="en-CA"/>
              </w:rPr>
            </w:pPr>
            <w:r>
              <w:rPr>
                <w:rFonts w:ascii="Arial" w:hAnsi="Arial" w:cs="Arial"/>
                <w:lang w:val="en-CA"/>
              </w:rPr>
              <w:t xml:space="preserve">Communicate to staff and management this requirement </w:t>
            </w:r>
          </w:p>
          <w:p w:rsidR="00D06D2F" w:rsidRDefault="00D06D2F">
            <w:pPr>
              <w:rPr>
                <w:rFonts w:ascii="Arial" w:hAnsi="Arial" w:cs="Arial"/>
                <w:lang w:val="en-CA"/>
              </w:rPr>
            </w:pPr>
          </w:p>
          <w:p w:rsidR="008B2BDE" w:rsidRPr="00697B14" w:rsidRDefault="008B2BDE">
            <w:pPr>
              <w:rPr>
                <w:rFonts w:ascii="Arial" w:hAnsi="Arial" w:cs="Arial"/>
                <w:lang w:val="en-CA"/>
              </w:rPr>
            </w:pPr>
            <w:r>
              <w:rPr>
                <w:rFonts w:ascii="Arial" w:hAnsi="Arial" w:cs="Arial"/>
                <w:lang w:val="en-CA"/>
              </w:rPr>
              <w:t>Develop protocol for situations where a suitable agreement cannot be made.</w:t>
            </w:r>
          </w:p>
        </w:tc>
        <w:tc>
          <w:tcPr>
            <w:tcW w:w="1435" w:type="dxa"/>
            <w:shd w:val="clear" w:color="auto" w:fill="FDE9D9" w:themeFill="accent6" w:themeFillTint="33"/>
          </w:tcPr>
          <w:p w:rsidR="00B64057" w:rsidRDefault="00B64057">
            <w:pPr>
              <w:rPr>
                <w:rFonts w:ascii="Arial" w:hAnsi="Arial" w:cs="Arial"/>
                <w:lang w:val="en-CA"/>
              </w:rPr>
            </w:pPr>
          </w:p>
          <w:p w:rsidR="008B2BDE" w:rsidRPr="00697B14" w:rsidRDefault="008B2BDE">
            <w:pPr>
              <w:rPr>
                <w:rFonts w:ascii="Arial" w:hAnsi="Arial" w:cs="Arial"/>
                <w:lang w:val="en-CA"/>
              </w:rPr>
            </w:pPr>
            <w:r>
              <w:rPr>
                <w:rFonts w:ascii="Arial" w:hAnsi="Arial" w:cs="Arial"/>
                <w:lang w:val="en-CA"/>
              </w:rPr>
              <w:t>Ongoing</w:t>
            </w:r>
          </w:p>
        </w:tc>
        <w:tc>
          <w:tcPr>
            <w:tcW w:w="2088" w:type="dxa"/>
            <w:shd w:val="clear" w:color="auto" w:fill="FDE9D9" w:themeFill="accent6" w:themeFillTint="33"/>
          </w:tcPr>
          <w:p w:rsidR="00B64057" w:rsidRPr="00697B14" w:rsidRDefault="00B64057">
            <w:pPr>
              <w:rPr>
                <w:rFonts w:ascii="Arial" w:hAnsi="Arial" w:cs="Arial"/>
                <w:lang w:val="en-CA"/>
              </w:rPr>
            </w:pPr>
          </w:p>
          <w:p w:rsidR="00B8554E" w:rsidRPr="00697B14" w:rsidRDefault="002B71C6">
            <w:pPr>
              <w:rPr>
                <w:rFonts w:ascii="Arial" w:hAnsi="Arial" w:cs="Arial"/>
                <w:lang w:val="en-CA"/>
              </w:rPr>
            </w:pPr>
            <w:r>
              <w:rPr>
                <w:rFonts w:ascii="Arial" w:hAnsi="Arial" w:cs="Arial"/>
                <w:lang w:val="en-CA"/>
              </w:rPr>
              <w:t>January 1, 2016</w:t>
            </w:r>
          </w:p>
        </w:tc>
      </w:tr>
      <w:tr w:rsidR="00B64057" w:rsidRPr="00697B14" w:rsidTr="00697B14">
        <w:tc>
          <w:tcPr>
            <w:tcW w:w="950" w:type="dxa"/>
            <w:shd w:val="clear" w:color="auto" w:fill="FDE9D9" w:themeFill="accent6" w:themeFillTint="33"/>
          </w:tcPr>
          <w:p w:rsidR="00B8554E" w:rsidRPr="00697B14" w:rsidRDefault="00B8554E">
            <w:pPr>
              <w:rPr>
                <w:rFonts w:ascii="Arial" w:hAnsi="Arial" w:cs="Arial"/>
                <w:lang w:val="en-CA"/>
              </w:rPr>
            </w:pPr>
          </w:p>
          <w:p w:rsidR="00B64057" w:rsidRPr="00697B14" w:rsidRDefault="003F1DD9">
            <w:pPr>
              <w:rPr>
                <w:rFonts w:ascii="Arial" w:hAnsi="Arial" w:cs="Arial"/>
                <w:lang w:val="en-CA"/>
              </w:rPr>
            </w:pPr>
            <w:r>
              <w:rPr>
                <w:rFonts w:ascii="Arial" w:hAnsi="Arial" w:cs="Arial"/>
                <w:lang w:val="en-CA"/>
              </w:rPr>
              <w:t>7</w:t>
            </w:r>
          </w:p>
        </w:tc>
        <w:tc>
          <w:tcPr>
            <w:tcW w:w="1768" w:type="dxa"/>
            <w:shd w:val="clear" w:color="auto" w:fill="FDE9D9" w:themeFill="accent6" w:themeFillTint="33"/>
          </w:tcPr>
          <w:p w:rsidR="00B64057" w:rsidRPr="00697B14" w:rsidRDefault="00B64057">
            <w:pPr>
              <w:rPr>
                <w:rFonts w:ascii="Arial" w:hAnsi="Arial" w:cs="Arial"/>
                <w:lang w:val="en-CA"/>
              </w:rPr>
            </w:pPr>
          </w:p>
        </w:tc>
        <w:tc>
          <w:tcPr>
            <w:tcW w:w="4607" w:type="dxa"/>
            <w:shd w:val="clear" w:color="auto" w:fill="FDE9D9" w:themeFill="accent6" w:themeFillTint="33"/>
          </w:tcPr>
          <w:p w:rsidR="00B64057" w:rsidRPr="00697B14" w:rsidRDefault="00B64057">
            <w:pPr>
              <w:rPr>
                <w:rFonts w:ascii="Arial" w:hAnsi="Arial" w:cs="Arial"/>
                <w:lang w:val="en-CA"/>
              </w:rPr>
            </w:pPr>
          </w:p>
          <w:p w:rsidR="00B8554E" w:rsidRPr="00697B14" w:rsidRDefault="00B8554E" w:rsidP="003F1DD9">
            <w:pPr>
              <w:rPr>
                <w:rFonts w:ascii="Arial" w:hAnsi="Arial" w:cs="Arial"/>
                <w:lang w:val="en-CA"/>
              </w:rPr>
            </w:pPr>
            <w:r w:rsidRPr="00697B14">
              <w:rPr>
                <w:rFonts w:ascii="Arial" w:hAnsi="Arial" w:cs="Arial"/>
              </w:rPr>
              <w:t>12</w:t>
            </w:r>
            <w:r w:rsidR="002B71C6">
              <w:rPr>
                <w:rFonts w:ascii="Arial" w:hAnsi="Arial" w:cs="Arial"/>
              </w:rPr>
              <w:t>.</w:t>
            </w:r>
            <w:r w:rsidRPr="00697B14">
              <w:rPr>
                <w:rFonts w:ascii="Arial" w:hAnsi="Arial" w:cs="Arial"/>
              </w:rPr>
              <w:t>(3) Every obligated organization shall notify the public about the availability of accessible formats and communication supports.</w:t>
            </w:r>
          </w:p>
        </w:tc>
        <w:tc>
          <w:tcPr>
            <w:tcW w:w="3768" w:type="dxa"/>
            <w:shd w:val="clear" w:color="auto" w:fill="FDE9D9" w:themeFill="accent6" w:themeFillTint="33"/>
          </w:tcPr>
          <w:p w:rsidR="00B64057" w:rsidRDefault="00B64057">
            <w:pPr>
              <w:rPr>
                <w:rFonts w:ascii="Arial" w:hAnsi="Arial" w:cs="Arial"/>
                <w:lang w:val="en-CA"/>
              </w:rPr>
            </w:pPr>
          </w:p>
          <w:p w:rsidR="008B2BDE" w:rsidRDefault="008B2BDE" w:rsidP="008B2BDE">
            <w:pPr>
              <w:rPr>
                <w:rFonts w:ascii="Arial" w:hAnsi="Arial" w:cs="Arial"/>
                <w:lang w:val="en-CA"/>
              </w:rPr>
            </w:pPr>
            <w:r>
              <w:rPr>
                <w:rFonts w:ascii="Arial" w:hAnsi="Arial" w:cs="Arial"/>
                <w:lang w:val="en-CA"/>
              </w:rPr>
              <w:t xml:space="preserve">Have a sign posted in reception area </w:t>
            </w:r>
          </w:p>
          <w:p w:rsidR="008B2BDE" w:rsidRDefault="008B2BDE" w:rsidP="008B2BDE">
            <w:pPr>
              <w:rPr>
                <w:rFonts w:ascii="Arial" w:hAnsi="Arial" w:cs="Arial"/>
                <w:lang w:val="en-CA"/>
              </w:rPr>
            </w:pPr>
          </w:p>
          <w:p w:rsidR="008B2BDE" w:rsidRPr="00697B14" w:rsidRDefault="008B2BDE" w:rsidP="00D06D2F">
            <w:pPr>
              <w:rPr>
                <w:rFonts w:ascii="Arial" w:hAnsi="Arial" w:cs="Arial"/>
                <w:lang w:val="en-CA"/>
              </w:rPr>
            </w:pPr>
            <w:r>
              <w:rPr>
                <w:rFonts w:ascii="Arial" w:hAnsi="Arial" w:cs="Arial"/>
                <w:lang w:val="en-CA"/>
              </w:rPr>
              <w:t xml:space="preserve">Post on website </w:t>
            </w:r>
          </w:p>
        </w:tc>
        <w:tc>
          <w:tcPr>
            <w:tcW w:w="1435" w:type="dxa"/>
            <w:shd w:val="clear" w:color="auto" w:fill="FDE9D9" w:themeFill="accent6" w:themeFillTint="33"/>
          </w:tcPr>
          <w:p w:rsidR="00B64057" w:rsidRDefault="00B64057">
            <w:pPr>
              <w:rPr>
                <w:rFonts w:ascii="Arial" w:hAnsi="Arial" w:cs="Arial"/>
                <w:lang w:val="en-CA"/>
              </w:rPr>
            </w:pPr>
          </w:p>
          <w:p w:rsidR="008B2BDE" w:rsidRPr="00697B14" w:rsidRDefault="008B2BDE">
            <w:pPr>
              <w:rPr>
                <w:rFonts w:ascii="Arial" w:hAnsi="Arial" w:cs="Arial"/>
                <w:lang w:val="en-CA"/>
              </w:rPr>
            </w:pPr>
            <w:r>
              <w:rPr>
                <w:rFonts w:ascii="Arial" w:hAnsi="Arial" w:cs="Arial"/>
                <w:lang w:val="en-CA"/>
              </w:rPr>
              <w:t>Ongoing</w:t>
            </w:r>
          </w:p>
        </w:tc>
        <w:tc>
          <w:tcPr>
            <w:tcW w:w="2088" w:type="dxa"/>
            <w:shd w:val="clear" w:color="auto" w:fill="FDE9D9" w:themeFill="accent6" w:themeFillTint="33"/>
          </w:tcPr>
          <w:p w:rsidR="00B64057" w:rsidRPr="00697B14" w:rsidRDefault="00B64057">
            <w:pPr>
              <w:rPr>
                <w:rFonts w:ascii="Arial" w:hAnsi="Arial" w:cs="Arial"/>
                <w:lang w:val="en-CA"/>
              </w:rPr>
            </w:pPr>
          </w:p>
          <w:p w:rsidR="00B8554E" w:rsidRPr="00697B14" w:rsidRDefault="002B71C6">
            <w:pPr>
              <w:rPr>
                <w:rFonts w:ascii="Arial" w:hAnsi="Arial" w:cs="Arial"/>
                <w:lang w:val="en-CA"/>
              </w:rPr>
            </w:pPr>
            <w:r>
              <w:rPr>
                <w:rFonts w:ascii="Arial" w:hAnsi="Arial" w:cs="Arial"/>
                <w:lang w:val="en-CA"/>
              </w:rPr>
              <w:t>January 1, 2016</w:t>
            </w:r>
          </w:p>
        </w:tc>
      </w:tr>
    </w:tbl>
    <w:p w:rsidR="009939F5" w:rsidRPr="00697B14" w:rsidRDefault="009939F5">
      <w:pPr>
        <w:rPr>
          <w:rFonts w:ascii="Arial" w:hAnsi="Arial" w:cs="Arial"/>
        </w:rPr>
      </w:pPr>
      <w:r w:rsidRPr="00697B14">
        <w:rPr>
          <w:rFonts w:ascii="Arial" w:hAnsi="Arial" w:cs="Arial"/>
        </w:rPr>
        <w:br w:type="page"/>
      </w:r>
    </w:p>
    <w:tbl>
      <w:tblPr>
        <w:tblStyle w:val="TableGrid"/>
        <w:tblW w:w="0" w:type="auto"/>
        <w:shd w:val="clear" w:color="auto" w:fill="FDE9D9" w:themeFill="accent6" w:themeFillTint="33"/>
        <w:tblLook w:val="04A0" w:firstRow="1" w:lastRow="0" w:firstColumn="1" w:lastColumn="0" w:noHBand="0" w:noVBand="1"/>
      </w:tblPr>
      <w:tblGrid>
        <w:gridCol w:w="950"/>
        <w:gridCol w:w="1768"/>
        <w:gridCol w:w="4607"/>
        <w:gridCol w:w="3768"/>
        <w:gridCol w:w="1435"/>
        <w:gridCol w:w="2088"/>
      </w:tblGrid>
      <w:tr w:rsidR="009939F5" w:rsidRPr="00697B14" w:rsidTr="00697B14">
        <w:tc>
          <w:tcPr>
            <w:tcW w:w="950" w:type="dxa"/>
            <w:shd w:val="clear" w:color="auto" w:fill="FDE9D9" w:themeFill="accent6" w:themeFillTint="33"/>
          </w:tcPr>
          <w:p w:rsidR="009939F5" w:rsidRPr="00697B14" w:rsidRDefault="009939F5">
            <w:pPr>
              <w:rPr>
                <w:rFonts w:ascii="Arial" w:hAnsi="Arial" w:cs="Arial"/>
                <w:lang w:val="en-CA"/>
              </w:rPr>
            </w:pPr>
          </w:p>
          <w:p w:rsidR="009939F5" w:rsidRPr="00697B14" w:rsidRDefault="003F1DD9">
            <w:pPr>
              <w:rPr>
                <w:rFonts w:ascii="Arial" w:hAnsi="Arial" w:cs="Arial"/>
                <w:lang w:val="en-CA"/>
              </w:rPr>
            </w:pPr>
            <w:r>
              <w:rPr>
                <w:rFonts w:ascii="Arial" w:hAnsi="Arial" w:cs="Arial"/>
                <w:lang w:val="en-CA"/>
              </w:rPr>
              <w:t>8</w:t>
            </w:r>
          </w:p>
        </w:tc>
        <w:tc>
          <w:tcPr>
            <w:tcW w:w="1768" w:type="dxa"/>
            <w:shd w:val="clear" w:color="auto" w:fill="FDE9D9" w:themeFill="accent6" w:themeFillTint="33"/>
          </w:tcPr>
          <w:p w:rsidR="009939F5" w:rsidRPr="00697B14" w:rsidRDefault="009939F5">
            <w:pPr>
              <w:rPr>
                <w:rFonts w:ascii="Arial" w:hAnsi="Arial" w:cs="Arial"/>
                <w:lang w:val="en-CA"/>
              </w:rPr>
            </w:pPr>
          </w:p>
          <w:p w:rsidR="009939F5" w:rsidRPr="00697B14" w:rsidRDefault="009939F5">
            <w:pPr>
              <w:rPr>
                <w:rFonts w:ascii="Arial" w:hAnsi="Arial" w:cs="Arial"/>
                <w:lang w:val="en-CA"/>
              </w:rPr>
            </w:pPr>
            <w:r w:rsidRPr="00697B14">
              <w:rPr>
                <w:rFonts w:ascii="Arial" w:hAnsi="Arial" w:cs="Arial"/>
                <w:lang w:val="en-CA"/>
              </w:rPr>
              <w:t>Emergency Procedures, Plans or Public Safety Info</w:t>
            </w:r>
          </w:p>
          <w:p w:rsidR="009939F5" w:rsidRPr="00697B14" w:rsidRDefault="009939F5">
            <w:pPr>
              <w:rPr>
                <w:rFonts w:ascii="Arial" w:hAnsi="Arial" w:cs="Arial"/>
                <w:lang w:val="en-CA"/>
              </w:rPr>
            </w:pPr>
          </w:p>
        </w:tc>
        <w:tc>
          <w:tcPr>
            <w:tcW w:w="4607" w:type="dxa"/>
            <w:shd w:val="clear" w:color="auto" w:fill="FDE9D9" w:themeFill="accent6" w:themeFillTint="33"/>
          </w:tcPr>
          <w:p w:rsidR="009939F5" w:rsidRPr="00697B14" w:rsidRDefault="009939F5">
            <w:pPr>
              <w:rPr>
                <w:rFonts w:ascii="Arial" w:hAnsi="Arial" w:cs="Arial"/>
                <w:lang w:val="en-CA"/>
              </w:rPr>
            </w:pPr>
          </w:p>
          <w:p w:rsidR="009939F5" w:rsidRPr="00697B14" w:rsidRDefault="009939F5">
            <w:pPr>
              <w:rPr>
                <w:rFonts w:ascii="Arial" w:hAnsi="Arial" w:cs="Arial"/>
              </w:rPr>
            </w:pPr>
            <w:r w:rsidRPr="00697B14">
              <w:rPr>
                <w:rFonts w:ascii="Arial" w:hAnsi="Arial" w:cs="Arial"/>
              </w:rPr>
              <w:t>13</w:t>
            </w:r>
            <w:r w:rsidR="002B71C6">
              <w:rPr>
                <w:rFonts w:ascii="Arial" w:hAnsi="Arial" w:cs="Arial"/>
              </w:rPr>
              <w:t>.</w:t>
            </w:r>
            <w:r w:rsidRPr="00697B14">
              <w:rPr>
                <w:rFonts w:ascii="Arial" w:hAnsi="Arial" w:cs="Arial"/>
              </w:rPr>
              <w:t>(1) In addition to its obligations under section 12, if an obligated organization prepares emergency procedures, plans or public safety information and makes the information available to the public, the obligated organization shall provide the information in an accessible format or with appropriate communication supports, as soon as practicable, upon request.</w:t>
            </w:r>
          </w:p>
          <w:p w:rsidR="009939F5" w:rsidRPr="00697B14" w:rsidRDefault="009939F5">
            <w:pPr>
              <w:rPr>
                <w:rFonts w:ascii="Arial" w:hAnsi="Arial" w:cs="Arial"/>
                <w:lang w:val="en-CA"/>
              </w:rPr>
            </w:pPr>
          </w:p>
        </w:tc>
        <w:tc>
          <w:tcPr>
            <w:tcW w:w="3768" w:type="dxa"/>
            <w:shd w:val="clear" w:color="auto" w:fill="FDE9D9" w:themeFill="accent6" w:themeFillTint="33"/>
          </w:tcPr>
          <w:p w:rsidR="009939F5" w:rsidRDefault="009939F5">
            <w:pPr>
              <w:rPr>
                <w:rFonts w:ascii="Arial" w:hAnsi="Arial" w:cs="Arial"/>
                <w:lang w:val="en-CA"/>
              </w:rPr>
            </w:pPr>
          </w:p>
          <w:p w:rsidR="00D06D2F" w:rsidRDefault="00D06D2F" w:rsidP="00D06D2F">
            <w:pPr>
              <w:rPr>
                <w:rFonts w:ascii="Arial" w:hAnsi="Arial" w:cs="Arial"/>
                <w:lang w:val="en-CA"/>
              </w:rPr>
            </w:pPr>
            <w:r>
              <w:rPr>
                <w:rFonts w:ascii="Arial" w:hAnsi="Arial" w:cs="Arial"/>
                <w:lang w:val="en-CA"/>
              </w:rPr>
              <w:t>Determine what accessible formats and communication supports we will provide to persons with disabilities upon request</w:t>
            </w:r>
          </w:p>
          <w:p w:rsidR="00D06D2F" w:rsidRDefault="00D06D2F" w:rsidP="00D06D2F">
            <w:pPr>
              <w:rPr>
                <w:rFonts w:ascii="Arial" w:hAnsi="Arial" w:cs="Arial"/>
                <w:lang w:val="en-CA"/>
              </w:rPr>
            </w:pPr>
          </w:p>
          <w:p w:rsidR="008B2BDE" w:rsidRDefault="00D06D2F">
            <w:pPr>
              <w:rPr>
                <w:rFonts w:ascii="Arial" w:hAnsi="Arial" w:cs="Arial"/>
                <w:lang w:val="en-CA"/>
              </w:rPr>
            </w:pPr>
            <w:r>
              <w:rPr>
                <w:rFonts w:ascii="Arial" w:hAnsi="Arial" w:cs="Arial"/>
                <w:lang w:val="en-CA"/>
              </w:rPr>
              <w:t xml:space="preserve">Communicated to staff and management this requirement </w:t>
            </w:r>
          </w:p>
          <w:p w:rsidR="00D06D2F" w:rsidRDefault="00D06D2F" w:rsidP="00D06D2F">
            <w:pPr>
              <w:rPr>
                <w:rFonts w:ascii="Arial" w:hAnsi="Arial" w:cs="Arial"/>
                <w:lang w:val="en-CA"/>
              </w:rPr>
            </w:pPr>
          </w:p>
          <w:p w:rsidR="00D06D2F" w:rsidRDefault="00D06D2F" w:rsidP="00D06D2F">
            <w:pPr>
              <w:rPr>
                <w:rFonts w:ascii="Arial" w:hAnsi="Arial" w:cs="Arial"/>
                <w:lang w:val="en-CA"/>
              </w:rPr>
            </w:pPr>
            <w:r>
              <w:rPr>
                <w:rFonts w:ascii="Arial" w:hAnsi="Arial" w:cs="Arial"/>
                <w:lang w:val="en-CA"/>
              </w:rPr>
              <w:t>Ensure these formats and supports can be provided in a timely manner (ex. Same time, 24 hours)</w:t>
            </w:r>
          </w:p>
          <w:p w:rsidR="008B2BDE" w:rsidRDefault="008B2BDE">
            <w:pPr>
              <w:rPr>
                <w:rFonts w:ascii="Arial" w:hAnsi="Arial" w:cs="Arial"/>
                <w:lang w:val="en-CA"/>
              </w:rPr>
            </w:pPr>
          </w:p>
          <w:p w:rsidR="008B2BDE" w:rsidRPr="00697B14" w:rsidRDefault="008B2BDE">
            <w:pPr>
              <w:rPr>
                <w:rFonts w:ascii="Arial" w:hAnsi="Arial" w:cs="Arial"/>
                <w:lang w:val="en-CA"/>
              </w:rPr>
            </w:pPr>
          </w:p>
        </w:tc>
        <w:tc>
          <w:tcPr>
            <w:tcW w:w="1435" w:type="dxa"/>
            <w:shd w:val="clear" w:color="auto" w:fill="FDE9D9" w:themeFill="accent6" w:themeFillTint="33"/>
          </w:tcPr>
          <w:p w:rsidR="009939F5" w:rsidRDefault="009939F5">
            <w:pPr>
              <w:rPr>
                <w:rFonts w:ascii="Arial" w:hAnsi="Arial" w:cs="Arial"/>
                <w:lang w:val="en-CA"/>
              </w:rPr>
            </w:pPr>
          </w:p>
          <w:p w:rsidR="008B2BDE" w:rsidRPr="00697B14" w:rsidRDefault="000947DA">
            <w:pPr>
              <w:rPr>
                <w:rFonts w:ascii="Arial" w:hAnsi="Arial" w:cs="Arial"/>
                <w:lang w:val="en-CA"/>
              </w:rPr>
            </w:pPr>
            <w:r>
              <w:rPr>
                <w:rFonts w:ascii="Arial" w:hAnsi="Arial" w:cs="Arial"/>
                <w:lang w:val="en-CA"/>
              </w:rPr>
              <w:t>Ongoing</w:t>
            </w:r>
          </w:p>
        </w:tc>
        <w:tc>
          <w:tcPr>
            <w:tcW w:w="2088" w:type="dxa"/>
            <w:shd w:val="clear" w:color="auto" w:fill="FDE9D9" w:themeFill="accent6" w:themeFillTint="33"/>
          </w:tcPr>
          <w:p w:rsidR="009939F5" w:rsidRPr="00697B14" w:rsidRDefault="009939F5">
            <w:pPr>
              <w:rPr>
                <w:rFonts w:ascii="Arial" w:hAnsi="Arial" w:cs="Arial"/>
                <w:lang w:val="en-CA"/>
              </w:rPr>
            </w:pPr>
          </w:p>
          <w:p w:rsidR="009939F5" w:rsidRPr="00697B14" w:rsidRDefault="009939F5">
            <w:pPr>
              <w:rPr>
                <w:rFonts w:ascii="Arial" w:hAnsi="Arial" w:cs="Arial"/>
                <w:lang w:val="en-CA"/>
              </w:rPr>
            </w:pPr>
            <w:r w:rsidRPr="00697B14">
              <w:rPr>
                <w:rFonts w:ascii="Arial" w:hAnsi="Arial" w:cs="Arial"/>
                <w:lang w:val="en-CA"/>
              </w:rPr>
              <w:t>January 1, 2012</w:t>
            </w:r>
          </w:p>
        </w:tc>
      </w:tr>
      <w:tr w:rsidR="009939F5" w:rsidRPr="00697B14" w:rsidTr="00697B14">
        <w:tc>
          <w:tcPr>
            <w:tcW w:w="950" w:type="dxa"/>
            <w:shd w:val="clear" w:color="auto" w:fill="FDE9D9" w:themeFill="accent6" w:themeFillTint="33"/>
          </w:tcPr>
          <w:p w:rsidR="009939F5" w:rsidRPr="00697B14" w:rsidRDefault="009939F5">
            <w:pPr>
              <w:rPr>
                <w:rFonts w:ascii="Arial" w:hAnsi="Arial" w:cs="Arial"/>
                <w:lang w:val="en-CA"/>
              </w:rPr>
            </w:pPr>
          </w:p>
          <w:p w:rsidR="009939F5" w:rsidRPr="00697B14" w:rsidRDefault="00D06D2F">
            <w:pPr>
              <w:rPr>
                <w:rFonts w:ascii="Arial" w:hAnsi="Arial" w:cs="Arial"/>
                <w:lang w:val="en-CA"/>
              </w:rPr>
            </w:pPr>
            <w:r>
              <w:rPr>
                <w:rFonts w:ascii="Arial" w:hAnsi="Arial" w:cs="Arial"/>
                <w:lang w:val="en-CA"/>
              </w:rPr>
              <w:t>9</w:t>
            </w:r>
          </w:p>
        </w:tc>
        <w:tc>
          <w:tcPr>
            <w:tcW w:w="1768" w:type="dxa"/>
            <w:shd w:val="clear" w:color="auto" w:fill="FDE9D9" w:themeFill="accent6" w:themeFillTint="33"/>
          </w:tcPr>
          <w:p w:rsidR="009939F5" w:rsidRPr="00697B14" w:rsidRDefault="009939F5">
            <w:pPr>
              <w:rPr>
                <w:rFonts w:ascii="Arial" w:hAnsi="Arial" w:cs="Arial"/>
                <w:lang w:val="en-CA"/>
              </w:rPr>
            </w:pPr>
          </w:p>
          <w:p w:rsidR="009939F5" w:rsidRPr="00697B14" w:rsidRDefault="009939F5">
            <w:pPr>
              <w:rPr>
                <w:rFonts w:ascii="Arial" w:hAnsi="Arial" w:cs="Arial"/>
                <w:lang w:val="en-CA"/>
              </w:rPr>
            </w:pPr>
            <w:r w:rsidRPr="00697B14">
              <w:rPr>
                <w:rFonts w:ascii="Arial" w:hAnsi="Arial" w:cs="Arial"/>
                <w:lang w:val="en-CA"/>
              </w:rPr>
              <w:t>Accessible Websites &amp; Web Content</w:t>
            </w:r>
          </w:p>
        </w:tc>
        <w:tc>
          <w:tcPr>
            <w:tcW w:w="4607" w:type="dxa"/>
            <w:shd w:val="clear" w:color="auto" w:fill="FDE9D9" w:themeFill="accent6" w:themeFillTint="33"/>
          </w:tcPr>
          <w:p w:rsidR="009939F5" w:rsidRPr="00697B14" w:rsidRDefault="009939F5">
            <w:pPr>
              <w:rPr>
                <w:rFonts w:ascii="Arial" w:hAnsi="Arial" w:cs="Arial"/>
                <w:lang w:val="en-CA"/>
              </w:rPr>
            </w:pPr>
          </w:p>
          <w:p w:rsidR="009939F5" w:rsidRPr="00697B14" w:rsidRDefault="009939F5">
            <w:pPr>
              <w:rPr>
                <w:rFonts w:ascii="Arial" w:hAnsi="Arial" w:cs="Arial"/>
              </w:rPr>
            </w:pPr>
            <w:r w:rsidRPr="00697B14">
              <w:rPr>
                <w:rFonts w:ascii="Arial" w:hAnsi="Arial" w:cs="Arial"/>
              </w:rPr>
              <w:t>14</w:t>
            </w:r>
            <w:r w:rsidR="002B71C6">
              <w:rPr>
                <w:rFonts w:ascii="Arial" w:hAnsi="Arial" w:cs="Arial"/>
              </w:rPr>
              <w:t>.</w:t>
            </w:r>
            <w:r w:rsidRPr="00697B14">
              <w:rPr>
                <w:rFonts w:ascii="Arial" w:hAnsi="Arial" w:cs="Arial"/>
              </w:rPr>
              <w:t>(2) Designated public sector organizations and large organizations shall make their internet websites and web content conform with the World Wide Web Consortium Web Content Accessibility Guidelines (WCAG)2.0, initially at Level A and increasing to Level AA, and shall do so in accordance with the schedule set out in this section.</w:t>
            </w:r>
          </w:p>
          <w:p w:rsidR="009939F5" w:rsidRPr="00697B14" w:rsidRDefault="009939F5">
            <w:pPr>
              <w:rPr>
                <w:rFonts w:ascii="Arial" w:hAnsi="Arial" w:cs="Arial"/>
                <w:lang w:val="en-CA"/>
              </w:rPr>
            </w:pPr>
          </w:p>
        </w:tc>
        <w:tc>
          <w:tcPr>
            <w:tcW w:w="3768" w:type="dxa"/>
            <w:shd w:val="clear" w:color="auto" w:fill="FDE9D9" w:themeFill="accent6" w:themeFillTint="33"/>
          </w:tcPr>
          <w:p w:rsidR="009939F5" w:rsidRDefault="009939F5">
            <w:pPr>
              <w:rPr>
                <w:rFonts w:ascii="Arial" w:hAnsi="Arial" w:cs="Arial"/>
                <w:lang w:val="en-CA"/>
              </w:rPr>
            </w:pPr>
          </w:p>
          <w:p w:rsidR="008B2BDE" w:rsidRDefault="000762CB">
            <w:pPr>
              <w:rPr>
                <w:rFonts w:ascii="Arial" w:hAnsi="Arial" w:cs="Arial"/>
                <w:lang w:val="en-CA"/>
              </w:rPr>
            </w:pPr>
            <w:r>
              <w:rPr>
                <w:rFonts w:ascii="Arial" w:hAnsi="Arial" w:cs="Arial"/>
                <w:lang w:val="en-CA"/>
              </w:rPr>
              <w:t>Review underway of required changes.</w:t>
            </w:r>
          </w:p>
          <w:p w:rsidR="000762CB" w:rsidRDefault="000762CB">
            <w:pPr>
              <w:rPr>
                <w:rFonts w:ascii="Arial" w:hAnsi="Arial" w:cs="Arial"/>
                <w:lang w:val="en-CA"/>
              </w:rPr>
            </w:pPr>
          </w:p>
          <w:p w:rsidR="000762CB" w:rsidRPr="00697B14" w:rsidRDefault="000762CB">
            <w:pPr>
              <w:rPr>
                <w:rFonts w:ascii="Arial" w:hAnsi="Arial" w:cs="Arial"/>
                <w:lang w:val="en-CA"/>
              </w:rPr>
            </w:pPr>
            <w:r>
              <w:rPr>
                <w:rFonts w:ascii="Arial" w:hAnsi="Arial" w:cs="Arial"/>
                <w:lang w:val="en-CA"/>
              </w:rPr>
              <w:t>WCAG guidelines to be informed of changes and updates.</w:t>
            </w:r>
          </w:p>
        </w:tc>
        <w:tc>
          <w:tcPr>
            <w:tcW w:w="1435" w:type="dxa"/>
            <w:shd w:val="clear" w:color="auto" w:fill="FDE9D9" w:themeFill="accent6" w:themeFillTint="33"/>
          </w:tcPr>
          <w:p w:rsidR="009939F5" w:rsidRDefault="009939F5">
            <w:pPr>
              <w:rPr>
                <w:rFonts w:ascii="Arial" w:hAnsi="Arial" w:cs="Arial"/>
                <w:lang w:val="en-CA"/>
              </w:rPr>
            </w:pPr>
          </w:p>
          <w:p w:rsidR="000762CB" w:rsidRPr="00697B14" w:rsidRDefault="000762CB">
            <w:pPr>
              <w:rPr>
                <w:rFonts w:ascii="Arial" w:hAnsi="Arial" w:cs="Arial"/>
                <w:lang w:val="en-CA"/>
              </w:rPr>
            </w:pPr>
            <w:r>
              <w:rPr>
                <w:rFonts w:ascii="Arial" w:hAnsi="Arial" w:cs="Arial"/>
                <w:lang w:val="en-CA"/>
              </w:rPr>
              <w:t>Ongoing</w:t>
            </w:r>
          </w:p>
        </w:tc>
        <w:tc>
          <w:tcPr>
            <w:tcW w:w="2088" w:type="dxa"/>
            <w:shd w:val="clear" w:color="auto" w:fill="FDE9D9" w:themeFill="accent6" w:themeFillTint="33"/>
          </w:tcPr>
          <w:p w:rsidR="00D06D2F" w:rsidRDefault="00D06D2F"/>
          <w:tbl>
            <w:tblPr>
              <w:tblW w:w="0" w:type="auto"/>
              <w:tblBorders>
                <w:top w:val="nil"/>
                <w:left w:val="nil"/>
                <w:bottom w:val="nil"/>
                <w:right w:val="nil"/>
              </w:tblBorders>
              <w:tblLook w:val="0000" w:firstRow="0" w:lastRow="0" w:firstColumn="0" w:lastColumn="0" w:noHBand="0" w:noVBand="0"/>
            </w:tblPr>
            <w:tblGrid>
              <w:gridCol w:w="1872"/>
            </w:tblGrid>
            <w:tr w:rsidR="009939F5" w:rsidRPr="00697B14">
              <w:trPr>
                <w:trHeight w:val="1496"/>
              </w:trPr>
              <w:tc>
                <w:tcPr>
                  <w:tcW w:w="0" w:type="auto"/>
                </w:tcPr>
                <w:p w:rsidR="009939F5" w:rsidRPr="00697B14" w:rsidRDefault="00D06D2F">
                  <w:pPr>
                    <w:pStyle w:val="Default"/>
                    <w:rPr>
                      <w:sz w:val="22"/>
                      <w:szCs w:val="22"/>
                    </w:rPr>
                  </w:pPr>
                  <w:r>
                    <w:rPr>
                      <w:b/>
                      <w:bCs/>
                      <w:sz w:val="22"/>
                      <w:szCs w:val="22"/>
                    </w:rPr>
                    <w:t>J</w:t>
                  </w:r>
                  <w:r w:rsidR="009939F5" w:rsidRPr="00697B14">
                    <w:rPr>
                      <w:b/>
                      <w:bCs/>
                      <w:sz w:val="22"/>
                      <w:szCs w:val="22"/>
                    </w:rPr>
                    <w:t xml:space="preserve">anuary 1, 2021 </w:t>
                  </w:r>
                </w:p>
                <w:p w:rsidR="009939F5" w:rsidRPr="00697B14" w:rsidRDefault="009939F5">
                  <w:pPr>
                    <w:pStyle w:val="Default"/>
                    <w:rPr>
                      <w:sz w:val="22"/>
                      <w:szCs w:val="22"/>
                    </w:rPr>
                  </w:pPr>
                  <w:r w:rsidRPr="00697B14">
                    <w:rPr>
                      <w:sz w:val="22"/>
                      <w:szCs w:val="22"/>
                    </w:rPr>
                    <w:t xml:space="preserve">All internet websites and web content must conform with WCAG 2.0 Level AA, other than, </w:t>
                  </w:r>
                </w:p>
                <w:p w:rsidR="003B129B" w:rsidRPr="00697B14" w:rsidRDefault="009939F5" w:rsidP="003B129B">
                  <w:pPr>
                    <w:pStyle w:val="Default"/>
                    <w:numPr>
                      <w:ilvl w:val="0"/>
                      <w:numId w:val="2"/>
                    </w:numPr>
                    <w:rPr>
                      <w:sz w:val="22"/>
                      <w:szCs w:val="22"/>
                    </w:rPr>
                  </w:pPr>
                  <w:r w:rsidRPr="00697B14">
                    <w:rPr>
                      <w:sz w:val="22"/>
                      <w:szCs w:val="22"/>
                    </w:rPr>
                    <w:t>success criteria 1.2.4 Captions (Live)</w:t>
                  </w:r>
                </w:p>
                <w:p w:rsidR="009939F5" w:rsidRPr="00697B14" w:rsidRDefault="00D06D2F" w:rsidP="003B129B">
                  <w:pPr>
                    <w:pStyle w:val="Default"/>
                    <w:numPr>
                      <w:ilvl w:val="0"/>
                      <w:numId w:val="2"/>
                    </w:numPr>
                    <w:rPr>
                      <w:sz w:val="22"/>
                      <w:szCs w:val="22"/>
                    </w:rPr>
                  </w:pPr>
                  <w:r w:rsidRPr="00697B14">
                    <w:rPr>
                      <w:sz w:val="22"/>
                      <w:szCs w:val="22"/>
                    </w:rPr>
                    <w:t>Success</w:t>
                  </w:r>
                  <w:r w:rsidR="009939F5" w:rsidRPr="00697B14">
                    <w:rPr>
                      <w:sz w:val="22"/>
                      <w:szCs w:val="22"/>
                    </w:rPr>
                    <w:t xml:space="preserve"> criteria 1.2.5 Audio Descriptions (Pre-recorded). </w:t>
                  </w:r>
                </w:p>
                <w:p w:rsidR="009939F5" w:rsidRPr="00697B14" w:rsidRDefault="009939F5">
                  <w:pPr>
                    <w:pStyle w:val="Default"/>
                    <w:rPr>
                      <w:sz w:val="22"/>
                      <w:szCs w:val="22"/>
                    </w:rPr>
                  </w:pPr>
                </w:p>
              </w:tc>
            </w:tr>
          </w:tbl>
          <w:p w:rsidR="009939F5" w:rsidRPr="00697B14" w:rsidRDefault="009939F5">
            <w:pPr>
              <w:rPr>
                <w:rFonts w:ascii="Arial" w:hAnsi="Arial" w:cs="Arial"/>
                <w:lang w:val="en-CA"/>
              </w:rPr>
            </w:pPr>
          </w:p>
        </w:tc>
      </w:tr>
    </w:tbl>
    <w:p w:rsidR="009576D6" w:rsidRDefault="009576D6">
      <w:r>
        <w:br w:type="page"/>
      </w:r>
    </w:p>
    <w:p w:rsidR="00B64057" w:rsidRPr="00697B14" w:rsidRDefault="00325364">
      <w:pPr>
        <w:rPr>
          <w:rFonts w:ascii="Arial" w:hAnsi="Arial" w:cs="Arial"/>
          <w:b/>
          <w:lang w:val="en-CA"/>
        </w:rPr>
      </w:pPr>
      <w:r w:rsidRPr="00697B14">
        <w:rPr>
          <w:rFonts w:ascii="Arial" w:hAnsi="Arial" w:cs="Arial"/>
          <w:b/>
          <w:lang w:val="en-CA"/>
        </w:rPr>
        <w:lastRenderedPageBreak/>
        <w:t>PART III – Employment Standard</w:t>
      </w:r>
    </w:p>
    <w:tbl>
      <w:tblPr>
        <w:tblStyle w:val="TableGrid"/>
        <w:tblW w:w="0" w:type="auto"/>
        <w:shd w:val="clear" w:color="auto" w:fill="DBE5F1" w:themeFill="accent1" w:themeFillTint="33"/>
        <w:tblLook w:val="04A0" w:firstRow="1" w:lastRow="0" w:firstColumn="1" w:lastColumn="0" w:noHBand="0" w:noVBand="1"/>
      </w:tblPr>
      <w:tblGrid>
        <w:gridCol w:w="950"/>
        <w:gridCol w:w="1768"/>
        <w:gridCol w:w="4606"/>
        <w:gridCol w:w="3769"/>
        <w:gridCol w:w="1435"/>
        <w:gridCol w:w="2088"/>
      </w:tblGrid>
      <w:tr w:rsidR="00B64057" w:rsidRPr="00697B14" w:rsidTr="00697B14">
        <w:tc>
          <w:tcPr>
            <w:tcW w:w="950" w:type="dxa"/>
            <w:shd w:val="clear" w:color="auto" w:fill="DBE5F1" w:themeFill="accent1" w:themeFillTint="33"/>
            <w:vAlign w:val="center"/>
          </w:tcPr>
          <w:p w:rsidR="00B64057" w:rsidRPr="00697B14" w:rsidRDefault="00B64057" w:rsidP="00B8554E">
            <w:pPr>
              <w:jc w:val="center"/>
              <w:rPr>
                <w:rFonts w:ascii="Arial" w:hAnsi="Arial" w:cs="Arial"/>
                <w:lang w:val="en-CA"/>
              </w:rPr>
            </w:pPr>
            <w:r w:rsidRPr="00697B14">
              <w:rPr>
                <w:rFonts w:ascii="Arial" w:hAnsi="Arial" w:cs="Arial"/>
                <w:lang w:val="en-CA"/>
              </w:rPr>
              <w:t>Section</w:t>
            </w:r>
          </w:p>
        </w:tc>
        <w:tc>
          <w:tcPr>
            <w:tcW w:w="1768" w:type="dxa"/>
            <w:shd w:val="clear" w:color="auto" w:fill="DBE5F1" w:themeFill="accent1" w:themeFillTint="33"/>
            <w:vAlign w:val="center"/>
          </w:tcPr>
          <w:p w:rsidR="00B64057" w:rsidRPr="00697B14" w:rsidRDefault="00B64057" w:rsidP="00B8554E">
            <w:pPr>
              <w:jc w:val="center"/>
              <w:rPr>
                <w:rFonts w:ascii="Arial" w:hAnsi="Arial" w:cs="Arial"/>
                <w:lang w:val="en-CA"/>
              </w:rPr>
            </w:pPr>
            <w:r w:rsidRPr="00697B14">
              <w:rPr>
                <w:rFonts w:ascii="Arial" w:hAnsi="Arial" w:cs="Arial"/>
                <w:lang w:val="en-CA"/>
              </w:rPr>
              <w:t>Initiative</w:t>
            </w:r>
          </w:p>
        </w:tc>
        <w:tc>
          <w:tcPr>
            <w:tcW w:w="4606" w:type="dxa"/>
            <w:shd w:val="clear" w:color="auto" w:fill="DBE5F1" w:themeFill="accent1" w:themeFillTint="33"/>
            <w:vAlign w:val="center"/>
          </w:tcPr>
          <w:p w:rsidR="00B64057" w:rsidRPr="00697B14" w:rsidRDefault="00B64057" w:rsidP="00B8554E">
            <w:pPr>
              <w:jc w:val="center"/>
              <w:rPr>
                <w:rFonts w:ascii="Arial" w:hAnsi="Arial" w:cs="Arial"/>
                <w:lang w:val="en-CA"/>
              </w:rPr>
            </w:pPr>
            <w:r w:rsidRPr="00697B14">
              <w:rPr>
                <w:rFonts w:ascii="Arial" w:hAnsi="Arial" w:cs="Arial"/>
                <w:lang w:val="en-CA"/>
              </w:rPr>
              <w:t>Description</w:t>
            </w:r>
          </w:p>
        </w:tc>
        <w:tc>
          <w:tcPr>
            <w:tcW w:w="3769" w:type="dxa"/>
            <w:shd w:val="clear" w:color="auto" w:fill="DBE5F1" w:themeFill="accent1" w:themeFillTint="33"/>
            <w:vAlign w:val="center"/>
          </w:tcPr>
          <w:p w:rsidR="00B64057" w:rsidRPr="00697B14" w:rsidRDefault="00B64057" w:rsidP="00B8554E">
            <w:pPr>
              <w:jc w:val="center"/>
              <w:rPr>
                <w:rFonts w:ascii="Arial" w:hAnsi="Arial" w:cs="Arial"/>
                <w:lang w:val="en-CA"/>
              </w:rPr>
            </w:pPr>
            <w:r w:rsidRPr="00697B14">
              <w:rPr>
                <w:rFonts w:ascii="Arial" w:hAnsi="Arial" w:cs="Arial"/>
                <w:lang w:val="en-CA"/>
              </w:rPr>
              <w:t>Action</w:t>
            </w:r>
          </w:p>
        </w:tc>
        <w:tc>
          <w:tcPr>
            <w:tcW w:w="1435" w:type="dxa"/>
            <w:shd w:val="clear" w:color="auto" w:fill="DBE5F1" w:themeFill="accent1" w:themeFillTint="33"/>
            <w:vAlign w:val="center"/>
          </w:tcPr>
          <w:p w:rsidR="00B64057" w:rsidRPr="00697B14" w:rsidRDefault="00B64057" w:rsidP="00B8554E">
            <w:pPr>
              <w:jc w:val="center"/>
              <w:rPr>
                <w:rFonts w:ascii="Arial" w:hAnsi="Arial" w:cs="Arial"/>
                <w:lang w:val="en-CA"/>
              </w:rPr>
            </w:pPr>
            <w:r w:rsidRPr="00697B14">
              <w:rPr>
                <w:rFonts w:ascii="Arial" w:hAnsi="Arial" w:cs="Arial"/>
                <w:lang w:val="en-CA"/>
              </w:rPr>
              <w:t>Status</w:t>
            </w:r>
          </w:p>
        </w:tc>
        <w:tc>
          <w:tcPr>
            <w:tcW w:w="2088" w:type="dxa"/>
            <w:shd w:val="clear" w:color="auto" w:fill="DBE5F1" w:themeFill="accent1" w:themeFillTint="33"/>
            <w:vAlign w:val="center"/>
          </w:tcPr>
          <w:p w:rsidR="00B64057" w:rsidRPr="00697B14" w:rsidRDefault="00B64057" w:rsidP="00B8554E">
            <w:pPr>
              <w:jc w:val="center"/>
              <w:rPr>
                <w:rFonts w:ascii="Arial" w:hAnsi="Arial" w:cs="Arial"/>
                <w:lang w:val="en-CA"/>
              </w:rPr>
            </w:pPr>
            <w:r w:rsidRPr="00697B14">
              <w:rPr>
                <w:rFonts w:ascii="Arial" w:hAnsi="Arial" w:cs="Arial"/>
                <w:lang w:val="en-CA"/>
              </w:rPr>
              <w:t>Compliance Date</w:t>
            </w:r>
          </w:p>
        </w:tc>
      </w:tr>
      <w:tr w:rsidR="00B64057" w:rsidRPr="00697B14" w:rsidTr="00697B14">
        <w:tc>
          <w:tcPr>
            <w:tcW w:w="950"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D06D2F" w:rsidP="00D06D2F">
            <w:pPr>
              <w:rPr>
                <w:rFonts w:ascii="Arial" w:hAnsi="Arial" w:cs="Arial"/>
                <w:lang w:val="en-CA"/>
              </w:rPr>
            </w:pPr>
            <w:r>
              <w:rPr>
                <w:rFonts w:ascii="Arial" w:hAnsi="Arial" w:cs="Arial"/>
                <w:lang w:val="en-CA"/>
              </w:rPr>
              <w:t>10</w:t>
            </w:r>
          </w:p>
        </w:tc>
        <w:tc>
          <w:tcPr>
            <w:tcW w:w="1768"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B8554E">
            <w:pPr>
              <w:rPr>
                <w:rFonts w:ascii="Arial" w:hAnsi="Arial" w:cs="Arial"/>
                <w:lang w:val="en-CA"/>
              </w:rPr>
            </w:pPr>
            <w:r w:rsidRPr="00697B14">
              <w:rPr>
                <w:rFonts w:ascii="Arial" w:hAnsi="Arial" w:cs="Arial"/>
                <w:lang w:val="en-CA"/>
              </w:rPr>
              <w:t>Recruitment –</w:t>
            </w:r>
          </w:p>
          <w:p w:rsidR="002B6EFA" w:rsidRPr="00697B14" w:rsidRDefault="002B6EFA" w:rsidP="00B8554E">
            <w:pPr>
              <w:rPr>
                <w:rFonts w:ascii="Arial" w:hAnsi="Arial" w:cs="Arial"/>
                <w:lang w:val="en-CA"/>
              </w:rPr>
            </w:pPr>
            <w:r w:rsidRPr="00697B14">
              <w:rPr>
                <w:rFonts w:ascii="Arial" w:hAnsi="Arial" w:cs="Arial"/>
                <w:lang w:val="en-CA"/>
              </w:rPr>
              <w:t>General</w:t>
            </w:r>
          </w:p>
          <w:p w:rsidR="002B6EFA" w:rsidRPr="00697B14" w:rsidRDefault="002B6EFA" w:rsidP="00B8554E">
            <w:pPr>
              <w:rPr>
                <w:rFonts w:ascii="Arial" w:hAnsi="Arial" w:cs="Arial"/>
                <w:lang w:val="en-CA"/>
              </w:rPr>
            </w:pPr>
          </w:p>
        </w:tc>
        <w:tc>
          <w:tcPr>
            <w:tcW w:w="4606"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B8554E">
            <w:pPr>
              <w:rPr>
                <w:rFonts w:ascii="Arial" w:hAnsi="Arial" w:cs="Arial"/>
              </w:rPr>
            </w:pPr>
            <w:r w:rsidRPr="00697B14">
              <w:rPr>
                <w:rFonts w:ascii="Arial" w:hAnsi="Arial" w:cs="Arial"/>
              </w:rPr>
              <w:t>22. Every employer shall notify its employees and the public about the availability of accommodation for applicants with disabilities in its recruitment processes.</w:t>
            </w:r>
          </w:p>
          <w:p w:rsidR="002B6EFA" w:rsidRPr="00697B14" w:rsidRDefault="002B6EFA" w:rsidP="00B8554E">
            <w:pPr>
              <w:rPr>
                <w:rFonts w:ascii="Arial" w:hAnsi="Arial" w:cs="Arial"/>
                <w:lang w:val="en-CA"/>
              </w:rPr>
            </w:pPr>
          </w:p>
        </w:tc>
        <w:tc>
          <w:tcPr>
            <w:tcW w:w="3769" w:type="dxa"/>
            <w:shd w:val="clear" w:color="auto" w:fill="DBE5F1" w:themeFill="accent1" w:themeFillTint="33"/>
          </w:tcPr>
          <w:p w:rsidR="00B64057" w:rsidRDefault="00B64057" w:rsidP="00B8554E">
            <w:pPr>
              <w:rPr>
                <w:rFonts w:ascii="Arial" w:hAnsi="Arial" w:cs="Arial"/>
                <w:lang w:val="en-CA"/>
              </w:rPr>
            </w:pPr>
          </w:p>
          <w:p w:rsidR="000762CB" w:rsidRPr="00697B14" w:rsidRDefault="00D06D2F" w:rsidP="00D06D2F">
            <w:pPr>
              <w:rPr>
                <w:rFonts w:ascii="Arial" w:hAnsi="Arial" w:cs="Arial"/>
                <w:lang w:val="en-CA"/>
              </w:rPr>
            </w:pPr>
            <w:r>
              <w:rPr>
                <w:rFonts w:ascii="Arial" w:hAnsi="Arial" w:cs="Arial"/>
                <w:lang w:val="en-CA"/>
              </w:rPr>
              <w:t>Include the following statement:  “W</w:t>
            </w:r>
            <w:r w:rsidR="000762CB">
              <w:rPr>
                <w:rFonts w:ascii="Arial" w:hAnsi="Arial" w:cs="Arial"/>
                <w:lang w:val="en-CA"/>
              </w:rPr>
              <w:t>e are committed to providing accommodation for persons with disabilities.  If you require accommodation we will work with you to meet your needs.</w:t>
            </w:r>
            <w:r>
              <w:rPr>
                <w:rFonts w:ascii="Arial" w:hAnsi="Arial" w:cs="Arial"/>
                <w:lang w:val="en-CA"/>
              </w:rPr>
              <w:t>” On job ads</w:t>
            </w:r>
          </w:p>
        </w:tc>
        <w:tc>
          <w:tcPr>
            <w:tcW w:w="1435" w:type="dxa"/>
            <w:shd w:val="clear" w:color="auto" w:fill="DBE5F1" w:themeFill="accent1" w:themeFillTint="33"/>
          </w:tcPr>
          <w:p w:rsidR="00B64057" w:rsidRDefault="00B64057" w:rsidP="00B8554E">
            <w:pPr>
              <w:rPr>
                <w:rFonts w:ascii="Arial" w:hAnsi="Arial" w:cs="Arial"/>
                <w:lang w:val="en-CA"/>
              </w:rPr>
            </w:pPr>
          </w:p>
          <w:p w:rsidR="004C3196" w:rsidRPr="00697B14" w:rsidRDefault="004C3196" w:rsidP="00B8554E">
            <w:pPr>
              <w:rPr>
                <w:rFonts w:ascii="Arial" w:hAnsi="Arial" w:cs="Arial"/>
                <w:lang w:val="en-CA"/>
              </w:rPr>
            </w:pPr>
            <w:r>
              <w:rPr>
                <w:rFonts w:ascii="Arial" w:hAnsi="Arial" w:cs="Arial"/>
                <w:lang w:val="en-CA"/>
              </w:rPr>
              <w:t>Pending</w:t>
            </w:r>
          </w:p>
        </w:tc>
        <w:tc>
          <w:tcPr>
            <w:tcW w:w="2088"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B8554E">
            <w:pPr>
              <w:rPr>
                <w:rFonts w:ascii="Arial" w:hAnsi="Arial" w:cs="Arial"/>
                <w:lang w:val="en-CA"/>
              </w:rPr>
            </w:pPr>
            <w:r w:rsidRPr="00697B14">
              <w:rPr>
                <w:rFonts w:ascii="Arial" w:hAnsi="Arial" w:cs="Arial"/>
                <w:lang w:val="en-CA"/>
              </w:rPr>
              <w:t>January 1, 2016</w:t>
            </w:r>
          </w:p>
        </w:tc>
      </w:tr>
      <w:tr w:rsidR="00B64057" w:rsidRPr="00697B14" w:rsidTr="00697B14">
        <w:tc>
          <w:tcPr>
            <w:tcW w:w="950" w:type="dxa"/>
            <w:shd w:val="clear" w:color="auto" w:fill="DBE5F1" w:themeFill="accent1" w:themeFillTint="33"/>
          </w:tcPr>
          <w:p w:rsidR="00D06D2F" w:rsidRDefault="00D06D2F" w:rsidP="00B8554E">
            <w:pPr>
              <w:rPr>
                <w:rFonts w:ascii="Arial" w:hAnsi="Arial" w:cs="Arial"/>
                <w:lang w:val="en-CA"/>
              </w:rPr>
            </w:pPr>
          </w:p>
          <w:p w:rsidR="002B6EFA" w:rsidRPr="00697B14" w:rsidRDefault="00D06D2F" w:rsidP="00B8554E">
            <w:pPr>
              <w:rPr>
                <w:rFonts w:ascii="Arial" w:hAnsi="Arial" w:cs="Arial"/>
                <w:lang w:val="en-CA"/>
              </w:rPr>
            </w:pPr>
            <w:r>
              <w:rPr>
                <w:rFonts w:ascii="Arial" w:hAnsi="Arial" w:cs="Arial"/>
                <w:lang w:val="en-CA"/>
              </w:rPr>
              <w:t>11</w:t>
            </w:r>
          </w:p>
        </w:tc>
        <w:tc>
          <w:tcPr>
            <w:tcW w:w="1768"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B8554E">
            <w:pPr>
              <w:rPr>
                <w:rFonts w:ascii="Arial" w:hAnsi="Arial" w:cs="Arial"/>
                <w:lang w:val="en-CA"/>
              </w:rPr>
            </w:pPr>
            <w:r w:rsidRPr="00697B14">
              <w:rPr>
                <w:rFonts w:ascii="Arial" w:hAnsi="Arial" w:cs="Arial"/>
                <w:lang w:val="en-CA"/>
              </w:rPr>
              <w:t>Recruitment, Assessment or Selection Process</w:t>
            </w:r>
          </w:p>
          <w:p w:rsidR="002B6EFA" w:rsidRPr="00697B14" w:rsidRDefault="002B6EFA" w:rsidP="00B8554E">
            <w:pPr>
              <w:rPr>
                <w:rFonts w:ascii="Arial" w:hAnsi="Arial" w:cs="Arial"/>
                <w:lang w:val="en-CA"/>
              </w:rPr>
            </w:pPr>
          </w:p>
        </w:tc>
        <w:tc>
          <w:tcPr>
            <w:tcW w:w="4606"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2B6EFA">
            <w:pPr>
              <w:pStyle w:val="Default"/>
              <w:rPr>
                <w:sz w:val="22"/>
                <w:szCs w:val="22"/>
              </w:rPr>
            </w:pPr>
            <w:r w:rsidRPr="00697B14">
              <w:rPr>
                <w:sz w:val="22"/>
                <w:szCs w:val="22"/>
              </w:rPr>
              <w:t xml:space="preserve">23.(1) During a recruitment process, an employer shall notify job applicants, when they are individually selected to participate in an assessment or selection process, that accommodations are available upon request in relation to the materials or processes to be used. </w:t>
            </w:r>
          </w:p>
          <w:p w:rsidR="002B6EFA" w:rsidRPr="00697B14" w:rsidRDefault="002B6EFA" w:rsidP="002B6EFA">
            <w:pPr>
              <w:rPr>
                <w:rFonts w:ascii="Arial" w:hAnsi="Arial" w:cs="Arial"/>
              </w:rPr>
            </w:pPr>
            <w:r w:rsidRPr="00697B14">
              <w:rPr>
                <w:rFonts w:ascii="Arial" w:hAnsi="Arial" w:cs="Arial"/>
              </w:rPr>
              <w:t>(2) If a selected applicant requests an accommodation, the employer shall consult with the applicant and provide or arrange for the provision of a suitable accommodation in a manner that takes into account the applicant‘s accessibility needs due to disability.</w:t>
            </w:r>
          </w:p>
          <w:p w:rsidR="002B6EFA" w:rsidRPr="00697B14" w:rsidRDefault="002B6EFA" w:rsidP="002B6EFA">
            <w:pPr>
              <w:rPr>
                <w:rFonts w:ascii="Arial" w:hAnsi="Arial" w:cs="Arial"/>
                <w:lang w:val="en-CA"/>
              </w:rPr>
            </w:pPr>
          </w:p>
        </w:tc>
        <w:tc>
          <w:tcPr>
            <w:tcW w:w="3769" w:type="dxa"/>
            <w:shd w:val="clear" w:color="auto" w:fill="DBE5F1" w:themeFill="accent1" w:themeFillTint="33"/>
          </w:tcPr>
          <w:p w:rsidR="00B64057" w:rsidRDefault="00B64057" w:rsidP="00B8554E">
            <w:pPr>
              <w:rPr>
                <w:rFonts w:ascii="Arial" w:hAnsi="Arial" w:cs="Arial"/>
                <w:lang w:val="en-CA"/>
              </w:rPr>
            </w:pPr>
          </w:p>
          <w:p w:rsidR="004C3196" w:rsidRDefault="00D06D2F" w:rsidP="00B8554E">
            <w:pPr>
              <w:rPr>
                <w:rFonts w:ascii="Arial" w:hAnsi="Arial" w:cs="Arial"/>
                <w:lang w:val="en-CA"/>
              </w:rPr>
            </w:pPr>
            <w:r>
              <w:rPr>
                <w:rFonts w:ascii="Arial" w:hAnsi="Arial" w:cs="Arial"/>
                <w:lang w:val="en-CA"/>
              </w:rPr>
              <w:t>Notification will be made by one of these methods: t</w:t>
            </w:r>
            <w:r w:rsidR="004C3196">
              <w:rPr>
                <w:rFonts w:ascii="Arial" w:hAnsi="Arial" w:cs="Arial"/>
                <w:lang w:val="en-CA"/>
              </w:rPr>
              <w:t xml:space="preserve">elephone, email, </w:t>
            </w:r>
            <w:r>
              <w:rPr>
                <w:rFonts w:ascii="Arial" w:hAnsi="Arial" w:cs="Arial"/>
                <w:lang w:val="en-CA"/>
              </w:rPr>
              <w:t xml:space="preserve">or </w:t>
            </w:r>
            <w:r w:rsidR="004C3196">
              <w:rPr>
                <w:rFonts w:ascii="Arial" w:hAnsi="Arial" w:cs="Arial"/>
                <w:lang w:val="en-CA"/>
              </w:rPr>
              <w:t>letter</w:t>
            </w:r>
            <w:r>
              <w:rPr>
                <w:rFonts w:ascii="Arial" w:hAnsi="Arial" w:cs="Arial"/>
                <w:lang w:val="en-CA"/>
              </w:rPr>
              <w:t>.</w:t>
            </w:r>
          </w:p>
          <w:p w:rsidR="004C3196" w:rsidRDefault="004C3196" w:rsidP="00B8554E">
            <w:pPr>
              <w:rPr>
                <w:rFonts w:ascii="Arial" w:hAnsi="Arial" w:cs="Arial"/>
                <w:lang w:val="en-CA"/>
              </w:rPr>
            </w:pPr>
          </w:p>
          <w:p w:rsidR="004C3196" w:rsidRDefault="004C3196" w:rsidP="00B8554E">
            <w:pPr>
              <w:rPr>
                <w:rFonts w:ascii="Arial" w:hAnsi="Arial" w:cs="Arial"/>
                <w:lang w:val="en-CA"/>
              </w:rPr>
            </w:pPr>
            <w:r>
              <w:rPr>
                <w:rFonts w:ascii="Arial" w:hAnsi="Arial" w:cs="Arial"/>
                <w:lang w:val="en-CA"/>
              </w:rPr>
              <w:t>Identify barriers location of interview room, format of tests, room set-up for in person interviews interviewing timeless, supports paperwork</w:t>
            </w:r>
          </w:p>
          <w:p w:rsidR="004C3196" w:rsidRDefault="004C3196" w:rsidP="00B8554E">
            <w:pPr>
              <w:rPr>
                <w:rFonts w:ascii="Arial" w:hAnsi="Arial" w:cs="Arial"/>
                <w:lang w:val="en-CA"/>
              </w:rPr>
            </w:pPr>
          </w:p>
          <w:p w:rsidR="004C3196" w:rsidRDefault="004C3196" w:rsidP="00B8554E">
            <w:pPr>
              <w:rPr>
                <w:rFonts w:ascii="Arial" w:hAnsi="Arial" w:cs="Arial"/>
                <w:lang w:val="en-CA"/>
              </w:rPr>
            </w:pPr>
            <w:r>
              <w:rPr>
                <w:rFonts w:ascii="Arial" w:hAnsi="Arial" w:cs="Arial"/>
                <w:lang w:val="en-CA"/>
              </w:rPr>
              <w:t>Develop interview guidelines</w:t>
            </w:r>
          </w:p>
          <w:p w:rsidR="004C3196" w:rsidRPr="00697B14" w:rsidRDefault="004C3196" w:rsidP="00B8554E">
            <w:pPr>
              <w:rPr>
                <w:rFonts w:ascii="Arial" w:hAnsi="Arial" w:cs="Arial"/>
                <w:lang w:val="en-CA"/>
              </w:rPr>
            </w:pPr>
            <w:r>
              <w:rPr>
                <w:rFonts w:ascii="Arial" w:hAnsi="Arial" w:cs="Arial"/>
                <w:lang w:val="en-CA"/>
              </w:rPr>
              <w:t>(script and checklists)</w:t>
            </w:r>
          </w:p>
        </w:tc>
        <w:tc>
          <w:tcPr>
            <w:tcW w:w="1435" w:type="dxa"/>
            <w:shd w:val="clear" w:color="auto" w:fill="DBE5F1" w:themeFill="accent1" w:themeFillTint="33"/>
          </w:tcPr>
          <w:p w:rsidR="00B64057" w:rsidRDefault="00B64057" w:rsidP="00B8554E">
            <w:pPr>
              <w:rPr>
                <w:rFonts w:ascii="Arial" w:hAnsi="Arial" w:cs="Arial"/>
                <w:lang w:val="en-CA"/>
              </w:rPr>
            </w:pPr>
          </w:p>
          <w:p w:rsidR="004C3196" w:rsidRPr="00697B14" w:rsidRDefault="004C3196" w:rsidP="00B8554E">
            <w:pPr>
              <w:rPr>
                <w:rFonts w:ascii="Arial" w:hAnsi="Arial" w:cs="Arial"/>
                <w:lang w:val="en-CA"/>
              </w:rPr>
            </w:pPr>
            <w:r>
              <w:rPr>
                <w:rFonts w:ascii="Arial" w:hAnsi="Arial" w:cs="Arial"/>
                <w:lang w:val="en-CA"/>
              </w:rPr>
              <w:t>Pending</w:t>
            </w:r>
          </w:p>
        </w:tc>
        <w:tc>
          <w:tcPr>
            <w:tcW w:w="2088"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B8554E">
            <w:pPr>
              <w:rPr>
                <w:rFonts w:ascii="Arial" w:hAnsi="Arial" w:cs="Arial"/>
                <w:lang w:val="en-CA"/>
              </w:rPr>
            </w:pPr>
            <w:r w:rsidRPr="00697B14">
              <w:rPr>
                <w:rFonts w:ascii="Arial" w:hAnsi="Arial" w:cs="Arial"/>
                <w:lang w:val="en-CA"/>
              </w:rPr>
              <w:t>January 1, 2016</w:t>
            </w:r>
          </w:p>
        </w:tc>
      </w:tr>
      <w:tr w:rsidR="00B64057" w:rsidRPr="00697B14" w:rsidTr="00697B14">
        <w:tc>
          <w:tcPr>
            <w:tcW w:w="950"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D06D2F" w:rsidP="00B8554E">
            <w:pPr>
              <w:rPr>
                <w:rFonts w:ascii="Arial" w:hAnsi="Arial" w:cs="Arial"/>
                <w:lang w:val="en-CA"/>
              </w:rPr>
            </w:pPr>
            <w:r>
              <w:rPr>
                <w:rFonts w:ascii="Arial" w:hAnsi="Arial" w:cs="Arial"/>
                <w:lang w:val="en-CA"/>
              </w:rPr>
              <w:t>12</w:t>
            </w:r>
          </w:p>
          <w:p w:rsidR="002B6EFA" w:rsidRPr="00697B14" w:rsidRDefault="002B6EFA" w:rsidP="00B8554E">
            <w:pPr>
              <w:rPr>
                <w:rFonts w:ascii="Arial" w:hAnsi="Arial" w:cs="Arial"/>
                <w:lang w:val="en-CA"/>
              </w:rPr>
            </w:pPr>
          </w:p>
        </w:tc>
        <w:tc>
          <w:tcPr>
            <w:tcW w:w="1768"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B8554E">
            <w:pPr>
              <w:rPr>
                <w:rFonts w:ascii="Arial" w:hAnsi="Arial" w:cs="Arial"/>
                <w:lang w:val="en-CA"/>
              </w:rPr>
            </w:pPr>
            <w:r w:rsidRPr="00697B14">
              <w:rPr>
                <w:rFonts w:ascii="Arial" w:hAnsi="Arial" w:cs="Arial"/>
                <w:lang w:val="en-CA"/>
              </w:rPr>
              <w:t>Notice to Successful Applicants</w:t>
            </w:r>
          </w:p>
          <w:p w:rsidR="002B6EFA" w:rsidRPr="00697B14" w:rsidRDefault="002B6EFA" w:rsidP="00B8554E">
            <w:pPr>
              <w:rPr>
                <w:rFonts w:ascii="Arial" w:hAnsi="Arial" w:cs="Arial"/>
                <w:lang w:val="en-CA"/>
              </w:rPr>
            </w:pPr>
          </w:p>
        </w:tc>
        <w:tc>
          <w:tcPr>
            <w:tcW w:w="4606"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B8554E">
            <w:pPr>
              <w:rPr>
                <w:rFonts w:ascii="Arial" w:hAnsi="Arial" w:cs="Arial"/>
              </w:rPr>
            </w:pPr>
            <w:r w:rsidRPr="00697B14">
              <w:rPr>
                <w:rFonts w:ascii="Arial" w:hAnsi="Arial" w:cs="Arial"/>
              </w:rPr>
              <w:t>24. Every employer shall, when making offers of employment, notify the successful applicant of its policies for accommodating employees with disabilities.</w:t>
            </w:r>
          </w:p>
          <w:p w:rsidR="002B6EFA" w:rsidRPr="00697B14" w:rsidRDefault="002B6EFA" w:rsidP="00B8554E">
            <w:pPr>
              <w:rPr>
                <w:rFonts w:ascii="Arial" w:hAnsi="Arial" w:cs="Arial"/>
                <w:lang w:val="en-CA"/>
              </w:rPr>
            </w:pPr>
          </w:p>
        </w:tc>
        <w:tc>
          <w:tcPr>
            <w:tcW w:w="3769" w:type="dxa"/>
            <w:shd w:val="clear" w:color="auto" w:fill="DBE5F1" w:themeFill="accent1" w:themeFillTint="33"/>
          </w:tcPr>
          <w:p w:rsidR="00B64057" w:rsidRDefault="00B64057" w:rsidP="00B8554E">
            <w:pPr>
              <w:rPr>
                <w:rFonts w:ascii="Arial" w:hAnsi="Arial" w:cs="Arial"/>
                <w:lang w:val="en-CA"/>
              </w:rPr>
            </w:pPr>
          </w:p>
          <w:p w:rsidR="004C3196" w:rsidRDefault="004C3196" w:rsidP="00B8554E">
            <w:pPr>
              <w:rPr>
                <w:rFonts w:ascii="Arial" w:hAnsi="Arial" w:cs="Arial"/>
                <w:lang w:val="en-CA"/>
              </w:rPr>
            </w:pPr>
            <w:r>
              <w:rPr>
                <w:rFonts w:ascii="Arial" w:hAnsi="Arial" w:cs="Arial"/>
                <w:lang w:val="en-CA"/>
              </w:rPr>
              <w:t>Statement in hire letter</w:t>
            </w:r>
          </w:p>
          <w:p w:rsidR="004C3196" w:rsidRDefault="004C3196" w:rsidP="00B8554E">
            <w:pPr>
              <w:rPr>
                <w:rFonts w:ascii="Arial" w:hAnsi="Arial" w:cs="Arial"/>
                <w:lang w:val="en-CA"/>
              </w:rPr>
            </w:pPr>
          </w:p>
          <w:p w:rsidR="004C3196" w:rsidRPr="00697B14" w:rsidRDefault="004C3196" w:rsidP="00B8554E">
            <w:pPr>
              <w:rPr>
                <w:rFonts w:ascii="Arial" w:hAnsi="Arial" w:cs="Arial"/>
                <w:lang w:val="en-CA"/>
              </w:rPr>
            </w:pPr>
          </w:p>
        </w:tc>
        <w:tc>
          <w:tcPr>
            <w:tcW w:w="1435" w:type="dxa"/>
            <w:shd w:val="clear" w:color="auto" w:fill="DBE5F1" w:themeFill="accent1" w:themeFillTint="33"/>
          </w:tcPr>
          <w:p w:rsidR="00B64057" w:rsidRDefault="00B64057"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Pending</w:t>
            </w:r>
          </w:p>
        </w:tc>
        <w:tc>
          <w:tcPr>
            <w:tcW w:w="2088" w:type="dxa"/>
            <w:shd w:val="clear" w:color="auto" w:fill="DBE5F1" w:themeFill="accent1" w:themeFillTint="33"/>
          </w:tcPr>
          <w:p w:rsidR="00B64057" w:rsidRPr="00697B14" w:rsidRDefault="00B64057" w:rsidP="00B8554E">
            <w:pPr>
              <w:rPr>
                <w:rFonts w:ascii="Arial" w:hAnsi="Arial" w:cs="Arial"/>
                <w:lang w:val="en-CA"/>
              </w:rPr>
            </w:pPr>
          </w:p>
          <w:p w:rsidR="002B6EFA" w:rsidRPr="00697B14" w:rsidRDefault="002B6EFA" w:rsidP="00B8554E">
            <w:pPr>
              <w:rPr>
                <w:rFonts w:ascii="Arial" w:hAnsi="Arial" w:cs="Arial"/>
                <w:lang w:val="en-CA"/>
              </w:rPr>
            </w:pPr>
            <w:r w:rsidRPr="00697B14">
              <w:rPr>
                <w:rFonts w:ascii="Arial" w:hAnsi="Arial" w:cs="Arial"/>
                <w:lang w:val="en-CA"/>
              </w:rPr>
              <w:t>January 1, 2016</w:t>
            </w:r>
          </w:p>
        </w:tc>
      </w:tr>
    </w:tbl>
    <w:p w:rsidR="000947DA" w:rsidRDefault="000947DA">
      <w:r>
        <w:br w:type="page"/>
      </w:r>
    </w:p>
    <w:tbl>
      <w:tblPr>
        <w:tblStyle w:val="TableGrid"/>
        <w:tblW w:w="0" w:type="auto"/>
        <w:shd w:val="clear" w:color="auto" w:fill="DBE5F1" w:themeFill="accent1" w:themeFillTint="33"/>
        <w:tblLook w:val="04A0" w:firstRow="1" w:lastRow="0" w:firstColumn="1" w:lastColumn="0" w:noHBand="0" w:noVBand="1"/>
      </w:tblPr>
      <w:tblGrid>
        <w:gridCol w:w="950"/>
        <w:gridCol w:w="1768"/>
        <w:gridCol w:w="4606"/>
        <w:gridCol w:w="3769"/>
        <w:gridCol w:w="1435"/>
        <w:gridCol w:w="2088"/>
      </w:tblGrid>
      <w:tr w:rsidR="000947DA" w:rsidRPr="00697B14" w:rsidTr="00697B14">
        <w:tc>
          <w:tcPr>
            <w:tcW w:w="950"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13</w:t>
            </w:r>
          </w:p>
          <w:p w:rsidR="000947DA" w:rsidRPr="00697B14" w:rsidRDefault="000947DA" w:rsidP="00B8554E">
            <w:pPr>
              <w:rPr>
                <w:rFonts w:ascii="Arial" w:hAnsi="Arial" w:cs="Arial"/>
                <w:lang w:val="en-CA"/>
              </w:rPr>
            </w:pPr>
          </w:p>
        </w:tc>
        <w:tc>
          <w:tcPr>
            <w:tcW w:w="1768"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sidRPr="00697B14">
              <w:rPr>
                <w:rFonts w:ascii="Arial" w:hAnsi="Arial" w:cs="Arial"/>
                <w:lang w:val="en-CA"/>
              </w:rPr>
              <w:t>Informing Employees of Supports</w:t>
            </w:r>
          </w:p>
          <w:p w:rsidR="000947DA" w:rsidRPr="00697B14" w:rsidRDefault="000947DA" w:rsidP="00B8554E">
            <w:pPr>
              <w:rPr>
                <w:rFonts w:ascii="Arial" w:hAnsi="Arial" w:cs="Arial"/>
                <w:lang w:val="en-CA"/>
              </w:rPr>
            </w:pPr>
          </w:p>
        </w:tc>
        <w:tc>
          <w:tcPr>
            <w:tcW w:w="4606"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2B6EFA">
            <w:pPr>
              <w:pStyle w:val="Default"/>
              <w:rPr>
                <w:sz w:val="22"/>
                <w:szCs w:val="22"/>
              </w:rPr>
            </w:pPr>
            <w:r w:rsidRPr="00697B14">
              <w:rPr>
                <w:sz w:val="22"/>
                <w:szCs w:val="22"/>
              </w:rPr>
              <w:t xml:space="preserve">25.(1) Every employer shall inform its employees of its policies used to support its employees with disabilities, including, but not limited to, policies on the provision of job accommodations that take into account an employee‘s accessibility needs due to disability. </w:t>
            </w:r>
          </w:p>
          <w:p w:rsidR="000947DA" w:rsidRPr="00697B14" w:rsidRDefault="000947DA" w:rsidP="002B6EFA">
            <w:pPr>
              <w:rPr>
                <w:rFonts w:ascii="Arial" w:hAnsi="Arial" w:cs="Arial"/>
                <w:lang w:val="en-CA"/>
              </w:rPr>
            </w:pPr>
          </w:p>
        </w:tc>
        <w:tc>
          <w:tcPr>
            <w:tcW w:w="3769" w:type="dxa"/>
            <w:shd w:val="clear" w:color="auto" w:fill="DBE5F1" w:themeFill="accent1" w:themeFillTint="33"/>
          </w:tcPr>
          <w:p w:rsidR="000947DA" w:rsidRDefault="000947DA" w:rsidP="00B8554E">
            <w:pPr>
              <w:rPr>
                <w:rFonts w:ascii="Arial" w:hAnsi="Arial" w:cs="Arial"/>
                <w:lang w:val="en-CA"/>
              </w:rPr>
            </w:pPr>
          </w:p>
          <w:p w:rsidR="000947DA" w:rsidRPr="00697B14" w:rsidRDefault="000947DA" w:rsidP="000947DA">
            <w:pPr>
              <w:rPr>
                <w:rFonts w:ascii="Arial" w:hAnsi="Arial" w:cs="Arial"/>
                <w:lang w:val="en-CA"/>
              </w:rPr>
            </w:pPr>
            <w:r>
              <w:rPr>
                <w:rFonts w:ascii="Arial" w:hAnsi="Arial" w:cs="Arial"/>
                <w:lang w:val="en-CA"/>
              </w:rPr>
              <w:t>Training, posters</w:t>
            </w:r>
          </w:p>
        </w:tc>
        <w:tc>
          <w:tcPr>
            <w:tcW w:w="1435" w:type="dxa"/>
            <w:shd w:val="clear" w:color="auto" w:fill="DBE5F1" w:themeFill="accent1" w:themeFillTint="33"/>
          </w:tcPr>
          <w:p w:rsidR="000947DA" w:rsidRDefault="000947DA" w:rsidP="000947DA">
            <w:pPr>
              <w:rPr>
                <w:rFonts w:ascii="Arial" w:hAnsi="Arial" w:cs="Arial"/>
                <w:lang w:val="en-CA"/>
              </w:rPr>
            </w:pPr>
          </w:p>
          <w:p w:rsidR="000947DA" w:rsidRPr="00697B14" w:rsidRDefault="000947DA" w:rsidP="000947DA">
            <w:pPr>
              <w:rPr>
                <w:rFonts w:ascii="Arial" w:hAnsi="Arial" w:cs="Arial"/>
                <w:lang w:val="en-CA"/>
              </w:rPr>
            </w:pPr>
            <w:r>
              <w:rPr>
                <w:rFonts w:ascii="Arial" w:hAnsi="Arial" w:cs="Arial"/>
                <w:lang w:val="en-CA"/>
              </w:rPr>
              <w:t>Pending</w:t>
            </w:r>
          </w:p>
        </w:tc>
        <w:tc>
          <w:tcPr>
            <w:tcW w:w="2088" w:type="dxa"/>
            <w:shd w:val="clear" w:color="auto" w:fill="DBE5F1" w:themeFill="accent1" w:themeFillTint="33"/>
          </w:tcPr>
          <w:p w:rsidR="000947DA" w:rsidRPr="00697B14" w:rsidRDefault="000947DA" w:rsidP="000947DA">
            <w:pPr>
              <w:rPr>
                <w:rFonts w:ascii="Arial" w:hAnsi="Arial" w:cs="Arial"/>
                <w:lang w:val="en-CA"/>
              </w:rPr>
            </w:pPr>
          </w:p>
          <w:p w:rsidR="000947DA" w:rsidRPr="00697B14" w:rsidRDefault="000947DA" w:rsidP="000947DA">
            <w:pPr>
              <w:rPr>
                <w:rFonts w:ascii="Arial" w:hAnsi="Arial" w:cs="Arial"/>
                <w:lang w:val="en-CA"/>
              </w:rPr>
            </w:pPr>
            <w:r w:rsidRPr="00697B14">
              <w:rPr>
                <w:rFonts w:ascii="Arial" w:hAnsi="Arial" w:cs="Arial"/>
                <w:lang w:val="en-CA"/>
              </w:rPr>
              <w:t>January 1, 2016</w:t>
            </w:r>
          </w:p>
        </w:tc>
      </w:tr>
      <w:tr w:rsidR="000947DA" w:rsidRPr="00697B14" w:rsidTr="00697B14">
        <w:tc>
          <w:tcPr>
            <w:tcW w:w="950"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14</w:t>
            </w:r>
          </w:p>
        </w:tc>
        <w:tc>
          <w:tcPr>
            <w:tcW w:w="1768" w:type="dxa"/>
            <w:shd w:val="clear" w:color="auto" w:fill="DBE5F1" w:themeFill="accent1" w:themeFillTint="33"/>
          </w:tcPr>
          <w:p w:rsidR="000947DA" w:rsidRPr="00697B14" w:rsidRDefault="000947DA" w:rsidP="00B8554E">
            <w:pPr>
              <w:rPr>
                <w:rFonts w:ascii="Arial" w:hAnsi="Arial" w:cs="Arial"/>
                <w:lang w:val="en-CA"/>
              </w:rPr>
            </w:pPr>
          </w:p>
        </w:tc>
        <w:tc>
          <w:tcPr>
            <w:tcW w:w="4606" w:type="dxa"/>
            <w:shd w:val="clear" w:color="auto" w:fill="DBE5F1" w:themeFill="accent1" w:themeFillTint="33"/>
          </w:tcPr>
          <w:p w:rsidR="000947DA" w:rsidRPr="00697B14" w:rsidRDefault="000947DA" w:rsidP="002B6EFA">
            <w:pPr>
              <w:pStyle w:val="Default"/>
              <w:rPr>
                <w:sz w:val="22"/>
                <w:szCs w:val="22"/>
              </w:rPr>
            </w:pPr>
          </w:p>
          <w:p w:rsidR="000947DA" w:rsidRPr="00697B14" w:rsidRDefault="000947DA" w:rsidP="002B6EFA">
            <w:pPr>
              <w:pStyle w:val="Default"/>
              <w:rPr>
                <w:sz w:val="22"/>
                <w:szCs w:val="22"/>
              </w:rPr>
            </w:pPr>
            <w:r w:rsidRPr="00697B14">
              <w:rPr>
                <w:sz w:val="22"/>
                <w:szCs w:val="22"/>
              </w:rPr>
              <w:t>25</w:t>
            </w:r>
            <w:r>
              <w:rPr>
                <w:sz w:val="22"/>
                <w:szCs w:val="22"/>
              </w:rPr>
              <w:t>.</w:t>
            </w:r>
            <w:r w:rsidRPr="00697B14">
              <w:rPr>
                <w:sz w:val="22"/>
                <w:szCs w:val="22"/>
              </w:rPr>
              <w:t xml:space="preserve">(2) Employers shall provide the information required under this section to new employees as soon as practicable after they begin their employment. </w:t>
            </w:r>
          </w:p>
          <w:p w:rsidR="000947DA" w:rsidRPr="00697B14" w:rsidRDefault="000947DA" w:rsidP="002B6EFA">
            <w:pPr>
              <w:rPr>
                <w:rFonts w:ascii="Arial" w:hAnsi="Arial" w:cs="Arial"/>
                <w:lang w:val="en-CA"/>
              </w:rPr>
            </w:pPr>
          </w:p>
        </w:tc>
        <w:tc>
          <w:tcPr>
            <w:tcW w:w="3769" w:type="dxa"/>
            <w:shd w:val="clear" w:color="auto" w:fill="DBE5F1" w:themeFill="accent1" w:themeFillTint="33"/>
          </w:tcPr>
          <w:p w:rsidR="000947DA" w:rsidRDefault="000947DA" w:rsidP="00B8554E">
            <w:pPr>
              <w:rPr>
                <w:rFonts w:ascii="Arial" w:hAnsi="Arial" w:cs="Arial"/>
                <w:lang w:val="en-CA"/>
              </w:rPr>
            </w:pPr>
          </w:p>
          <w:p w:rsidR="000947DA" w:rsidRDefault="000947DA" w:rsidP="00B8554E">
            <w:pPr>
              <w:rPr>
                <w:rFonts w:ascii="Arial" w:hAnsi="Arial" w:cs="Arial"/>
                <w:lang w:val="en-CA"/>
              </w:rPr>
            </w:pPr>
            <w:r>
              <w:rPr>
                <w:rFonts w:ascii="Arial" w:hAnsi="Arial" w:cs="Arial"/>
                <w:lang w:val="en-CA"/>
              </w:rPr>
              <w:t>During probationary period included in our policy as part of orientation.</w:t>
            </w:r>
          </w:p>
          <w:p w:rsidR="000947DA" w:rsidRPr="00697B14" w:rsidRDefault="000947DA" w:rsidP="00B8554E">
            <w:pPr>
              <w:rPr>
                <w:rFonts w:ascii="Arial" w:hAnsi="Arial" w:cs="Arial"/>
                <w:lang w:val="en-CA"/>
              </w:rPr>
            </w:pPr>
          </w:p>
        </w:tc>
        <w:tc>
          <w:tcPr>
            <w:tcW w:w="1435" w:type="dxa"/>
            <w:shd w:val="clear" w:color="auto" w:fill="DBE5F1" w:themeFill="accent1" w:themeFillTint="33"/>
          </w:tcPr>
          <w:p w:rsidR="000947DA"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Pending</w:t>
            </w:r>
          </w:p>
        </w:tc>
        <w:tc>
          <w:tcPr>
            <w:tcW w:w="2088"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sidRPr="00697B14">
              <w:rPr>
                <w:rFonts w:ascii="Arial" w:hAnsi="Arial" w:cs="Arial"/>
                <w:lang w:val="en-CA"/>
              </w:rPr>
              <w:t>January 1, 2016</w:t>
            </w:r>
          </w:p>
        </w:tc>
      </w:tr>
      <w:tr w:rsidR="000947DA" w:rsidRPr="00697B14" w:rsidTr="00697B14">
        <w:tc>
          <w:tcPr>
            <w:tcW w:w="950"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15</w:t>
            </w:r>
          </w:p>
        </w:tc>
        <w:tc>
          <w:tcPr>
            <w:tcW w:w="1768" w:type="dxa"/>
            <w:shd w:val="clear" w:color="auto" w:fill="DBE5F1" w:themeFill="accent1" w:themeFillTint="33"/>
          </w:tcPr>
          <w:p w:rsidR="000947DA" w:rsidRPr="00697B14" w:rsidRDefault="000947DA" w:rsidP="00B8554E">
            <w:pPr>
              <w:rPr>
                <w:rFonts w:ascii="Arial" w:hAnsi="Arial" w:cs="Arial"/>
                <w:lang w:val="en-CA"/>
              </w:rPr>
            </w:pPr>
          </w:p>
        </w:tc>
        <w:tc>
          <w:tcPr>
            <w:tcW w:w="4606" w:type="dxa"/>
            <w:shd w:val="clear" w:color="auto" w:fill="DBE5F1" w:themeFill="accent1" w:themeFillTint="33"/>
          </w:tcPr>
          <w:p w:rsidR="000947DA" w:rsidRPr="00697B14" w:rsidRDefault="000947DA" w:rsidP="00B8554E">
            <w:pPr>
              <w:rPr>
                <w:rFonts w:ascii="Arial" w:hAnsi="Arial" w:cs="Arial"/>
              </w:rPr>
            </w:pPr>
          </w:p>
          <w:p w:rsidR="000947DA" w:rsidRPr="00697B14" w:rsidRDefault="000947DA" w:rsidP="00B8554E">
            <w:pPr>
              <w:rPr>
                <w:rFonts w:ascii="Arial" w:hAnsi="Arial" w:cs="Arial"/>
              </w:rPr>
            </w:pPr>
            <w:r w:rsidRPr="00697B14">
              <w:rPr>
                <w:rFonts w:ascii="Arial" w:hAnsi="Arial" w:cs="Arial"/>
              </w:rPr>
              <w:t>25</w:t>
            </w:r>
            <w:r>
              <w:rPr>
                <w:rFonts w:ascii="Arial" w:hAnsi="Arial" w:cs="Arial"/>
              </w:rPr>
              <w:t>.</w:t>
            </w:r>
            <w:r w:rsidRPr="00697B14">
              <w:rPr>
                <w:rFonts w:ascii="Arial" w:hAnsi="Arial" w:cs="Arial"/>
              </w:rPr>
              <w:t>(3)Employers shall provide updated information to its employees whenever there is a change to existing policies on the provision of job accommodations that take into account an employee‘s accessibility needs due to disability.</w:t>
            </w:r>
          </w:p>
          <w:p w:rsidR="000947DA" w:rsidRPr="00697B14" w:rsidRDefault="000947DA" w:rsidP="00B8554E">
            <w:pPr>
              <w:rPr>
                <w:rFonts w:ascii="Arial" w:hAnsi="Arial" w:cs="Arial"/>
                <w:lang w:val="en-CA"/>
              </w:rPr>
            </w:pPr>
          </w:p>
        </w:tc>
        <w:tc>
          <w:tcPr>
            <w:tcW w:w="3769" w:type="dxa"/>
            <w:shd w:val="clear" w:color="auto" w:fill="DBE5F1" w:themeFill="accent1" w:themeFillTint="33"/>
          </w:tcPr>
          <w:p w:rsidR="000947DA"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See 25 (1)</w:t>
            </w:r>
          </w:p>
        </w:tc>
        <w:tc>
          <w:tcPr>
            <w:tcW w:w="1435" w:type="dxa"/>
            <w:shd w:val="clear" w:color="auto" w:fill="DBE5F1" w:themeFill="accent1" w:themeFillTint="33"/>
          </w:tcPr>
          <w:p w:rsidR="000947DA"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Pending</w:t>
            </w:r>
          </w:p>
        </w:tc>
        <w:tc>
          <w:tcPr>
            <w:tcW w:w="2088"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sidRPr="00697B14">
              <w:rPr>
                <w:rFonts w:ascii="Arial" w:hAnsi="Arial" w:cs="Arial"/>
                <w:lang w:val="en-CA"/>
              </w:rPr>
              <w:t>January 1, 2016</w:t>
            </w:r>
          </w:p>
        </w:tc>
      </w:tr>
      <w:tr w:rsidR="000947DA" w:rsidRPr="00697B14" w:rsidTr="00697B14">
        <w:tc>
          <w:tcPr>
            <w:tcW w:w="950"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16</w:t>
            </w:r>
          </w:p>
          <w:p w:rsidR="000947DA" w:rsidRPr="00697B14" w:rsidRDefault="000947DA" w:rsidP="00B8554E">
            <w:pPr>
              <w:rPr>
                <w:rFonts w:ascii="Arial" w:hAnsi="Arial" w:cs="Arial"/>
                <w:lang w:val="en-CA"/>
              </w:rPr>
            </w:pPr>
          </w:p>
        </w:tc>
        <w:tc>
          <w:tcPr>
            <w:tcW w:w="1768"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sidRPr="00697B14">
              <w:rPr>
                <w:rFonts w:ascii="Arial" w:hAnsi="Arial" w:cs="Arial"/>
                <w:lang w:val="en-CA"/>
              </w:rPr>
              <w:t>Accessible Formats &amp; Communication Supports for Employees</w:t>
            </w:r>
          </w:p>
          <w:p w:rsidR="000947DA" w:rsidRPr="00697B14" w:rsidRDefault="000947DA" w:rsidP="00B8554E">
            <w:pPr>
              <w:rPr>
                <w:rFonts w:ascii="Arial" w:hAnsi="Arial" w:cs="Arial"/>
                <w:lang w:val="en-CA"/>
              </w:rPr>
            </w:pPr>
          </w:p>
        </w:tc>
        <w:tc>
          <w:tcPr>
            <w:tcW w:w="4606"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994893">
            <w:pPr>
              <w:pStyle w:val="Default"/>
              <w:rPr>
                <w:sz w:val="22"/>
                <w:szCs w:val="22"/>
              </w:rPr>
            </w:pPr>
            <w:r w:rsidRPr="00697B14">
              <w:rPr>
                <w:sz w:val="22"/>
                <w:szCs w:val="22"/>
              </w:rPr>
              <w:t xml:space="preserve">26.1 In addition to its obligations under section 12, where an employee with a disability so requests it, every employer shall consult with the employee to provide or arrange for the provision of accessible formats and communication supports for, </w:t>
            </w:r>
          </w:p>
          <w:p w:rsidR="000947DA" w:rsidRPr="00697B14" w:rsidRDefault="000947DA" w:rsidP="00994893">
            <w:pPr>
              <w:pStyle w:val="Default"/>
              <w:rPr>
                <w:sz w:val="22"/>
                <w:szCs w:val="22"/>
              </w:rPr>
            </w:pPr>
          </w:p>
          <w:p w:rsidR="000947DA" w:rsidRPr="00697B14" w:rsidRDefault="000947DA" w:rsidP="00994893">
            <w:pPr>
              <w:pStyle w:val="Default"/>
              <w:numPr>
                <w:ilvl w:val="0"/>
                <w:numId w:val="3"/>
              </w:numPr>
              <w:rPr>
                <w:sz w:val="22"/>
                <w:szCs w:val="22"/>
                <w:lang w:val="en-CA"/>
              </w:rPr>
            </w:pPr>
            <w:r w:rsidRPr="00697B14">
              <w:rPr>
                <w:sz w:val="22"/>
                <w:szCs w:val="22"/>
              </w:rPr>
              <w:t>information that is needed in order to perform the employee‘s job; and</w:t>
            </w:r>
          </w:p>
          <w:p w:rsidR="000947DA" w:rsidRPr="00697B14" w:rsidRDefault="000947DA" w:rsidP="00994893">
            <w:pPr>
              <w:pStyle w:val="Default"/>
              <w:rPr>
                <w:sz w:val="22"/>
                <w:szCs w:val="22"/>
                <w:lang w:val="en-CA"/>
              </w:rPr>
            </w:pPr>
          </w:p>
          <w:p w:rsidR="000947DA" w:rsidRPr="00697B14" w:rsidRDefault="000947DA" w:rsidP="00994893">
            <w:pPr>
              <w:pStyle w:val="Default"/>
              <w:numPr>
                <w:ilvl w:val="0"/>
                <w:numId w:val="3"/>
              </w:numPr>
              <w:rPr>
                <w:sz w:val="22"/>
                <w:szCs w:val="22"/>
                <w:lang w:val="en-CA"/>
              </w:rPr>
            </w:pPr>
            <w:r w:rsidRPr="00697B14">
              <w:rPr>
                <w:sz w:val="22"/>
                <w:szCs w:val="22"/>
              </w:rPr>
              <w:t xml:space="preserve"> </w:t>
            </w:r>
            <w:r w:rsidR="00506876" w:rsidRPr="00697B14">
              <w:rPr>
                <w:sz w:val="22"/>
                <w:szCs w:val="22"/>
              </w:rPr>
              <w:t>Information</w:t>
            </w:r>
            <w:r w:rsidRPr="00697B14">
              <w:rPr>
                <w:sz w:val="22"/>
                <w:szCs w:val="22"/>
              </w:rPr>
              <w:t xml:space="preserve"> that is generally available to employees in the workplace.</w:t>
            </w:r>
          </w:p>
          <w:p w:rsidR="000947DA" w:rsidRPr="00697B14" w:rsidRDefault="000947DA" w:rsidP="00994893">
            <w:pPr>
              <w:pStyle w:val="Default"/>
              <w:rPr>
                <w:sz w:val="22"/>
                <w:szCs w:val="22"/>
                <w:lang w:val="en-CA"/>
              </w:rPr>
            </w:pPr>
          </w:p>
        </w:tc>
        <w:tc>
          <w:tcPr>
            <w:tcW w:w="3769" w:type="dxa"/>
            <w:shd w:val="clear" w:color="auto" w:fill="DBE5F1" w:themeFill="accent1" w:themeFillTint="33"/>
          </w:tcPr>
          <w:p w:rsidR="000947DA" w:rsidRDefault="000947DA" w:rsidP="00B8554E">
            <w:pPr>
              <w:rPr>
                <w:rFonts w:ascii="Arial" w:hAnsi="Arial" w:cs="Arial"/>
                <w:lang w:val="en-CA"/>
              </w:rPr>
            </w:pPr>
          </w:p>
          <w:p w:rsidR="000947DA" w:rsidRDefault="000947DA" w:rsidP="00B8554E">
            <w:pPr>
              <w:rPr>
                <w:rFonts w:ascii="Arial" w:hAnsi="Arial" w:cs="Arial"/>
                <w:lang w:val="en-CA"/>
              </w:rPr>
            </w:pPr>
          </w:p>
          <w:p w:rsidR="000947DA" w:rsidRDefault="000947DA" w:rsidP="00B8554E">
            <w:pPr>
              <w:rPr>
                <w:rFonts w:ascii="Arial" w:hAnsi="Arial" w:cs="Arial"/>
                <w:lang w:val="en-CA"/>
              </w:rPr>
            </w:pPr>
          </w:p>
          <w:p w:rsidR="000947DA" w:rsidRDefault="000947DA" w:rsidP="00B8554E">
            <w:pPr>
              <w:rPr>
                <w:rFonts w:ascii="Arial" w:hAnsi="Arial" w:cs="Arial"/>
                <w:lang w:val="en-CA"/>
              </w:rPr>
            </w:pPr>
          </w:p>
          <w:p w:rsidR="000947DA" w:rsidRDefault="000947DA" w:rsidP="00B8554E">
            <w:pPr>
              <w:rPr>
                <w:rFonts w:ascii="Arial" w:hAnsi="Arial" w:cs="Arial"/>
                <w:lang w:val="en-CA"/>
              </w:rPr>
            </w:pPr>
          </w:p>
          <w:p w:rsidR="000947DA" w:rsidRDefault="000947DA" w:rsidP="00B8554E">
            <w:pPr>
              <w:rPr>
                <w:rFonts w:ascii="Arial" w:hAnsi="Arial" w:cs="Arial"/>
                <w:lang w:val="en-CA"/>
              </w:rPr>
            </w:pPr>
          </w:p>
          <w:p w:rsidR="000947DA" w:rsidRDefault="000947DA" w:rsidP="00B8554E">
            <w:pPr>
              <w:rPr>
                <w:rFonts w:ascii="Arial" w:hAnsi="Arial" w:cs="Arial"/>
                <w:lang w:val="en-CA"/>
              </w:rPr>
            </w:pPr>
          </w:p>
          <w:p w:rsidR="000947DA" w:rsidRDefault="000947DA" w:rsidP="00B8554E">
            <w:pPr>
              <w:rPr>
                <w:rFonts w:ascii="Arial" w:hAnsi="Arial" w:cs="Arial"/>
                <w:lang w:val="en-CA"/>
              </w:rPr>
            </w:pPr>
          </w:p>
          <w:p w:rsidR="000947DA" w:rsidRDefault="000947DA" w:rsidP="004C3196">
            <w:pPr>
              <w:rPr>
                <w:rFonts w:ascii="Arial" w:hAnsi="Arial" w:cs="Arial"/>
                <w:lang w:val="en-CA"/>
              </w:rPr>
            </w:pPr>
            <w:r>
              <w:rPr>
                <w:rFonts w:ascii="Arial" w:hAnsi="Arial" w:cs="Arial"/>
                <w:lang w:val="en-CA"/>
              </w:rPr>
              <w:t>Functional audit of information specific to department</w:t>
            </w:r>
          </w:p>
          <w:p w:rsidR="000947DA" w:rsidRDefault="000947DA" w:rsidP="004C3196">
            <w:pPr>
              <w:rPr>
                <w:rFonts w:ascii="Arial" w:hAnsi="Arial" w:cs="Arial"/>
                <w:lang w:val="en-CA"/>
              </w:rPr>
            </w:pPr>
          </w:p>
          <w:p w:rsidR="000947DA" w:rsidRPr="00697B14" w:rsidRDefault="000947DA" w:rsidP="004C3196">
            <w:pPr>
              <w:rPr>
                <w:rFonts w:ascii="Arial" w:hAnsi="Arial" w:cs="Arial"/>
                <w:lang w:val="en-CA"/>
              </w:rPr>
            </w:pPr>
            <w:r>
              <w:rPr>
                <w:rFonts w:ascii="Arial" w:hAnsi="Arial" w:cs="Arial"/>
                <w:lang w:val="en-CA"/>
              </w:rPr>
              <w:t>Audit of regular communications</w:t>
            </w:r>
          </w:p>
        </w:tc>
        <w:tc>
          <w:tcPr>
            <w:tcW w:w="1435" w:type="dxa"/>
            <w:shd w:val="clear" w:color="auto" w:fill="DBE5F1" w:themeFill="accent1" w:themeFillTint="33"/>
          </w:tcPr>
          <w:p w:rsidR="000947DA"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Ongoing</w:t>
            </w:r>
          </w:p>
        </w:tc>
        <w:tc>
          <w:tcPr>
            <w:tcW w:w="2088"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sidRPr="00697B14">
              <w:rPr>
                <w:rFonts w:ascii="Arial" w:hAnsi="Arial" w:cs="Arial"/>
                <w:lang w:val="en-CA"/>
              </w:rPr>
              <w:t>January 1, 2016</w:t>
            </w:r>
          </w:p>
        </w:tc>
      </w:tr>
      <w:tr w:rsidR="000947DA" w:rsidRPr="00697B14" w:rsidTr="00697B14">
        <w:tc>
          <w:tcPr>
            <w:tcW w:w="950"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17</w:t>
            </w:r>
          </w:p>
          <w:p w:rsidR="000947DA" w:rsidRPr="00697B14" w:rsidRDefault="000947DA" w:rsidP="00B8554E">
            <w:pPr>
              <w:rPr>
                <w:rFonts w:ascii="Arial" w:hAnsi="Arial" w:cs="Arial"/>
                <w:lang w:val="en-CA"/>
              </w:rPr>
            </w:pPr>
          </w:p>
        </w:tc>
        <w:tc>
          <w:tcPr>
            <w:tcW w:w="1768" w:type="dxa"/>
            <w:shd w:val="clear" w:color="auto" w:fill="DBE5F1" w:themeFill="accent1" w:themeFillTint="33"/>
          </w:tcPr>
          <w:p w:rsidR="000947DA" w:rsidRPr="00697B14" w:rsidRDefault="000947DA" w:rsidP="00B8554E">
            <w:pPr>
              <w:rPr>
                <w:rFonts w:ascii="Arial" w:hAnsi="Arial" w:cs="Arial"/>
                <w:lang w:val="en-CA"/>
              </w:rPr>
            </w:pPr>
          </w:p>
        </w:tc>
        <w:tc>
          <w:tcPr>
            <w:tcW w:w="4606"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0947DA">
            <w:pPr>
              <w:rPr>
                <w:rFonts w:ascii="Arial" w:hAnsi="Arial" w:cs="Arial"/>
                <w:lang w:val="en-CA"/>
              </w:rPr>
            </w:pPr>
            <w:r>
              <w:rPr>
                <w:rFonts w:ascii="Arial" w:hAnsi="Arial" w:cs="Arial"/>
              </w:rPr>
              <w:t>26.</w:t>
            </w:r>
            <w:r w:rsidRPr="00697B14">
              <w:rPr>
                <w:rFonts w:ascii="Arial" w:hAnsi="Arial" w:cs="Arial"/>
              </w:rPr>
              <w:t>2</w:t>
            </w:r>
            <w:r>
              <w:rPr>
                <w:rFonts w:ascii="Arial" w:hAnsi="Arial" w:cs="Arial"/>
              </w:rPr>
              <w:t>.</w:t>
            </w:r>
            <w:r w:rsidRPr="00697B14">
              <w:rPr>
                <w:rFonts w:ascii="Arial" w:hAnsi="Arial" w:cs="Arial"/>
              </w:rPr>
              <w:t xml:space="preserve"> The employer shall consult with the employee making the request in determining the suitability of an accessible format or communication support.</w:t>
            </w:r>
          </w:p>
        </w:tc>
        <w:tc>
          <w:tcPr>
            <w:tcW w:w="3769" w:type="dxa"/>
            <w:shd w:val="clear" w:color="auto" w:fill="DBE5F1" w:themeFill="accent1" w:themeFillTint="33"/>
          </w:tcPr>
          <w:p w:rsidR="000947DA" w:rsidRDefault="000947DA" w:rsidP="00B8554E">
            <w:pPr>
              <w:rPr>
                <w:rFonts w:ascii="Arial" w:hAnsi="Arial" w:cs="Arial"/>
                <w:lang w:val="en-CA"/>
              </w:rPr>
            </w:pPr>
          </w:p>
          <w:p w:rsidR="000947DA" w:rsidRPr="00697B14" w:rsidRDefault="000947DA" w:rsidP="009D4AB3">
            <w:pPr>
              <w:rPr>
                <w:rFonts w:ascii="Arial" w:hAnsi="Arial" w:cs="Arial"/>
                <w:lang w:val="en-CA"/>
              </w:rPr>
            </w:pPr>
            <w:r>
              <w:rPr>
                <w:rFonts w:ascii="Arial" w:hAnsi="Arial" w:cs="Arial"/>
                <w:lang w:val="en-CA"/>
              </w:rPr>
              <w:t xml:space="preserve">List what the employee will require </w:t>
            </w:r>
            <w:proofErr w:type="spellStart"/>
            <w:r>
              <w:rPr>
                <w:rFonts w:ascii="Arial" w:hAnsi="Arial" w:cs="Arial"/>
                <w:lang w:val="en-CA"/>
              </w:rPr>
              <w:t>ie</w:t>
            </w:r>
            <w:proofErr w:type="spellEnd"/>
            <w:r>
              <w:rPr>
                <w:rFonts w:ascii="Arial" w:hAnsi="Arial" w:cs="Arial"/>
                <w:lang w:val="en-CA"/>
              </w:rPr>
              <w:t xml:space="preserve">.  Policy, communication supports that are available </w:t>
            </w:r>
          </w:p>
        </w:tc>
        <w:tc>
          <w:tcPr>
            <w:tcW w:w="1435" w:type="dxa"/>
            <w:shd w:val="clear" w:color="auto" w:fill="DBE5F1" w:themeFill="accent1" w:themeFillTint="33"/>
          </w:tcPr>
          <w:p w:rsidR="000947DA" w:rsidRDefault="000947D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Pending</w:t>
            </w:r>
          </w:p>
        </w:tc>
        <w:tc>
          <w:tcPr>
            <w:tcW w:w="2088" w:type="dxa"/>
            <w:shd w:val="clear" w:color="auto" w:fill="DBE5F1" w:themeFill="accent1" w:themeFillTint="33"/>
          </w:tcPr>
          <w:p w:rsidR="000947DA" w:rsidRPr="00697B14" w:rsidRDefault="000947DA" w:rsidP="00B8554E">
            <w:pPr>
              <w:rPr>
                <w:rFonts w:ascii="Arial" w:hAnsi="Arial" w:cs="Arial"/>
                <w:lang w:val="en-CA"/>
              </w:rPr>
            </w:pPr>
          </w:p>
          <w:p w:rsidR="000947DA" w:rsidRPr="00697B14" w:rsidRDefault="000947DA" w:rsidP="00B8554E">
            <w:pPr>
              <w:rPr>
                <w:rFonts w:ascii="Arial" w:hAnsi="Arial" w:cs="Arial"/>
                <w:lang w:val="en-CA"/>
              </w:rPr>
            </w:pPr>
            <w:r w:rsidRPr="00697B14">
              <w:rPr>
                <w:rFonts w:ascii="Arial" w:hAnsi="Arial" w:cs="Arial"/>
                <w:lang w:val="en-CA"/>
              </w:rPr>
              <w:t>January 1, 2016</w:t>
            </w:r>
          </w:p>
        </w:tc>
      </w:tr>
    </w:tbl>
    <w:p w:rsidR="00994893" w:rsidRPr="00697B14" w:rsidRDefault="00994893">
      <w:pPr>
        <w:rPr>
          <w:rFonts w:ascii="Arial" w:hAnsi="Arial" w:cs="Arial"/>
        </w:rPr>
      </w:pPr>
      <w:r w:rsidRPr="00697B14">
        <w:rPr>
          <w:rFonts w:ascii="Arial" w:hAnsi="Arial" w:cs="Arial"/>
        </w:rPr>
        <w:lastRenderedPageBreak/>
        <w:br w:type="page"/>
      </w:r>
    </w:p>
    <w:tbl>
      <w:tblPr>
        <w:tblStyle w:val="TableGrid"/>
        <w:tblW w:w="0" w:type="auto"/>
        <w:shd w:val="clear" w:color="auto" w:fill="DBE5F1" w:themeFill="accent1" w:themeFillTint="33"/>
        <w:tblLook w:val="04A0" w:firstRow="1" w:lastRow="0" w:firstColumn="1" w:lastColumn="0" w:noHBand="0" w:noVBand="1"/>
      </w:tblPr>
      <w:tblGrid>
        <w:gridCol w:w="950"/>
        <w:gridCol w:w="1768"/>
        <w:gridCol w:w="4606"/>
        <w:gridCol w:w="3769"/>
        <w:gridCol w:w="1435"/>
        <w:gridCol w:w="2088"/>
      </w:tblGrid>
      <w:tr w:rsidR="002B6EFA" w:rsidRPr="00697B14" w:rsidTr="00697B14">
        <w:tc>
          <w:tcPr>
            <w:tcW w:w="950" w:type="dxa"/>
            <w:shd w:val="clear" w:color="auto" w:fill="DBE5F1" w:themeFill="accent1" w:themeFillTint="33"/>
          </w:tcPr>
          <w:p w:rsidR="002B6EFA" w:rsidRPr="00697B14" w:rsidRDefault="002B6EFA" w:rsidP="00B8554E">
            <w:pPr>
              <w:rPr>
                <w:rFonts w:ascii="Arial" w:hAnsi="Arial" w:cs="Arial"/>
                <w:lang w:val="en-CA"/>
              </w:rPr>
            </w:pPr>
          </w:p>
          <w:p w:rsidR="00994893" w:rsidRPr="00697B14" w:rsidRDefault="000947DA" w:rsidP="00B8554E">
            <w:pPr>
              <w:rPr>
                <w:rFonts w:ascii="Arial" w:hAnsi="Arial" w:cs="Arial"/>
                <w:lang w:val="en-CA"/>
              </w:rPr>
            </w:pPr>
            <w:r>
              <w:rPr>
                <w:rFonts w:ascii="Arial" w:hAnsi="Arial" w:cs="Arial"/>
                <w:lang w:val="en-CA"/>
              </w:rPr>
              <w:t>18</w:t>
            </w:r>
          </w:p>
          <w:p w:rsidR="00994893" w:rsidRPr="00697B14" w:rsidRDefault="00994893" w:rsidP="00B8554E">
            <w:pPr>
              <w:rPr>
                <w:rFonts w:ascii="Arial" w:hAnsi="Arial" w:cs="Arial"/>
                <w:lang w:val="en-CA"/>
              </w:rPr>
            </w:pPr>
          </w:p>
        </w:tc>
        <w:tc>
          <w:tcPr>
            <w:tcW w:w="1768" w:type="dxa"/>
            <w:shd w:val="clear" w:color="auto" w:fill="DBE5F1" w:themeFill="accent1" w:themeFillTint="33"/>
          </w:tcPr>
          <w:p w:rsidR="002B6EFA" w:rsidRPr="00697B14" w:rsidRDefault="002B6EFA" w:rsidP="00B8554E">
            <w:pPr>
              <w:rPr>
                <w:rFonts w:ascii="Arial" w:hAnsi="Arial" w:cs="Arial"/>
                <w:lang w:val="en-CA"/>
              </w:rPr>
            </w:pPr>
          </w:p>
          <w:p w:rsidR="00994893" w:rsidRPr="00697B14" w:rsidRDefault="00994893" w:rsidP="00B8554E">
            <w:pPr>
              <w:rPr>
                <w:rFonts w:ascii="Arial" w:hAnsi="Arial" w:cs="Arial"/>
                <w:lang w:val="en-CA"/>
              </w:rPr>
            </w:pPr>
            <w:r w:rsidRPr="00697B14">
              <w:rPr>
                <w:rFonts w:ascii="Arial" w:hAnsi="Arial" w:cs="Arial"/>
                <w:lang w:val="en-CA"/>
              </w:rPr>
              <w:t>Workplace Emergency Response Information</w:t>
            </w:r>
          </w:p>
          <w:p w:rsidR="00994893" w:rsidRPr="00697B14" w:rsidRDefault="00994893" w:rsidP="00B8554E">
            <w:pPr>
              <w:rPr>
                <w:rFonts w:ascii="Arial" w:hAnsi="Arial" w:cs="Arial"/>
                <w:lang w:val="en-CA"/>
              </w:rPr>
            </w:pPr>
          </w:p>
        </w:tc>
        <w:tc>
          <w:tcPr>
            <w:tcW w:w="4606" w:type="dxa"/>
            <w:shd w:val="clear" w:color="auto" w:fill="DBE5F1" w:themeFill="accent1" w:themeFillTint="33"/>
          </w:tcPr>
          <w:p w:rsidR="002B6EFA" w:rsidRPr="00697B14" w:rsidRDefault="002B6EFA" w:rsidP="00B8554E">
            <w:pPr>
              <w:rPr>
                <w:rFonts w:ascii="Arial" w:hAnsi="Arial" w:cs="Arial"/>
                <w:lang w:val="en-CA"/>
              </w:rPr>
            </w:pPr>
          </w:p>
          <w:p w:rsidR="00994893" w:rsidRPr="00697B14" w:rsidRDefault="00994893" w:rsidP="00B8554E">
            <w:pPr>
              <w:rPr>
                <w:rFonts w:ascii="Arial" w:hAnsi="Arial" w:cs="Arial"/>
              </w:rPr>
            </w:pPr>
            <w:r w:rsidRPr="00697B14">
              <w:rPr>
                <w:rFonts w:ascii="Arial" w:hAnsi="Arial" w:cs="Arial"/>
              </w:rPr>
              <w:t>27.(1) Every employer shall provide individualized workplace emergency response information to employees who have a disability, if the disability is such that the individualized information is necessary and the employer is aware of the need for accommodation due to the employee‘s disability.</w:t>
            </w:r>
          </w:p>
          <w:p w:rsidR="00994893" w:rsidRPr="00697B14" w:rsidRDefault="00994893" w:rsidP="00994893">
            <w:pPr>
              <w:ind w:left="720"/>
              <w:rPr>
                <w:rFonts w:ascii="Arial" w:hAnsi="Arial" w:cs="Arial"/>
                <w:lang w:val="en-CA"/>
              </w:rPr>
            </w:pPr>
          </w:p>
        </w:tc>
        <w:tc>
          <w:tcPr>
            <w:tcW w:w="3769" w:type="dxa"/>
            <w:shd w:val="clear" w:color="auto" w:fill="DBE5F1" w:themeFill="accent1" w:themeFillTint="33"/>
          </w:tcPr>
          <w:p w:rsidR="002B6EFA" w:rsidRDefault="002B6EFA" w:rsidP="00B8554E">
            <w:pPr>
              <w:rPr>
                <w:rFonts w:ascii="Arial" w:hAnsi="Arial" w:cs="Arial"/>
                <w:lang w:val="en-CA"/>
              </w:rPr>
            </w:pPr>
          </w:p>
          <w:p w:rsidR="000947DA" w:rsidRDefault="000947DA" w:rsidP="000947DA">
            <w:pPr>
              <w:rPr>
                <w:rFonts w:ascii="Arial" w:hAnsi="Arial" w:cs="Arial"/>
                <w:lang w:val="en-CA"/>
              </w:rPr>
            </w:pPr>
            <w:r>
              <w:rPr>
                <w:rFonts w:ascii="Arial" w:hAnsi="Arial" w:cs="Arial"/>
                <w:lang w:val="en-CA"/>
              </w:rPr>
              <w:t>Determine what accessible formats and communication supports are required for a persons with disabilities upon request</w:t>
            </w:r>
          </w:p>
          <w:p w:rsidR="001D4391" w:rsidRPr="00697B14" w:rsidRDefault="001D4391" w:rsidP="00B8554E">
            <w:pPr>
              <w:rPr>
                <w:rFonts w:ascii="Arial" w:hAnsi="Arial" w:cs="Arial"/>
                <w:lang w:val="en-CA"/>
              </w:rPr>
            </w:pPr>
          </w:p>
        </w:tc>
        <w:tc>
          <w:tcPr>
            <w:tcW w:w="1435" w:type="dxa"/>
            <w:shd w:val="clear" w:color="auto" w:fill="DBE5F1" w:themeFill="accent1" w:themeFillTint="33"/>
          </w:tcPr>
          <w:p w:rsidR="002B6EFA" w:rsidRDefault="002B6EF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Ongoing</w:t>
            </w:r>
          </w:p>
        </w:tc>
        <w:tc>
          <w:tcPr>
            <w:tcW w:w="2088" w:type="dxa"/>
            <w:shd w:val="clear" w:color="auto" w:fill="DBE5F1" w:themeFill="accent1" w:themeFillTint="33"/>
          </w:tcPr>
          <w:p w:rsidR="002B6EFA" w:rsidRPr="00697B14" w:rsidRDefault="002B6EFA" w:rsidP="00B8554E">
            <w:pPr>
              <w:rPr>
                <w:rFonts w:ascii="Arial" w:hAnsi="Arial" w:cs="Arial"/>
                <w:lang w:val="en-CA"/>
              </w:rPr>
            </w:pPr>
          </w:p>
          <w:p w:rsidR="00994893" w:rsidRPr="00697B14" w:rsidRDefault="00994893" w:rsidP="00B8554E">
            <w:pPr>
              <w:rPr>
                <w:rFonts w:ascii="Arial" w:hAnsi="Arial" w:cs="Arial"/>
                <w:lang w:val="en-CA"/>
              </w:rPr>
            </w:pPr>
            <w:r w:rsidRPr="00697B14">
              <w:rPr>
                <w:rFonts w:ascii="Arial" w:hAnsi="Arial" w:cs="Arial"/>
                <w:lang w:val="en-CA"/>
              </w:rPr>
              <w:t>January 1, 2012</w:t>
            </w:r>
          </w:p>
        </w:tc>
      </w:tr>
      <w:tr w:rsidR="002B6EFA" w:rsidRPr="00697B14" w:rsidTr="00697B14">
        <w:tc>
          <w:tcPr>
            <w:tcW w:w="950" w:type="dxa"/>
            <w:shd w:val="clear" w:color="auto" w:fill="DBE5F1" w:themeFill="accent1" w:themeFillTint="33"/>
          </w:tcPr>
          <w:p w:rsidR="002B6EFA" w:rsidRPr="00697B14" w:rsidRDefault="002B6EFA" w:rsidP="00B8554E">
            <w:pPr>
              <w:rPr>
                <w:rFonts w:ascii="Arial" w:hAnsi="Arial" w:cs="Arial"/>
                <w:lang w:val="en-CA"/>
              </w:rPr>
            </w:pPr>
          </w:p>
          <w:p w:rsidR="00994893" w:rsidRPr="00697B14" w:rsidRDefault="000947DA" w:rsidP="00B8554E">
            <w:pPr>
              <w:rPr>
                <w:rFonts w:ascii="Arial" w:hAnsi="Arial" w:cs="Arial"/>
                <w:lang w:val="en-CA"/>
              </w:rPr>
            </w:pPr>
            <w:r>
              <w:rPr>
                <w:rFonts w:ascii="Arial" w:hAnsi="Arial" w:cs="Arial"/>
                <w:lang w:val="en-CA"/>
              </w:rPr>
              <w:t>19</w:t>
            </w:r>
          </w:p>
        </w:tc>
        <w:tc>
          <w:tcPr>
            <w:tcW w:w="1768" w:type="dxa"/>
            <w:shd w:val="clear" w:color="auto" w:fill="DBE5F1" w:themeFill="accent1" w:themeFillTint="33"/>
          </w:tcPr>
          <w:p w:rsidR="002B6EFA" w:rsidRPr="00697B14" w:rsidRDefault="002B6EFA" w:rsidP="00B8554E">
            <w:pPr>
              <w:rPr>
                <w:rFonts w:ascii="Arial" w:hAnsi="Arial" w:cs="Arial"/>
                <w:lang w:val="en-CA"/>
              </w:rPr>
            </w:pPr>
          </w:p>
        </w:tc>
        <w:tc>
          <w:tcPr>
            <w:tcW w:w="4606" w:type="dxa"/>
            <w:shd w:val="clear" w:color="auto" w:fill="DBE5F1" w:themeFill="accent1" w:themeFillTint="33"/>
          </w:tcPr>
          <w:p w:rsidR="00994893" w:rsidRPr="00697B14" w:rsidRDefault="00994893" w:rsidP="00994893">
            <w:pPr>
              <w:pStyle w:val="Default"/>
              <w:rPr>
                <w:sz w:val="22"/>
                <w:szCs w:val="22"/>
              </w:rPr>
            </w:pPr>
          </w:p>
          <w:p w:rsidR="00994893" w:rsidRPr="00697B14" w:rsidRDefault="00994893" w:rsidP="00994893">
            <w:pPr>
              <w:pStyle w:val="Default"/>
              <w:rPr>
                <w:sz w:val="22"/>
                <w:szCs w:val="22"/>
              </w:rPr>
            </w:pPr>
            <w:r w:rsidRPr="00697B14">
              <w:rPr>
                <w:sz w:val="22"/>
                <w:szCs w:val="22"/>
              </w:rPr>
              <w:t xml:space="preserve">(2) If an employee who receives individualized workplace emergency response information requires assistance and with the employee‘s consent, the employer shall provide the workplace emergency response information to the person designated by the employer to provide assistance to the employee. </w:t>
            </w:r>
          </w:p>
          <w:p w:rsidR="002B6EFA" w:rsidRPr="00697B14" w:rsidRDefault="002B6EFA" w:rsidP="00B8554E">
            <w:pPr>
              <w:rPr>
                <w:rFonts w:ascii="Arial" w:hAnsi="Arial" w:cs="Arial"/>
                <w:lang w:val="en-CA"/>
              </w:rPr>
            </w:pPr>
          </w:p>
        </w:tc>
        <w:tc>
          <w:tcPr>
            <w:tcW w:w="3769" w:type="dxa"/>
            <w:shd w:val="clear" w:color="auto" w:fill="DBE5F1" w:themeFill="accent1" w:themeFillTint="33"/>
          </w:tcPr>
          <w:p w:rsidR="002B6EFA" w:rsidRDefault="002B6EFA" w:rsidP="00B8554E">
            <w:pPr>
              <w:rPr>
                <w:rFonts w:ascii="Arial" w:hAnsi="Arial" w:cs="Arial"/>
                <w:lang w:val="en-CA"/>
              </w:rPr>
            </w:pPr>
          </w:p>
          <w:p w:rsidR="001D4391" w:rsidRPr="00697B14" w:rsidRDefault="001D4391" w:rsidP="00B8554E">
            <w:pPr>
              <w:rPr>
                <w:rFonts w:ascii="Arial" w:hAnsi="Arial" w:cs="Arial"/>
                <w:lang w:val="en-CA"/>
              </w:rPr>
            </w:pPr>
            <w:r>
              <w:rPr>
                <w:rFonts w:ascii="Arial" w:hAnsi="Arial" w:cs="Arial"/>
                <w:lang w:val="en-CA"/>
              </w:rPr>
              <w:t>Part of process with employee’s consent</w:t>
            </w:r>
          </w:p>
        </w:tc>
        <w:tc>
          <w:tcPr>
            <w:tcW w:w="1435" w:type="dxa"/>
            <w:shd w:val="clear" w:color="auto" w:fill="DBE5F1" w:themeFill="accent1" w:themeFillTint="33"/>
          </w:tcPr>
          <w:p w:rsidR="002B6EFA" w:rsidRDefault="002B6EFA"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Ongoing</w:t>
            </w:r>
          </w:p>
        </w:tc>
        <w:tc>
          <w:tcPr>
            <w:tcW w:w="2088" w:type="dxa"/>
            <w:shd w:val="clear" w:color="auto" w:fill="DBE5F1" w:themeFill="accent1" w:themeFillTint="33"/>
          </w:tcPr>
          <w:p w:rsidR="002B6EFA" w:rsidRPr="00697B14" w:rsidRDefault="002B6EFA" w:rsidP="00B8554E">
            <w:pPr>
              <w:rPr>
                <w:rFonts w:ascii="Arial" w:hAnsi="Arial" w:cs="Arial"/>
                <w:lang w:val="en-CA"/>
              </w:rPr>
            </w:pPr>
          </w:p>
          <w:p w:rsidR="00994893" w:rsidRPr="00697B14" w:rsidRDefault="00994893" w:rsidP="00B8554E">
            <w:pPr>
              <w:rPr>
                <w:rFonts w:ascii="Arial" w:hAnsi="Arial" w:cs="Arial"/>
                <w:lang w:val="en-CA"/>
              </w:rPr>
            </w:pPr>
            <w:r w:rsidRPr="00697B14">
              <w:rPr>
                <w:rFonts w:ascii="Arial" w:hAnsi="Arial" w:cs="Arial"/>
                <w:lang w:val="en-CA"/>
              </w:rPr>
              <w:t>January 1, 2012</w:t>
            </w:r>
          </w:p>
        </w:tc>
      </w:tr>
      <w:tr w:rsidR="00994893" w:rsidRPr="00697B14" w:rsidTr="00697B14">
        <w:tc>
          <w:tcPr>
            <w:tcW w:w="950" w:type="dxa"/>
            <w:shd w:val="clear" w:color="auto" w:fill="DBE5F1" w:themeFill="accent1" w:themeFillTint="33"/>
          </w:tcPr>
          <w:p w:rsidR="00994893" w:rsidRPr="00697B14" w:rsidRDefault="00994893" w:rsidP="00B8554E">
            <w:pPr>
              <w:rPr>
                <w:rFonts w:ascii="Arial" w:hAnsi="Arial" w:cs="Arial"/>
                <w:lang w:val="en-CA"/>
              </w:rPr>
            </w:pPr>
          </w:p>
          <w:p w:rsidR="00994893" w:rsidRPr="00697B14" w:rsidRDefault="000947DA" w:rsidP="00B8554E">
            <w:pPr>
              <w:rPr>
                <w:rFonts w:ascii="Arial" w:hAnsi="Arial" w:cs="Arial"/>
                <w:lang w:val="en-CA"/>
              </w:rPr>
            </w:pPr>
            <w:r>
              <w:rPr>
                <w:rFonts w:ascii="Arial" w:hAnsi="Arial" w:cs="Arial"/>
                <w:lang w:val="en-CA"/>
              </w:rPr>
              <w:t>20</w:t>
            </w:r>
          </w:p>
        </w:tc>
        <w:tc>
          <w:tcPr>
            <w:tcW w:w="1768" w:type="dxa"/>
            <w:shd w:val="clear" w:color="auto" w:fill="DBE5F1" w:themeFill="accent1" w:themeFillTint="33"/>
          </w:tcPr>
          <w:p w:rsidR="00994893" w:rsidRPr="00697B14" w:rsidRDefault="00994893" w:rsidP="00B8554E">
            <w:pPr>
              <w:rPr>
                <w:rFonts w:ascii="Arial" w:hAnsi="Arial" w:cs="Arial"/>
                <w:lang w:val="en-CA"/>
              </w:rPr>
            </w:pPr>
          </w:p>
        </w:tc>
        <w:tc>
          <w:tcPr>
            <w:tcW w:w="4606" w:type="dxa"/>
            <w:shd w:val="clear" w:color="auto" w:fill="DBE5F1" w:themeFill="accent1" w:themeFillTint="33"/>
          </w:tcPr>
          <w:p w:rsidR="00994893" w:rsidRPr="00697B14" w:rsidRDefault="00994893" w:rsidP="00994893">
            <w:pPr>
              <w:pStyle w:val="Default"/>
              <w:rPr>
                <w:sz w:val="22"/>
                <w:szCs w:val="22"/>
              </w:rPr>
            </w:pPr>
          </w:p>
          <w:p w:rsidR="00994893" w:rsidRPr="00697B14" w:rsidRDefault="00994893" w:rsidP="00994893">
            <w:pPr>
              <w:pStyle w:val="Default"/>
              <w:rPr>
                <w:sz w:val="22"/>
                <w:szCs w:val="22"/>
              </w:rPr>
            </w:pPr>
            <w:r w:rsidRPr="00697B14">
              <w:rPr>
                <w:sz w:val="22"/>
                <w:szCs w:val="22"/>
              </w:rPr>
              <w:t xml:space="preserve">(3) Employers shall provide the information required under this section as soon as practicable after the employer becomes aware of the need for accommodation due to the employee‘s disability. </w:t>
            </w:r>
          </w:p>
          <w:p w:rsidR="00994893" w:rsidRPr="00697B14" w:rsidRDefault="00994893" w:rsidP="00994893">
            <w:pPr>
              <w:pStyle w:val="Default"/>
              <w:rPr>
                <w:sz w:val="22"/>
                <w:szCs w:val="22"/>
              </w:rPr>
            </w:pPr>
          </w:p>
        </w:tc>
        <w:tc>
          <w:tcPr>
            <w:tcW w:w="3769" w:type="dxa"/>
            <w:shd w:val="clear" w:color="auto" w:fill="DBE5F1" w:themeFill="accent1" w:themeFillTint="33"/>
          </w:tcPr>
          <w:p w:rsidR="00994893" w:rsidRDefault="00994893" w:rsidP="00B8554E">
            <w:pPr>
              <w:rPr>
                <w:rFonts w:ascii="Arial" w:hAnsi="Arial" w:cs="Arial"/>
                <w:lang w:val="en-CA"/>
              </w:rPr>
            </w:pPr>
          </w:p>
          <w:p w:rsidR="001D4391" w:rsidRPr="00697B14" w:rsidRDefault="001D4391" w:rsidP="00B8554E">
            <w:pPr>
              <w:rPr>
                <w:rFonts w:ascii="Arial" w:hAnsi="Arial" w:cs="Arial"/>
                <w:lang w:val="en-CA"/>
              </w:rPr>
            </w:pPr>
            <w:r>
              <w:rPr>
                <w:rFonts w:ascii="Arial" w:hAnsi="Arial" w:cs="Arial"/>
                <w:lang w:val="en-CA"/>
              </w:rPr>
              <w:t>Part of process</w:t>
            </w:r>
          </w:p>
        </w:tc>
        <w:tc>
          <w:tcPr>
            <w:tcW w:w="1435" w:type="dxa"/>
            <w:shd w:val="clear" w:color="auto" w:fill="DBE5F1" w:themeFill="accent1" w:themeFillTint="33"/>
          </w:tcPr>
          <w:p w:rsidR="00994893" w:rsidRDefault="00994893"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Ongoing</w:t>
            </w:r>
          </w:p>
        </w:tc>
        <w:tc>
          <w:tcPr>
            <w:tcW w:w="2088" w:type="dxa"/>
            <w:shd w:val="clear" w:color="auto" w:fill="DBE5F1" w:themeFill="accent1" w:themeFillTint="33"/>
          </w:tcPr>
          <w:p w:rsidR="00994893" w:rsidRPr="00697B14" w:rsidRDefault="00994893" w:rsidP="00B8554E">
            <w:pPr>
              <w:rPr>
                <w:rFonts w:ascii="Arial" w:hAnsi="Arial" w:cs="Arial"/>
                <w:lang w:val="en-CA"/>
              </w:rPr>
            </w:pPr>
          </w:p>
          <w:p w:rsidR="00994893" w:rsidRPr="00697B14" w:rsidRDefault="00994893" w:rsidP="00B8554E">
            <w:pPr>
              <w:rPr>
                <w:rFonts w:ascii="Arial" w:hAnsi="Arial" w:cs="Arial"/>
                <w:lang w:val="en-CA"/>
              </w:rPr>
            </w:pPr>
            <w:r w:rsidRPr="00697B14">
              <w:rPr>
                <w:rFonts w:ascii="Arial" w:hAnsi="Arial" w:cs="Arial"/>
                <w:lang w:val="en-CA"/>
              </w:rPr>
              <w:t>January 1, 2012</w:t>
            </w:r>
          </w:p>
        </w:tc>
      </w:tr>
      <w:tr w:rsidR="00994893" w:rsidRPr="00697B14" w:rsidTr="00697B14">
        <w:tc>
          <w:tcPr>
            <w:tcW w:w="950" w:type="dxa"/>
            <w:shd w:val="clear" w:color="auto" w:fill="DBE5F1" w:themeFill="accent1" w:themeFillTint="33"/>
          </w:tcPr>
          <w:p w:rsidR="00994893" w:rsidRPr="00697B14" w:rsidRDefault="00994893" w:rsidP="00B8554E">
            <w:pPr>
              <w:rPr>
                <w:rFonts w:ascii="Arial" w:hAnsi="Arial" w:cs="Arial"/>
                <w:lang w:val="en-CA"/>
              </w:rPr>
            </w:pPr>
          </w:p>
          <w:p w:rsidR="00994893" w:rsidRPr="00697B14" w:rsidRDefault="000947DA" w:rsidP="00B8554E">
            <w:pPr>
              <w:rPr>
                <w:rFonts w:ascii="Arial" w:hAnsi="Arial" w:cs="Arial"/>
                <w:lang w:val="en-CA"/>
              </w:rPr>
            </w:pPr>
            <w:r>
              <w:rPr>
                <w:rFonts w:ascii="Arial" w:hAnsi="Arial" w:cs="Arial"/>
                <w:lang w:val="en-CA"/>
              </w:rPr>
              <w:t>21</w:t>
            </w:r>
          </w:p>
        </w:tc>
        <w:tc>
          <w:tcPr>
            <w:tcW w:w="1768" w:type="dxa"/>
            <w:shd w:val="clear" w:color="auto" w:fill="DBE5F1" w:themeFill="accent1" w:themeFillTint="33"/>
          </w:tcPr>
          <w:p w:rsidR="00994893" w:rsidRPr="00697B14" w:rsidRDefault="00994893" w:rsidP="00B8554E">
            <w:pPr>
              <w:rPr>
                <w:rFonts w:ascii="Arial" w:hAnsi="Arial" w:cs="Arial"/>
                <w:lang w:val="en-CA"/>
              </w:rPr>
            </w:pPr>
          </w:p>
        </w:tc>
        <w:tc>
          <w:tcPr>
            <w:tcW w:w="4606" w:type="dxa"/>
            <w:shd w:val="clear" w:color="auto" w:fill="DBE5F1" w:themeFill="accent1" w:themeFillTint="33"/>
          </w:tcPr>
          <w:p w:rsidR="00994893" w:rsidRPr="00697B14" w:rsidRDefault="00994893" w:rsidP="00994893">
            <w:pPr>
              <w:pStyle w:val="Default"/>
              <w:rPr>
                <w:sz w:val="22"/>
                <w:szCs w:val="22"/>
              </w:rPr>
            </w:pPr>
          </w:p>
          <w:p w:rsidR="00994893" w:rsidRPr="00697B14" w:rsidRDefault="00994893" w:rsidP="00994893">
            <w:pPr>
              <w:pStyle w:val="Default"/>
              <w:rPr>
                <w:sz w:val="22"/>
                <w:szCs w:val="22"/>
              </w:rPr>
            </w:pPr>
            <w:r w:rsidRPr="00697B14">
              <w:rPr>
                <w:sz w:val="22"/>
                <w:szCs w:val="22"/>
              </w:rPr>
              <w:t xml:space="preserve">(4) Every employer shall review the individualized workplace emergency response information, </w:t>
            </w:r>
          </w:p>
          <w:p w:rsidR="00994893" w:rsidRPr="00697B14" w:rsidRDefault="00994893" w:rsidP="00994893">
            <w:pPr>
              <w:pStyle w:val="Default"/>
              <w:ind w:left="720"/>
              <w:rPr>
                <w:sz w:val="22"/>
                <w:szCs w:val="22"/>
              </w:rPr>
            </w:pPr>
            <w:r w:rsidRPr="00697B14">
              <w:rPr>
                <w:sz w:val="22"/>
                <w:szCs w:val="22"/>
              </w:rPr>
              <w:t xml:space="preserve">(a) when the employee moves to a different location in the organization; </w:t>
            </w:r>
          </w:p>
          <w:p w:rsidR="00994893" w:rsidRPr="00697B14" w:rsidRDefault="00994893" w:rsidP="00994893">
            <w:pPr>
              <w:pStyle w:val="Default"/>
              <w:ind w:left="720"/>
              <w:rPr>
                <w:sz w:val="22"/>
                <w:szCs w:val="22"/>
              </w:rPr>
            </w:pPr>
            <w:r w:rsidRPr="00697B14">
              <w:rPr>
                <w:sz w:val="22"/>
                <w:szCs w:val="22"/>
              </w:rPr>
              <w:t xml:space="preserve">(b) when the employee‘s overall accommodations needs or plans are reviewed; and </w:t>
            </w:r>
          </w:p>
          <w:p w:rsidR="00994893" w:rsidRPr="00697B14" w:rsidRDefault="00994893" w:rsidP="00994893">
            <w:pPr>
              <w:pStyle w:val="Default"/>
              <w:ind w:left="720"/>
              <w:rPr>
                <w:sz w:val="22"/>
                <w:szCs w:val="22"/>
              </w:rPr>
            </w:pPr>
            <w:r w:rsidRPr="00697B14">
              <w:rPr>
                <w:sz w:val="22"/>
                <w:szCs w:val="22"/>
              </w:rPr>
              <w:t>(c) when the employer reviews its general emergency response policies.</w:t>
            </w:r>
          </w:p>
        </w:tc>
        <w:tc>
          <w:tcPr>
            <w:tcW w:w="3769" w:type="dxa"/>
            <w:shd w:val="clear" w:color="auto" w:fill="DBE5F1" w:themeFill="accent1" w:themeFillTint="33"/>
          </w:tcPr>
          <w:p w:rsidR="00994893" w:rsidRDefault="00994893" w:rsidP="00B8554E">
            <w:pPr>
              <w:rPr>
                <w:rFonts w:ascii="Arial" w:hAnsi="Arial" w:cs="Arial"/>
                <w:lang w:val="en-CA"/>
              </w:rPr>
            </w:pPr>
          </w:p>
          <w:p w:rsidR="001D4391" w:rsidRPr="00697B14" w:rsidRDefault="001D4391" w:rsidP="00B8554E">
            <w:pPr>
              <w:rPr>
                <w:rFonts w:ascii="Arial" w:hAnsi="Arial" w:cs="Arial"/>
                <w:lang w:val="en-CA"/>
              </w:rPr>
            </w:pPr>
            <w:r>
              <w:rPr>
                <w:rFonts w:ascii="Arial" w:hAnsi="Arial" w:cs="Arial"/>
                <w:lang w:val="en-CA"/>
              </w:rPr>
              <w:t>Part of process</w:t>
            </w:r>
          </w:p>
        </w:tc>
        <w:tc>
          <w:tcPr>
            <w:tcW w:w="1435" w:type="dxa"/>
            <w:shd w:val="clear" w:color="auto" w:fill="DBE5F1" w:themeFill="accent1" w:themeFillTint="33"/>
          </w:tcPr>
          <w:p w:rsidR="00994893" w:rsidRDefault="00994893" w:rsidP="00B8554E">
            <w:pPr>
              <w:rPr>
                <w:rFonts w:ascii="Arial" w:hAnsi="Arial" w:cs="Arial"/>
                <w:lang w:val="en-CA"/>
              </w:rPr>
            </w:pPr>
          </w:p>
          <w:p w:rsidR="000947DA" w:rsidRPr="00697B14" w:rsidRDefault="000947DA" w:rsidP="00B8554E">
            <w:pPr>
              <w:rPr>
                <w:rFonts w:ascii="Arial" w:hAnsi="Arial" w:cs="Arial"/>
                <w:lang w:val="en-CA"/>
              </w:rPr>
            </w:pPr>
            <w:r>
              <w:rPr>
                <w:rFonts w:ascii="Arial" w:hAnsi="Arial" w:cs="Arial"/>
                <w:lang w:val="en-CA"/>
              </w:rPr>
              <w:t>Ongoing</w:t>
            </w:r>
          </w:p>
        </w:tc>
        <w:tc>
          <w:tcPr>
            <w:tcW w:w="2088" w:type="dxa"/>
            <w:shd w:val="clear" w:color="auto" w:fill="DBE5F1" w:themeFill="accent1" w:themeFillTint="33"/>
          </w:tcPr>
          <w:p w:rsidR="00994893" w:rsidRPr="00697B14" w:rsidRDefault="00994893" w:rsidP="00B8554E">
            <w:pPr>
              <w:rPr>
                <w:rFonts w:ascii="Arial" w:hAnsi="Arial" w:cs="Arial"/>
                <w:lang w:val="en-CA"/>
              </w:rPr>
            </w:pPr>
          </w:p>
          <w:p w:rsidR="00994893" w:rsidRPr="00697B14" w:rsidRDefault="00994893" w:rsidP="00B8554E">
            <w:pPr>
              <w:rPr>
                <w:rFonts w:ascii="Arial" w:hAnsi="Arial" w:cs="Arial"/>
                <w:lang w:val="en-CA"/>
              </w:rPr>
            </w:pPr>
            <w:r w:rsidRPr="00697B14">
              <w:rPr>
                <w:rFonts w:ascii="Arial" w:hAnsi="Arial" w:cs="Arial"/>
                <w:lang w:val="en-CA"/>
              </w:rPr>
              <w:t>January 1, 2012</w:t>
            </w:r>
          </w:p>
        </w:tc>
      </w:tr>
    </w:tbl>
    <w:p w:rsidR="0073589B" w:rsidRPr="00697B14" w:rsidRDefault="0073589B">
      <w:pPr>
        <w:rPr>
          <w:rFonts w:ascii="Arial" w:hAnsi="Arial" w:cs="Arial"/>
        </w:rPr>
      </w:pPr>
      <w:r w:rsidRPr="00697B14">
        <w:rPr>
          <w:rFonts w:ascii="Arial" w:hAnsi="Arial" w:cs="Arial"/>
        </w:rPr>
        <w:br w:type="page"/>
      </w:r>
    </w:p>
    <w:tbl>
      <w:tblPr>
        <w:tblStyle w:val="TableGrid"/>
        <w:tblW w:w="0" w:type="auto"/>
        <w:shd w:val="clear" w:color="auto" w:fill="DBE5F1" w:themeFill="accent1" w:themeFillTint="33"/>
        <w:tblLook w:val="04A0" w:firstRow="1" w:lastRow="0" w:firstColumn="1" w:lastColumn="0" w:noHBand="0" w:noVBand="1"/>
      </w:tblPr>
      <w:tblGrid>
        <w:gridCol w:w="948"/>
        <w:gridCol w:w="1794"/>
        <w:gridCol w:w="4598"/>
        <w:gridCol w:w="3759"/>
        <w:gridCol w:w="1432"/>
        <w:gridCol w:w="2085"/>
      </w:tblGrid>
      <w:tr w:rsidR="0073589B" w:rsidRPr="00697B14" w:rsidTr="00697B14">
        <w:tc>
          <w:tcPr>
            <w:tcW w:w="948" w:type="dxa"/>
            <w:shd w:val="clear" w:color="auto" w:fill="DBE5F1" w:themeFill="accent1" w:themeFillTint="33"/>
          </w:tcPr>
          <w:p w:rsidR="0073589B" w:rsidRPr="00697B14" w:rsidRDefault="0073589B" w:rsidP="00B8554E">
            <w:pPr>
              <w:rPr>
                <w:rFonts w:ascii="Arial" w:hAnsi="Arial" w:cs="Arial"/>
                <w:lang w:val="en-CA"/>
              </w:rPr>
            </w:pPr>
          </w:p>
          <w:p w:rsidR="0073589B" w:rsidRPr="00697B14" w:rsidRDefault="000947DA" w:rsidP="00B8554E">
            <w:pPr>
              <w:rPr>
                <w:rFonts w:ascii="Arial" w:hAnsi="Arial" w:cs="Arial"/>
                <w:lang w:val="en-CA"/>
              </w:rPr>
            </w:pPr>
            <w:r>
              <w:rPr>
                <w:rFonts w:ascii="Arial" w:hAnsi="Arial" w:cs="Arial"/>
                <w:lang w:val="en-CA"/>
              </w:rPr>
              <w:t>22</w:t>
            </w:r>
          </w:p>
          <w:p w:rsidR="0073589B" w:rsidRPr="00697B14" w:rsidRDefault="0073589B" w:rsidP="00B8554E">
            <w:pPr>
              <w:rPr>
                <w:rFonts w:ascii="Arial" w:hAnsi="Arial" w:cs="Arial"/>
                <w:lang w:val="en-CA"/>
              </w:rPr>
            </w:pPr>
          </w:p>
        </w:tc>
        <w:tc>
          <w:tcPr>
            <w:tcW w:w="1794" w:type="dxa"/>
            <w:shd w:val="clear" w:color="auto" w:fill="DBE5F1" w:themeFill="accent1" w:themeFillTint="33"/>
          </w:tcPr>
          <w:p w:rsidR="0073589B" w:rsidRPr="00697B14" w:rsidRDefault="0073589B" w:rsidP="00B8554E">
            <w:pPr>
              <w:rPr>
                <w:rFonts w:ascii="Arial" w:hAnsi="Arial" w:cs="Arial"/>
                <w:lang w:val="en-CA"/>
              </w:rPr>
            </w:pPr>
          </w:p>
          <w:p w:rsidR="0073589B" w:rsidRPr="00697B14" w:rsidRDefault="0073589B" w:rsidP="00B8554E">
            <w:pPr>
              <w:rPr>
                <w:rFonts w:ascii="Arial" w:hAnsi="Arial" w:cs="Arial"/>
                <w:lang w:val="en-CA"/>
              </w:rPr>
            </w:pPr>
            <w:r w:rsidRPr="00697B14">
              <w:rPr>
                <w:rFonts w:ascii="Arial" w:hAnsi="Arial" w:cs="Arial"/>
                <w:lang w:val="en-CA"/>
              </w:rPr>
              <w:t>Documented Individual Accommodation Plans</w:t>
            </w:r>
          </w:p>
          <w:p w:rsidR="0073589B" w:rsidRPr="00697B14" w:rsidRDefault="0073589B" w:rsidP="00B8554E">
            <w:pPr>
              <w:rPr>
                <w:rFonts w:ascii="Arial" w:hAnsi="Arial" w:cs="Arial"/>
                <w:lang w:val="en-CA"/>
              </w:rPr>
            </w:pPr>
          </w:p>
        </w:tc>
        <w:tc>
          <w:tcPr>
            <w:tcW w:w="4598" w:type="dxa"/>
            <w:shd w:val="clear" w:color="auto" w:fill="DBE5F1" w:themeFill="accent1" w:themeFillTint="33"/>
          </w:tcPr>
          <w:p w:rsidR="0073589B" w:rsidRPr="00697B14" w:rsidRDefault="0073589B" w:rsidP="00994893">
            <w:pPr>
              <w:pStyle w:val="Default"/>
              <w:rPr>
                <w:sz w:val="22"/>
                <w:szCs w:val="22"/>
              </w:rPr>
            </w:pPr>
          </w:p>
          <w:p w:rsidR="0073589B" w:rsidRPr="00697B14" w:rsidRDefault="0073589B" w:rsidP="00994893">
            <w:pPr>
              <w:pStyle w:val="Default"/>
              <w:rPr>
                <w:sz w:val="22"/>
                <w:szCs w:val="22"/>
              </w:rPr>
            </w:pPr>
            <w:r w:rsidRPr="00697B14">
              <w:rPr>
                <w:sz w:val="22"/>
                <w:szCs w:val="22"/>
              </w:rPr>
              <w:t>28.(1) Employers, other than employers that are small organizations, shall develop and have in place a written process for the development of documented individual accommodation plans for employees with disabilities.</w:t>
            </w:r>
          </w:p>
          <w:p w:rsidR="0073589B" w:rsidRPr="00697B14" w:rsidRDefault="0073589B" w:rsidP="00994893">
            <w:pPr>
              <w:pStyle w:val="Default"/>
              <w:rPr>
                <w:sz w:val="22"/>
                <w:szCs w:val="22"/>
              </w:rPr>
            </w:pPr>
          </w:p>
        </w:tc>
        <w:tc>
          <w:tcPr>
            <w:tcW w:w="3759" w:type="dxa"/>
            <w:shd w:val="clear" w:color="auto" w:fill="DBE5F1" w:themeFill="accent1" w:themeFillTint="33"/>
          </w:tcPr>
          <w:p w:rsidR="0073589B" w:rsidRDefault="0073589B" w:rsidP="00B8554E">
            <w:pPr>
              <w:rPr>
                <w:rFonts w:ascii="Arial" w:hAnsi="Arial" w:cs="Arial"/>
                <w:lang w:val="en-CA"/>
              </w:rPr>
            </w:pPr>
          </w:p>
          <w:p w:rsidR="009D4AB3" w:rsidRDefault="00506876" w:rsidP="009D4AB3">
            <w:pPr>
              <w:rPr>
                <w:rFonts w:ascii="Arial" w:hAnsi="Arial" w:cs="Arial"/>
                <w:lang w:val="en-CA"/>
              </w:rPr>
            </w:pPr>
            <w:r>
              <w:rPr>
                <w:rFonts w:ascii="Arial" w:hAnsi="Arial" w:cs="Arial"/>
                <w:lang w:val="en-CA"/>
              </w:rPr>
              <w:t xml:space="preserve">Review </w:t>
            </w:r>
            <w:r w:rsidR="009D4AB3">
              <w:rPr>
                <w:rFonts w:ascii="Arial" w:hAnsi="Arial" w:cs="Arial"/>
                <w:lang w:val="en-CA"/>
              </w:rPr>
              <w:t xml:space="preserve">our current process </w:t>
            </w:r>
          </w:p>
          <w:p w:rsidR="001D4391" w:rsidRPr="00697B14" w:rsidRDefault="001D4391" w:rsidP="00B8554E">
            <w:pPr>
              <w:rPr>
                <w:rFonts w:ascii="Arial" w:hAnsi="Arial" w:cs="Arial"/>
                <w:lang w:val="en-CA"/>
              </w:rPr>
            </w:pPr>
          </w:p>
        </w:tc>
        <w:tc>
          <w:tcPr>
            <w:tcW w:w="1432" w:type="dxa"/>
            <w:shd w:val="clear" w:color="auto" w:fill="DBE5F1" w:themeFill="accent1" w:themeFillTint="33"/>
          </w:tcPr>
          <w:p w:rsidR="0073589B" w:rsidRDefault="0073589B" w:rsidP="00B8554E">
            <w:pPr>
              <w:rPr>
                <w:rFonts w:ascii="Arial" w:hAnsi="Arial" w:cs="Arial"/>
                <w:lang w:val="en-CA"/>
              </w:rPr>
            </w:pPr>
          </w:p>
          <w:p w:rsidR="000947DA" w:rsidRPr="00697B14" w:rsidRDefault="009D4AB3" w:rsidP="00B8554E">
            <w:pPr>
              <w:rPr>
                <w:rFonts w:ascii="Arial" w:hAnsi="Arial" w:cs="Arial"/>
                <w:lang w:val="en-CA"/>
              </w:rPr>
            </w:pPr>
            <w:r>
              <w:rPr>
                <w:rFonts w:ascii="Arial" w:hAnsi="Arial" w:cs="Arial"/>
                <w:lang w:val="en-CA"/>
              </w:rPr>
              <w:t>Pending</w:t>
            </w:r>
          </w:p>
        </w:tc>
        <w:tc>
          <w:tcPr>
            <w:tcW w:w="2085" w:type="dxa"/>
            <w:shd w:val="clear" w:color="auto" w:fill="DBE5F1" w:themeFill="accent1" w:themeFillTint="33"/>
          </w:tcPr>
          <w:p w:rsidR="0073589B" w:rsidRPr="00697B14" w:rsidRDefault="0073589B" w:rsidP="00B8554E">
            <w:pPr>
              <w:rPr>
                <w:rFonts w:ascii="Arial" w:hAnsi="Arial" w:cs="Arial"/>
                <w:lang w:val="en-CA"/>
              </w:rPr>
            </w:pPr>
          </w:p>
          <w:p w:rsidR="0073589B" w:rsidRPr="00697B14" w:rsidRDefault="0073589B" w:rsidP="00B8554E">
            <w:pPr>
              <w:rPr>
                <w:rFonts w:ascii="Arial" w:hAnsi="Arial" w:cs="Arial"/>
                <w:lang w:val="en-CA"/>
              </w:rPr>
            </w:pPr>
            <w:r w:rsidRPr="00697B14">
              <w:rPr>
                <w:rFonts w:ascii="Arial" w:hAnsi="Arial" w:cs="Arial"/>
                <w:lang w:val="en-CA"/>
              </w:rPr>
              <w:t>January 1, 2016</w:t>
            </w:r>
          </w:p>
        </w:tc>
      </w:tr>
      <w:tr w:rsidR="0073589B" w:rsidRPr="00697B14" w:rsidTr="00697B14">
        <w:tc>
          <w:tcPr>
            <w:tcW w:w="948" w:type="dxa"/>
            <w:shd w:val="clear" w:color="auto" w:fill="DBE5F1" w:themeFill="accent1" w:themeFillTint="33"/>
          </w:tcPr>
          <w:p w:rsidR="0073589B" w:rsidRPr="00697B14" w:rsidRDefault="0073589B" w:rsidP="00B8554E">
            <w:pPr>
              <w:rPr>
                <w:rFonts w:ascii="Arial" w:hAnsi="Arial" w:cs="Arial"/>
                <w:lang w:val="en-CA"/>
              </w:rPr>
            </w:pPr>
          </w:p>
          <w:p w:rsidR="0073589B" w:rsidRPr="00697B14" w:rsidRDefault="000947DA" w:rsidP="00B8554E">
            <w:pPr>
              <w:rPr>
                <w:rFonts w:ascii="Arial" w:hAnsi="Arial" w:cs="Arial"/>
                <w:lang w:val="en-CA"/>
              </w:rPr>
            </w:pPr>
            <w:r>
              <w:rPr>
                <w:rFonts w:ascii="Arial" w:hAnsi="Arial" w:cs="Arial"/>
                <w:lang w:val="en-CA"/>
              </w:rPr>
              <w:t>23</w:t>
            </w:r>
          </w:p>
          <w:p w:rsidR="0073589B" w:rsidRPr="00697B14" w:rsidRDefault="0073589B" w:rsidP="00B8554E">
            <w:pPr>
              <w:rPr>
                <w:rFonts w:ascii="Arial" w:hAnsi="Arial" w:cs="Arial"/>
                <w:lang w:val="en-CA"/>
              </w:rPr>
            </w:pPr>
          </w:p>
        </w:tc>
        <w:tc>
          <w:tcPr>
            <w:tcW w:w="1794" w:type="dxa"/>
            <w:shd w:val="clear" w:color="auto" w:fill="DBE5F1" w:themeFill="accent1" w:themeFillTint="33"/>
          </w:tcPr>
          <w:p w:rsidR="0073589B" w:rsidRPr="00697B14" w:rsidRDefault="0073589B" w:rsidP="00B8554E">
            <w:pPr>
              <w:rPr>
                <w:rFonts w:ascii="Arial" w:hAnsi="Arial" w:cs="Arial"/>
                <w:lang w:val="en-CA"/>
              </w:rPr>
            </w:pPr>
          </w:p>
        </w:tc>
        <w:tc>
          <w:tcPr>
            <w:tcW w:w="4598" w:type="dxa"/>
            <w:shd w:val="clear" w:color="auto" w:fill="DBE5F1" w:themeFill="accent1" w:themeFillTint="33"/>
          </w:tcPr>
          <w:p w:rsidR="0073589B" w:rsidRPr="00697B14" w:rsidRDefault="0073589B" w:rsidP="00994893">
            <w:pPr>
              <w:pStyle w:val="Default"/>
              <w:rPr>
                <w:sz w:val="22"/>
                <w:szCs w:val="22"/>
              </w:rPr>
            </w:pPr>
          </w:p>
          <w:p w:rsidR="0073589B" w:rsidRPr="00697B14" w:rsidRDefault="0073589B" w:rsidP="0073589B">
            <w:pPr>
              <w:pStyle w:val="Default"/>
              <w:rPr>
                <w:sz w:val="22"/>
                <w:szCs w:val="22"/>
              </w:rPr>
            </w:pPr>
            <w:r w:rsidRPr="00697B14">
              <w:rPr>
                <w:sz w:val="22"/>
                <w:szCs w:val="22"/>
              </w:rPr>
              <w:t xml:space="preserve">28 (2) The process for the development of documented individual accommodation plans shall include the following elements: </w:t>
            </w:r>
          </w:p>
          <w:p w:rsidR="0073589B" w:rsidRPr="00697B14" w:rsidRDefault="0073589B" w:rsidP="0073589B">
            <w:pPr>
              <w:pStyle w:val="Default"/>
              <w:rPr>
                <w:sz w:val="22"/>
                <w:szCs w:val="22"/>
              </w:rPr>
            </w:pPr>
          </w:p>
          <w:p w:rsidR="0073589B" w:rsidRPr="00697B14" w:rsidRDefault="0073589B" w:rsidP="0073589B">
            <w:pPr>
              <w:pStyle w:val="Default"/>
              <w:numPr>
                <w:ilvl w:val="0"/>
                <w:numId w:val="5"/>
              </w:numPr>
              <w:rPr>
                <w:sz w:val="22"/>
                <w:szCs w:val="22"/>
              </w:rPr>
            </w:pPr>
            <w:r w:rsidRPr="00697B14">
              <w:rPr>
                <w:sz w:val="22"/>
                <w:szCs w:val="22"/>
              </w:rPr>
              <w:t>The manner in which an employee requesting accommodation can participate in the development of the individual accommodation plan.</w:t>
            </w:r>
          </w:p>
          <w:p w:rsidR="0073589B" w:rsidRPr="00697B14" w:rsidRDefault="0073589B" w:rsidP="0073589B">
            <w:pPr>
              <w:pStyle w:val="Default"/>
              <w:rPr>
                <w:sz w:val="22"/>
                <w:szCs w:val="22"/>
              </w:rPr>
            </w:pPr>
          </w:p>
          <w:p w:rsidR="0073589B" w:rsidRPr="00697B14" w:rsidRDefault="0073589B" w:rsidP="0073589B">
            <w:pPr>
              <w:pStyle w:val="Default"/>
              <w:numPr>
                <w:ilvl w:val="0"/>
                <w:numId w:val="5"/>
              </w:numPr>
              <w:rPr>
                <w:sz w:val="22"/>
                <w:szCs w:val="22"/>
              </w:rPr>
            </w:pPr>
            <w:r w:rsidRPr="00697B14">
              <w:rPr>
                <w:sz w:val="22"/>
                <w:szCs w:val="22"/>
              </w:rPr>
              <w:t xml:space="preserve">The means by which the employee is assessed on an individual basis. </w:t>
            </w:r>
          </w:p>
          <w:p w:rsidR="0073589B" w:rsidRPr="00697B14" w:rsidRDefault="0073589B" w:rsidP="0073589B">
            <w:pPr>
              <w:pStyle w:val="ListParagraph"/>
              <w:rPr>
                <w:rFonts w:ascii="Arial" w:hAnsi="Arial" w:cs="Arial"/>
              </w:rPr>
            </w:pPr>
          </w:p>
          <w:p w:rsidR="0073589B" w:rsidRPr="00697B14" w:rsidRDefault="0073589B" w:rsidP="0073589B">
            <w:pPr>
              <w:pStyle w:val="Default"/>
              <w:numPr>
                <w:ilvl w:val="0"/>
                <w:numId w:val="5"/>
              </w:numPr>
              <w:rPr>
                <w:sz w:val="22"/>
                <w:szCs w:val="22"/>
              </w:rPr>
            </w:pPr>
            <w:r w:rsidRPr="00697B14">
              <w:rPr>
                <w:sz w:val="22"/>
                <w:szCs w:val="22"/>
              </w:rPr>
              <w:t>The manner in which the employer can request an evaluation by an outside medical or other expert, at the employer‘s expense, to determine if and how accommodation can be achieved.</w:t>
            </w:r>
          </w:p>
          <w:p w:rsidR="0073589B" w:rsidRPr="00697B14" w:rsidRDefault="0073589B" w:rsidP="0073589B">
            <w:pPr>
              <w:pStyle w:val="ListParagraph"/>
              <w:rPr>
                <w:rFonts w:ascii="Arial" w:hAnsi="Arial" w:cs="Arial"/>
              </w:rPr>
            </w:pPr>
          </w:p>
          <w:p w:rsidR="0073589B" w:rsidRPr="00697B14" w:rsidRDefault="0073589B" w:rsidP="0073589B">
            <w:pPr>
              <w:pStyle w:val="Default"/>
              <w:numPr>
                <w:ilvl w:val="0"/>
                <w:numId w:val="5"/>
              </w:numPr>
              <w:rPr>
                <w:sz w:val="22"/>
                <w:szCs w:val="22"/>
              </w:rPr>
            </w:pPr>
            <w:r w:rsidRPr="00697B14">
              <w:rPr>
                <w:sz w:val="22"/>
                <w:szCs w:val="22"/>
              </w:rPr>
              <w:t xml:space="preserve">The manner in which the employee can request the participation of a representative from their bargaining agent, where the employee is represented by a bargaining agent, or other representative from the workplace, where the employee is not represented by a bargaining agent, in the development of the accommodation plan. </w:t>
            </w:r>
          </w:p>
          <w:p w:rsidR="0073589B" w:rsidRPr="00697B14" w:rsidRDefault="0073589B" w:rsidP="0073589B">
            <w:pPr>
              <w:pStyle w:val="Default"/>
              <w:rPr>
                <w:sz w:val="22"/>
                <w:szCs w:val="22"/>
              </w:rPr>
            </w:pPr>
          </w:p>
          <w:p w:rsidR="00DF388E" w:rsidRPr="00697B14" w:rsidRDefault="00DF388E" w:rsidP="0073589B">
            <w:pPr>
              <w:pStyle w:val="Default"/>
              <w:rPr>
                <w:sz w:val="22"/>
                <w:szCs w:val="22"/>
              </w:rPr>
            </w:pPr>
          </w:p>
          <w:p w:rsidR="00DF388E" w:rsidRPr="00697B14" w:rsidRDefault="00DF388E" w:rsidP="0073589B">
            <w:pPr>
              <w:pStyle w:val="Default"/>
              <w:rPr>
                <w:sz w:val="22"/>
                <w:szCs w:val="22"/>
              </w:rPr>
            </w:pPr>
          </w:p>
          <w:p w:rsidR="00DF388E" w:rsidRPr="00697B14" w:rsidRDefault="00DF388E" w:rsidP="0073589B">
            <w:pPr>
              <w:pStyle w:val="Default"/>
              <w:rPr>
                <w:sz w:val="22"/>
                <w:szCs w:val="22"/>
              </w:rPr>
            </w:pPr>
          </w:p>
          <w:p w:rsidR="00DF388E" w:rsidRPr="00697B14" w:rsidRDefault="00DF388E" w:rsidP="0073589B">
            <w:pPr>
              <w:pStyle w:val="Default"/>
              <w:rPr>
                <w:sz w:val="22"/>
                <w:szCs w:val="22"/>
              </w:rPr>
            </w:pPr>
          </w:p>
          <w:p w:rsidR="00DF388E" w:rsidRPr="00697B14" w:rsidRDefault="00DF388E" w:rsidP="0073589B">
            <w:pPr>
              <w:pStyle w:val="Default"/>
              <w:rPr>
                <w:sz w:val="22"/>
                <w:szCs w:val="22"/>
              </w:rPr>
            </w:pPr>
          </w:p>
          <w:p w:rsidR="0073589B" w:rsidRPr="00697B14" w:rsidRDefault="0073589B" w:rsidP="0073589B">
            <w:pPr>
              <w:pStyle w:val="Default"/>
              <w:numPr>
                <w:ilvl w:val="0"/>
                <w:numId w:val="5"/>
              </w:numPr>
              <w:rPr>
                <w:sz w:val="22"/>
                <w:szCs w:val="22"/>
              </w:rPr>
            </w:pPr>
            <w:r w:rsidRPr="00697B14">
              <w:rPr>
                <w:sz w:val="22"/>
                <w:szCs w:val="22"/>
              </w:rPr>
              <w:t>The steps taken to protect the pri</w:t>
            </w:r>
            <w:r w:rsidR="00506876">
              <w:rPr>
                <w:sz w:val="22"/>
                <w:szCs w:val="22"/>
              </w:rPr>
              <w:t>vacy of the employee‘s personal information.</w:t>
            </w:r>
          </w:p>
          <w:p w:rsidR="0073589B" w:rsidRPr="00697B14" w:rsidRDefault="0073589B" w:rsidP="0073589B">
            <w:pPr>
              <w:pStyle w:val="Default"/>
              <w:rPr>
                <w:sz w:val="22"/>
                <w:szCs w:val="22"/>
              </w:rPr>
            </w:pPr>
          </w:p>
          <w:p w:rsidR="0073589B" w:rsidRPr="00697B14" w:rsidRDefault="0073589B" w:rsidP="0073589B">
            <w:pPr>
              <w:pStyle w:val="Default"/>
              <w:numPr>
                <w:ilvl w:val="0"/>
                <w:numId w:val="5"/>
              </w:numPr>
              <w:rPr>
                <w:sz w:val="22"/>
                <w:szCs w:val="22"/>
              </w:rPr>
            </w:pPr>
            <w:r w:rsidRPr="00697B14">
              <w:rPr>
                <w:sz w:val="22"/>
                <w:szCs w:val="22"/>
              </w:rPr>
              <w:t>The frequency with which the individual accommodation plan will be reviewed and updated and the manner in which it will be done.</w:t>
            </w:r>
          </w:p>
          <w:p w:rsidR="0073589B" w:rsidRPr="00697B14" w:rsidRDefault="0073589B" w:rsidP="0073589B">
            <w:pPr>
              <w:pStyle w:val="ListParagraph"/>
              <w:rPr>
                <w:rFonts w:ascii="Arial" w:hAnsi="Arial" w:cs="Arial"/>
              </w:rPr>
            </w:pPr>
          </w:p>
          <w:p w:rsidR="0073589B" w:rsidRPr="00697B14" w:rsidRDefault="0073589B" w:rsidP="0073589B">
            <w:pPr>
              <w:pStyle w:val="Default"/>
              <w:numPr>
                <w:ilvl w:val="0"/>
                <w:numId w:val="5"/>
              </w:numPr>
              <w:rPr>
                <w:sz w:val="22"/>
                <w:szCs w:val="22"/>
              </w:rPr>
            </w:pPr>
            <w:r w:rsidRPr="00697B14">
              <w:rPr>
                <w:sz w:val="22"/>
                <w:szCs w:val="22"/>
              </w:rPr>
              <w:t>If an individual accommodation plan is denied, the manner in which the reasons for the denial will be provided to the employee.</w:t>
            </w:r>
          </w:p>
          <w:p w:rsidR="0073589B" w:rsidRPr="00697B14" w:rsidRDefault="0073589B" w:rsidP="0073589B">
            <w:pPr>
              <w:pStyle w:val="ListParagraph"/>
              <w:rPr>
                <w:rFonts w:ascii="Arial" w:hAnsi="Arial" w:cs="Arial"/>
              </w:rPr>
            </w:pPr>
          </w:p>
          <w:p w:rsidR="0073589B" w:rsidRPr="00697B14" w:rsidRDefault="0073589B" w:rsidP="0073589B">
            <w:pPr>
              <w:pStyle w:val="Default"/>
              <w:rPr>
                <w:sz w:val="22"/>
                <w:szCs w:val="22"/>
              </w:rPr>
            </w:pPr>
          </w:p>
          <w:p w:rsidR="0073589B" w:rsidRPr="00697B14" w:rsidRDefault="0073589B" w:rsidP="0073589B">
            <w:pPr>
              <w:pStyle w:val="Default"/>
              <w:numPr>
                <w:ilvl w:val="0"/>
                <w:numId w:val="5"/>
              </w:numPr>
              <w:rPr>
                <w:sz w:val="22"/>
                <w:szCs w:val="22"/>
              </w:rPr>
            </w:pPr>
            <w:r w:rsidRPr="00697B14">
              <w:rPr>
                <w:sz w:val="22"/>
                <w:szCs w:val="22"/>
              </w:rPr>
              <w:t>The means of providing the individual accommodation plan in a format that takes into account the employee‘s accessibility needs due to disability.</w:t>
            </w:r>
          </w:p>
          <w:p w:rsidR="0073589B" w:rsidRPr="00697B14" w:rsidRDefault="0073589B" w:rsidP="0073589B">
            <w:pPr>
              <w:pStyle w:val="Default"/>
              <w:rPr>
                <w:sz w:val="22"/>
                <w:szCs w:val="22"/>
              </w:rPr>
            </w:pPr>
          </w:p>
        </w:tc>
        <w:tc>
          <w:tcPr>
            <w:tcW w:w="3759" w:type="dxa"/>
            <w:shd w:val="clear" w:color="auto" w:fill="DBE5F1" w:themeFill="accent1" w:themeFillTint="33"/>
          </w:tcPr>
          <w:p w:rsidR="0073589B" w:rsidRDefault="0073589B" w:rsidP="00B8554E">
            <w:pPr>
              <w:rPr>
                <w:rFonts w:ascii="Arial" w:hAnsi="Arial" w:cs="Arial"/>
                <w:lang w:val="en-CA"/>
              </w:rPr>
            </w:pPr>
          </w:p>
          <w:p w:rsidR="009D4AB3" w:rsidRDefault="00506876" w:rsidP="009D4AB3">
            <w:pPr>
              <w:rPr>
                <w:rFonts w:ascii="Arial" w:hAnsi="Arial" w:cs="Arial"/>
                <w:lang w:val="en-CA"/>
              </w:rPr>
            </w:pPr>
            <w:r>
              <w:rPr>
                <w:rFonts w:ascii="Arial" w:hAnsi="Arial" w:cs="Arial"/>
                <w:lang w:val="en-CA"/>
              </w:rPr>
              <w:t xml:space="preserve">Review </w:t>
            </w:r>
            <w:r w:rsidR="009D4AB3">
              <w:rPr>
                <w:rFonts w:ascii="Arial" w:hAnsi="Arial" w:cs="Arial"/>
                <w:lang w:val="en-CA"/>
              </w:rPr>
              <w:t xml:space="preserve">our current process </w:t>
            </w:r>
          </w:p>
          <w:p w:rsidR="001D4391" w:rsidRDefault="001D4391" w:rsidP="00B8554E">
            <w:pPr>
              <w:rPr>
                <w:rFonts w:ascii="Arial" w:hAnsi="Arial" w:cs="Arial"/>
                <w:lang w:val="en-CA"/>
              </w:rPr>
            </w:pPr>
          </w:p>
          <w:p w:rsidR="001D4391" w:rsidRDefault="001D4391" w:rsidP="00B8554E">
            <w:pPr>
              <w:rPr>
                <w:rFonts w:ascii="Arial" w:hAnsi="Arial" w:cs="Arial"/>
                <w:lang w:val="en-CA"/>
              </w:rPr>
            </w:pPr>
          </w:p>
          <w:p w:rsidR="001D4391" w:rsidRDefault="001D4391" w:rsidP="00B8554E">
            <w:pPr>
              <w:rPr>
                <w:rFonts w:ascii="Arial" w:hAnsi="Arial" w:cs="Arial"/>
                <w:lang w:val="en-CA"/>
              </w:rPr>
            </w:pPr>
          </w:p>
          <w:p w:rsidR="001D4391" w:rsidRDefault="001D4391" w:rsidP="00B8554E">
            <w:pPr>
              <w:rPr>
                <w:rFonts w:ascii="Arial" w:hAnsi="Arial" w:cs="Arial"/>
                <w:lang w:val="en-CA"/>
              </w:rPr>
            </w:pPr>
          </w:p>
          <w:p w:rsidR="001D4391" w:rsidRDefault="001D4391" w:rsidP="00B8554E">
            <w:pPr>
              <w:rPr>
                <w:rFonts w:ascii="Arial" w:hAnsi="Arial" w:cs="Arial"/>
                <w:lang w:val="en-CA"/>
              </w:rPr>
            </w:pPr>
            <w:r>
              <w:rPr>
                <w:rFonts w:ascii="Arial" w:hAnsi="Arial" w:cs="Arial"/>
                <w:lang w:val="en-CA"/>
              </w:rPr>
              <w:t>Accommodation process</w:t>
            </w:r>
          </w:p>
          <w:p w:rsidR="001D4391" w:rsidRDefault="001D4391" w:rsidP="00B8554E">
            <w:pPr>
              <w:rPr>
                <w:rFonts w:ascii="Arial" w:hAnsi="Arial" w:cs="Arial"/>
                <w:lang w:val="en-CA"/>
              </w:rPr>
            </w:pPr>
          </w:p>
          <w:p w:rsidR="001D4391" w:rsidRDefault="001D4391" w:rsidP="00B8554E">
            <w:pPr>
              <w:rPr>
                <w:rFonts w:ascii="Arial" w:hAnsi="Arial" w:cs="Arial"/>
                <w:lang w:val="en-CA"/>
              </w:rPr>
            </w:pPr>
            <w:r>
              <w:rPr>
                <w:rFonts w:ascii="Arial" w:hAnsi="Arial" w:cs="Arial"/>
                <w:lang w:val="en-CA"/>
              </w:rPr>
              <w:t>Individual plan</w:t>
            </w:r>
          </w:p>
          <w:p w:rsidR="001D4391" w:rsidRPr="00697B14" w:rsidRDefault="001D4391" w:rsidP="00B8554E">
            <w:pPr>
              <w:rPr>
                <w:rFonts w:ascii="Arial" w:hAnsi="Arial" w:cs="Arial"/>
                <w:lang w:val="en-CA"/>
              </w:rPr>
            </w:pPr>
            <w:r>
              <w:rPr>
                <w:rFonts w:ascii="Arial" w:hAnsi="Arial" w:cs="Arial"/>
                <w:lang w:val="en-CA"/>
              </w:rPr>
              <w:t>FAF</w:t>
            </w:r>
          </w:p>
        </w:tc>
        <w:tc>
          <w:tcPr>
            <w:tcW w:w="1432" w:type="dxa"/>
            <w:shd w:val="clear" w:color="auto" w:fill="DBE5F1" w:themeFill="accent1" w:themeFillTint="33"/>
          </w:tcPr>
          <w:p w:rsidR="0073589B" w:rsidRDefault="0073589B" w:rsidP="00B8554E">
            <w:pPr>
              <w:rPr>
                <w:rFonts w:ascii="Arial" w:hAnsi="Arial" w:cs="Arial"/>
                <w:lang w:val="en-CA"/>
              </w:rPr>
            </w:pPr>
          </w:p>
          <w:p w:rsidR="00B24555" w:rsidRPr="00697B14" w:rsidRDefault="009D4AB3" w:rsidP="00B8554E">
            <w:pPr>
              <w:rPr>
                <w:rFonts w:ascii="Arial" w:hAnsi="Arial" w:cs="Arial"/>
                <w:lang w:val="en-CA"/>
              </w:rPr>
            </w:pPr>
            <w:r>
              <w:rPr>
                <w:rFonts w:ascii="Arial" w:hAnsi="Arial" w:cs="Arial"/>
                <w:lang w:val="en-CA"/>
              </w:rPr>
              <w:t>Pending</w:t>
            </w:r>
          </w:p>
        </w:tc>
        <w:tc>
          <w:tcPr>
            <w:tcW w:w="2085" w:type="dxa"/>
            <w:shd w:val="clear" w:color="auto" w:fill="DBE5F1" w:themeFill="accent1" w:themeFillTint="33"/>
          </w:tcPr>
          <w:p w:rsidR="0073589B" w:rsidRPr="00697B14" w:rsidRDefault="0073589B" w:rsidP="00B8554E">
            <w:pPr>
              <w:rPr>
                <w:rFonts w:ascii="Arial" w:hAnsi="Arial" w:cs="Arial"/>
                <w:lang w:val="en-CA"/>
              </w:rPr>
            </w:pPr>
          </w:p>
          <w:p w:rsidR="0073589B" w:rsidRPr="00697B14" w:rsidRDefault="0073589B" w:rsidP="00B8554E">
            <w:pPr>
              <w:rPr>
                <w:rFonts w:ascii="Arial" w:hAnsi="Arial" w:cs="Arial"/>
                <w:lang w:val="en-CA"/>
              </w:rPr>
            </w:pPr>
            <w:r w:rsidRPr="00697B14">
              <w:rPr>
                <w:rFonts w:ascii="Arial" w:hAnsi="Arial" w:cs="Arial"/>
                <w:lang w:val="en-CA"/>
              </w:rPr>
              <w:t>January 1, 2016</w:t>
            </w:r>
          </w:p>
        </w:tc>
      </w:tr>
      <w:tr w:rsidR="0073589B" w:rsidRPr="00697B14" w:rsidTr="00697B14">
        <w:tc>
          <w:tcPr>
            <w:tcW w:w="948" w:type="dxa"/>
            <w:shd w:val="clear" w:color="auto" w:fill="DBE5F1" w:themeFill="accent1" w:themeFillTint="33"/>
          </w:tcPr>
          <w:p w:rsidR="0073589B" w:rsidRPr="00697B14" w:rsidRDefault="0073589B" w:rsidP="00B8554E">
            <w:pPr>
              <w:rPr>
                <w:rFonts w:ascii="Arial" w:hAnsi="Arial" w:cs="Arial"/>
                <w:lang w:val="en-CA"/>
              </w:rPr>
            </w:pPr>
          </w:p>
          <w:p w:rsidR="0073589B" w:rsidRPr="00697B14" w:rsidRDefault="00B24555" w:rsidP="00B8554E">
            <w:pPr>
              <w:rPr>
                <w:rFonts w:ascii="Arial" w:hAnsi="Arial" w:cs="Arial"/>
                <w:lang w:val="en-CA"/>
              </w:rPr>
            </w:pPr>
            <w:r>
              <w:rPr>
                <w:rFonts w:ascii="Arial" w:hAnsi="Arial" w:cs="Arial"/>
                <w:lang w:val="en-CA"/>
              </w:rPr>
              <w:t>24</w:t>
            </w:r>
          </w:p>
          <w:p w:rsidR="0073589B" w:rsidRPr="00697B14" w:rsidRDefault="0073589B" w:rsidP="00B8554E">
            <w:pPr>
              <w:rPr>
                <w:rFonts w:ascii="Arial" w:hAnsi="Arial" w:cs="Arial"/>
                <w:lang w:val="en-CA"/>
              </w:rPr>
            </w:pPr>
          </w:p>
        </w:tc>
        <w:tc>
          <w:tcPr>
            <w:tcW w:w="1794" w:type="dxa"/>
            <w:shd w:val="clear" w:color="auto" w:fill="DBE5F1" w:themeFill="accent1" w:themeFillTint="33"/>
          </w:tcPr>
          <w:p w:rsidR="0073589B" w:rsidRPr="00697B14" w:rsidRDefault="0073589B" w:rsidP="00B8554E">
            <w:pPr>
              <w:rPr>
                <w:rFonts w:ascii="Arial" w:hAnsi="Arial" w:cs="Arial"/>
                <w:lang w:val="en-CA"/>
              </w:rPr>
            </w:pPr>
          </w:p>
          <w:p w:rsidR="0073589B" w:rsidRPr="00697B14" w:rsidRDefault="0073589B" w:rsidP="00B8554E">
            <w:pPr>
              <w:rPr>
                <w:rFonts w:ascii="Arial" w:hAnsi="Arial" w:cs="Arial"/>
                <w:lang w:val="en-CA"/>
              </w:rPr>
            </w:pPr>
            <w:r w:rsidRPr="00697B14">
              <w:rPr>
                <w:rFonts w:ascii="Arial" w:hAnsi="Arial" w:cs="Arial"/>
                <w:lang w:val="en-CA"/>
              </w:rPr>
              <w:t>Return to Work Process</w:t>
            </w:r>
          </w:p>
          <w:p w:rsidR="0073589B" w:rsidRPr="00697B14" w:rsidRDefault="0073589B" w:rsidP="00B8554E">
            <w:pPr>
              <w:rPr>
                <w:rFonts w:ascii="Arial" w:hAnsi="Arial" w:cs="Arial"/>
                <w:lang w:val="en-CA"/>
              </w:rPr>
            </w:pPr>
          </w:p>
        </w:tc>
        <w:tc>
          <w:tcPr>
            <w:tcW w:w="4598" w:type="dxa"/>
            <w:shd w:val="clear" w:color="auto" w:fill="DBE5F1" w:themeFill="accent1" w:themeFillTint="33"/>
          </w:tcPr>
          <w:p w:rsidR="0073589B" w:rsidRPr="00697B14" w:rsidRDefault="0073589B" w:rsidP="00994893">
            <w:pPr>
              <w:pStyle w:val="Default"/>
              <w:rPr>
                <w:sz w:val="22"/>
                <w:szCs w:val="22"/>
              </w:rPr>
            </w:pPr>
          </w:p>
          <w:p w:rsidR="00593307" w:rsidRPr="00697B14" w:rsidRDefault="00593307" w:rsidP="00593307">
            <w:pPr>
              <w:pStyle w:val="Default"/>
              <w:rPr>
                <w:sz w:val="22"/>
                <w:szCs w:val="22"/>
              </w:rPr>
            </w:pPr>
            <w:r w:rsidRPr="00697B14">
              <w:rPr>
                <w:sz w:val="22"/>
                <w:szCs w:val="22"/>
              </w:rPr>
              <w:t xml:space="preserve">29.(1) Every employer, other than an employer that is a small organization, </w:t>
            </w:r>
          </w:p>
          <w:p w:rsidR="00593307" w:rsidRPr="00697B14" w:rsidRDefault="00593307" w:rsidP="00593307">
            <w:pPr>
              <w:pStyle w:val="Default"/>
              <w:rPr>
                <w:sz w:val="22"/>
                <w:szCs w:val="22"/>
              </w:rPr>
            </w:pPr>
          </w:p>
          <w:p w:rsidR="00593307" w:rsidRPr="00697B14" w:rsidRDefault="00593307" w:rsidP="00593307">
            <w:pPr>
              <w:pStyle w:val="Default"/>
              <w:numPr>
                <w:ilvl w:val="0"/>
                <w:numId w:val="6"/>
              </w:numPr>
              <w:rPr>
                <w:sz w:val="22"/>
                <w:szCs w:val="22"/>
              </w:rPr>
            </w:pPr>
            <w:r w:rsidRPr="00697B14">
              <w:rPr>
                <w:sz w:val="22"/>
                <w:szCs w:val="22"/>
              </w:rPr>
              <w:t xml:space="preserve">shall develop and have in place a return to work process for its employees who have been absent from work due to a disability and require disability-related accommodations in order to return to work; and </w:t>
            </w:r>
          </w:p>
          <w:p w:rsidR="00593307" w:rsidRPr="00697B14" w:rsidRDefault="00593307" w:rsidP="00593307">
            <w:pPr>
              <w:pStyle w:val="Default"/>
              <w:rPr>
                <w:sz w:val="22"/>
                <w:szCs w:val="22"/>
              </w:rPr>
            </w:pPr>
          </w:p>
          <w:p w:rsidR="0073589B" w:rsidRPr="00697B14" w:rsidRDefault="00593307" w:rsidP="00593307">
            <w:pPr>
              <w:pStyle w:val="Default"/>
              <w:numPr>
                <w:ilvl w:val="0"/>
                <w:numId w:val="6"/>
              </w:numPr>
              <w:rPr>
                <w:sz w:val="22"/>
                <w:szCs w:val="22"/>
              </w:rPr>
            </w:pPr>
            <w:r w:rsidRPr="00697B14">
              <w:rPr>
                <w:sz w:val="22"/>
                <w:szCs w:val="22"/>
              </w:rPr>
              <w:t>shall document the process.</w:t>
            </w:r>
          </w:p>
          <w:p w:rsidR="00593307" w:rsidRPr="00697B14" w:rsidRDefault="00593307" w:rsidP="00593307">
            <w:pPr>
              <w:pStyle w:val="Default"/>
              <w:rPr>
                <w:sz w:val="22"/>
                <w:szCs w:val="22"/>
              </w:rPr>
            </w:pPr>
          </w:p>
        </w:tc>
        <w:tc>
          <w:tcPr>
            <w:tcW w:w="3759" w:type="dxa"/>
            <w:shd w:val="clear" w:color="auto" w:fill="DBE5F1" w:themeFill="accent1" w:themeFillTint="33"/>
          </w:tcPr>
          <w:p w:rsidR="0073589B" w:rsidRDefault="0073589B" w:rsidP="00B8554E">
            <w:pPr>
              <w:rPr>
                <w:rFonts w:ascii="Arial" w:hAnsi="Arial" w:cs="Arial"/>
                <w:lang w:val="en-CA"/>
              </w:rPr>
            </w:pPr>
          </w:p>
          <w:p w:rsidR="009D4AB3" w:rsidRDefault="00506876" w:rsidP="009D4AB3">
            <w:pPr>
              <w:rPr>
                <w:rFonts w:ascii="Arial" w:hAnsi="Arial" w:cs="Arial"/>
                <w:lang w:val="en-CA"/>
              </w:rPr>
            </w:pPr>
            <w:r>
              <w:rPr>
                <w:rFonts w:ascii="Arial" w:hAnsi="Arial" w:cs="Arial"/>
                <w:lang w:val="en-CA"/>
              </w:rPr>
              <w:t xml:space="preserve">Review </w:t>
            </w:r>
            <w:r w:rsidR="009D4AB3">
              <w:rPr>
                <w:rFonts w:ascii="Arial" w:hAnsi="Arial" w:cs="Arial"/>
                <w:lang w:val="en-CA"/>
              </w:rPr>
              <w:t xml:space="preserve">our current process </w:t>
            </w:r>
          </w:p>
          <w:p w:rsidR="001D4391" w:rsidRPr="00697B14" w:rsidRDefault="001D4391" w:rsidP="00B8554E">
            <w:pPr>
              <w:rPr>
                <w:rFonts w:ascii="Arial" w:hAnsi="Arial" w:cs="Arial"/>
                <w:lang w:val="en-CA"/>
              </w:rPr>
            </w:pPr>
          </w:p>
        </w:tc>
        <w:tc>
          <w:tcPr>
            <w:tcW w:w="1432" w:type="dxa"/>
            <w:shd w:val="clear" w:color="auto" w:fill="DBE5F1" w:themeFill="accent1" w:themeFillTint="33"/>
          </w:tcPr>
          <w:p w:rsidR="0073589B" w:rsidRDefault="0073589B" w:rsidP="00B8554E">
            <w:pPr>
              <w:rPr>
                <w:rFonts w:ascii="Arial" w:hAnsi="Arial" w:cs="Arial"/>
                <w:lang w:val="en-CA"/>
              </w:rPr>
            </w:pPr>
          </w:p>
          <w:p w:rsidR="00B24555" w:rsidRPr="00697B14" w:rsidRDefault="009D4AB3" w:rsidP="00B8554E">
            <w:pPr>
              <w:rPr>
                <w:rFonts w:ascii="Arial" w:hAnsi="Arial" w:cs="Arial"/>
                <w:lang w:val="en-CA"/>
              </w:rPr>
            </w:pPr>
            <w:r>
              <w:rPr>
                <w:rFonts w:ascii="Arial" w:hAnsi="Arial" w:cs="Arial"/>
                <w:lang w:val="en-CA"/>
              </w:rPr>
              <w:t>Pending</w:t>
            </w:r>
          </w:p>
        </w:tc>
        <w:tc>
          <w:tcPr>
            <w:tcW w:w="2085" w:type="dxa"/>
            <w:shd w:val="clear" w:color="auto" w:fill="DBE5F1" w:themeFill="accent1" w:themeFillTint="33"/>
          </w:tcPr>
          <w:p w:rsidR="0073589B" w:rsidRPr="00697B14" w:rsidRDefault="0073589B" w:rsidP="00B8554E">
            <w:pPr>
              <w:rPr>
                <w:rFonts w:ascii="Arial" w:hAnsi="Arial" w:cs="Arial"/>
                <w:lang w:val="en-CA"/>
              </w:rPr>
            </w:pPr>
          </w:p>
          <w:p w:rsidR="00593307" w:rsidRPr="00697B14" w:rsidRDefault="00593307" w:rsidP="00B8554E">
            <w:pPr>
              <w:rPr>
                <w:rFonts w:ascii="Arial" w:hAnsi="Arial" w:cs="Arial"/>
                <w:lang w:val="en-CA"/>
              </w:rPr>
            </w:pPr>
            <w:r w:rsidRPr="00697B14">
              <w:rPr>
                <w:rFonts w:ascii="Arial" w:hAnsi="Arial" w:cs="Arial"/>
                <w:lang w:val="en-CA"/>
              </w:rPr>
              <w:t>January 1, 2016</w:t>
            </w:r>
          </w:p>
        </w:tc>
      </w:tr>
    </w:tbl>
    <w:p w:rsidR="00E71869" w:rsidRPr="00697B14" w:rsidRDefault="00E71869">
      <w:pPr>
        <w:rPr>
          <w:rFonts w:ascii="Arial" w:hAnsi="Arial" w:cs="Arial"/>
        </w:rPr>
      </w:pPr>
      <w:r w:rsidRPr="00697B14">
        <w:rPr>
          <w:rFonts w:ascii="Arial" w:hAnsi="Arial" w:cs="Arial"/>
        </w:rPr>
        <w:br w:type="page"/>
      </w:r>
    </w:p>
    <w:tbl>
      <w:tblPr>
        <w:tblStyle w:val="TableGrid"/>
        <w:tblW w:w="0" w:type="auto"/>
        <w:shd w:val="clear" w:color="auto" w:fill="DBE5F1" w:themeFill="accent1" w:themeFillTint="33"/>
        <w:tblLook w:val="04A0" w:firstRow="1" w:lastRow="0" w:firstColumn="1" w:lastColumn="0" w:noHBand="0" w:noVBand="1"/>
      </w:tblPr>
      <w:tblGrid>
        <w:gridCol w:w="948"/>
        <w:gridCol w:w="1794"/>
        <w:gridCol w:w="4598"/>
        <w:gridCol w:w="3759"/>
        <w:gridCol w:w="1432"/>
        <w:gridCol w:w="2085"/>
      </w:tblGrid>
      <w:tr w:rsidR="00593307" w:rsidRPr="00697B14" w:rsidTr="00697B14">
        <w:tc>
          <w:tcPr>
            <w:tcW w:w="948" w:type="dxa"/>
            <w:shd w:val="clear" w:color="auto" w:fill="DBE5F1" w:themeFill="accent1" w:themeFillTint="33"/>
          </w:tcPr>
          <w:p w:rsidR="00593307" w:rsidRPr="00697B14" w:rsidRDefault="00593307" w:rsidP="00B8554E">
            <w:pPr>
              <w:rPr>
                <w:rFonts w:ascii="Arial" w:hAnsi="Arial" w:cs="Arial"/>
                <w:lang w:val="en-CA"/>
              </w:rPr>
            </w:pPr>
          </w:p>
          <w:p w:rsidR="00593307" w:rsidRPr="00697B14" w:rsidRDefault="00B24555" w:rsidP="00B8554E">
            <w:pPr>
              <w:rPr>
                <w:rFonts w:ascii="Arial" w:hAnsi="Arial" w:cs="Arial"/>
                <w:lang w:val="en-CA"/>
              </w:rPr>
            </w:pPr>
            <w:r>
              <w:rPr>
                <w:rFonts w:ascii="Arial" w:hAnsi="Arial" w:cs="Arial"/>
                <w:lang w:val="en-CA"/>
              </w:rPr>
              <w:t>25</w:t>
            </w:r>
          </w:p>
          <w:p w:rsidR="00593307" w:rsidRPr="00697B14" w:rsidRDefault="00593307" w:rsidP="00B8554E">
            <w:pPr>
              <w:rPr>
                <w:rFonts w:ascii="Arial" w:hAnsi="Arial" w:cs="Arial"/>
                <w:lang w:val="en-CA"/>
              </w:rPr>
            </w:pPr>
          </w:p>
        </w:tc>
        <w:tc>
          <w:tcPr>
            <w:tcW w:w="1794" w:type="dxa"/>
            <w:shd w:val="clear" w:color="auto" w:fill="DBE5F1" w:themeFill="accent1" w:themeFillTint="33"/>
          </w:tcPr>
          <w:p w:rsidR="00593307" w:rsidRPr="00697B14" w:rsidRDefault="00593307" w:rsidP="00B8554E">
            <w:pPr>
              <w:rPr>
                <w:rFonts w:ascii="Arial" w:hAnsi="Arial" w:cs="Arial"/>
                <w:lang w:val="en-CA"/>
              </w:rPr>
            </w:pPr>
          </w:p>
        </w:tc>
        <w:tc>
          <w:tcPr>
            <w:tcW w:w="4598" w:type="dxa"/>
            <w:shd w:val="clear" w:color="auto" w:fill="DBE5F1" w:themeFill="accent1" w:themeFillTint="33"/>
          </w:tcPr>
          <w:p w:rsidR="00593307" w:rsidRPr="00697B14" w:rsidRDefault="00593307" w:rsidP="00994893">
            <w:pPr>
              <w:pStyle w:val="Default"/>
              <w:rPr>
                <w:sz w:val="22"/>
                <w:szCs w:val="22"/>
              </w:rPr>
            </w:pPr>
          </w:p>
          <w:p w:rsidR="00593307" w:rsidRPr="00697B14" w:rsidRDefault="00593307" w:rsidP="00593307">
            <w:pPr>
              <w:pStyle w:val="Default"/>
              <w:rPr>
                <w:sz w:val="22"/>
                <w:szCs w:val="22"/>
              </w:rPr>
            </w:pPr>
            <w:r w:rsidRPr="00697B14">
              <w:rPr>
                <w:sz w:val="22"/>
                <w:szCs w:val="22"/>
              </w:rPr>
              <w:t>29</w:t>
            </w:r>
            <w:r w:rsidR="002B71C6">
              <w:rPr>
                <w:sz w:val="22"/>
                <w:szCs w:val="22"/>
              </w:rPr>
              <w:t>.</w:t>
            </w:r>
            <w:r w:rsidRPr="00697B14">
              <w:rPr>
                <w:sz w:val="22"/>
                <w:szCs w:val="22"/>
              </w:rPr>
              <w:t xml:space="preserve"> (2) The return to work process shall, </w:t>
            </w:r>
          </w:p>
          <w:p w:rsidR="00593307" w:rsidRPr="00697B14" w:rsidRDefault="00593307" w:rsidP="00593307">
            <w:pPr>
              <w:pStyle w:val="Default"/>
              <w:rPr>
                <w:sz w:val="22"/>
                <w:szCs w:val="22"/>
              </w:rPr>
            </w:pPr>
          </w:p>
          <w:p w:rsidR="00593307" w:rsidRPr="00697B14" w:rsidRDefault="00593307" w:rsidP="00593307">
            <w:pPr>
              <w:pStyle w:val="Default"/>
              <w:numPr>
                <w:ilvl w:val="0"/>
                <w:numId w:val="7"/>
              </w:numPr>
              <w:rPr>
                <w:sz w:val="22"/>
                <w:szCs w:val="22"/>
              </w:rPr>
            </w:pPr>
            <w:r w:rsidRPr="00697B14">
              <w:rPr>
                <w:sz w:val="22"/>
                <w:szCs w:val="22"/>
              </w:rPr>
              <w:t xml:space="preserve">outline the steps the employer will take to facilitate the return to work of employees who were absent because their disability required them to be away from work; and </w:t>
            </w:r>
          </w:p>
          <w:p w:rsidR="00593307" w:rsidRPr="00697B14" w:rsidRDefault="00593307" w:rsidP="00593307">
            <w:pPr>
              <w:pStyle w:val="Default"/>
              <w:numPr>
                <w:ilvl w:val="0"/>
                <w:numId w:val="7"/>
              </w:numPr>
              <w:rPr>
                <w:sz w:val="22"/>
                <w:szCs w:val="22"/>
              </w:rPr>
            </w:pPr>
            <w:r w:rsidRPr="00697B14">
              <w:rPr>
                <w:sz w:val="22"/>
                <w:szCs w:val="22"/>
              </w:rPr>
              <w:t>use individual documented accommodation plans, as described in section 28, as part of the process.</w:t>
            </w:r>
          </w:p>
          <w:p w:rsidR="00593307" w:rsidRPr="00697B14" w:rsidRDefault="00593307" w:rsidP="00593307">
            <w:pPr>
              <w:pStyle w:val="Default"/>
              <w:rPr>
                <w:sz w:val="22"/>
                <w:szCs w:val="22"/>
              </w:rPr>
            </w:pPr>
          </w:p>
        </w:tc>
        <w:tc>
          <w:tcPr>
            <w:tcW w:w="3759" w:type="dxa"/>
            <w:shd w:val="clear" w:color="auto" w:fill="DBE5F1" w:themeFill="accent1" w:themeFillTint="33"/>
          </w:tcPr>
          <w:p w:rsidR="00593307" w:rsidRDefault="00593307" w:rsidP="00B8554E">
            <w:pPr>
              <w:rPr>
                <w:rFonts w:ascii="Arial" w:hAnsi="Arial" w:cs="Arial"/>
                <w:lang w:val="en-CA"/>
              </w:rPr>
            </w:pPr>
          </w:p>
          <w:p w:rsidR="009D4AB3" w:rsidRDefault="00506876" w:rsidP="009D4AB3">
            <w:pPr>
              <w:rPr>
                <w:rFonts w:ascii="Arial" w:hAnsi="Arial" w:cs="Arial"/>
                <w:lang w:val="en-CA"/>
              </w:rPr>
            </w:pPr>
            <w:r>
              <w:rPr>
                <w:rFonts w:ascii="Arial" w:hAnsi="Arial" w:cs="Arial"/>
                <w:lang w:val="en-CA"/>
              </w:rPr>
              <w:t xml:space="preserve">Review </w:t>
            </w:r>
            <w:r w:rsidR="009D4AB3">
              <w:rPr>
                <w:rFonts w:ascii="Arial" w:hAnsi="Arial" w:cs="Arial"/>
                <w:lang w:val="en-CA"/>
              </w:rPr>
              <w:t xml:space="preserve">our current process </w:t>
            </w:r>
          </w:p>
          <w:p w:rsidR="001D4391" w:rsidRPr="00697B14" w:rsidRDefault="001D4391" w:rsidP="00B8554E">
            <w:pPr>
              <w:rPr>
                <w:rFonts w:ascii="Arial" w:hAnsi="Arial" w:cs="Arial"/>
                <w:lang w:val="en-CA"/>
              </w:rPr>
            </w:pPr>
          </w:p>
        </w:tc>
        <w:tc>
          <w:tcPr>
            <w:tcW w:w="1432" w:type="dxa"/>
            <w:shd w:val="clear" w:color="auto" w:fill="DBE5F1" w:themeFill="accent1" w:themeFillTint="33"/>
          </w:tcPr>
          <w:p w:rsidR="00593307" w:rsidRDefault="00593307" w:rsidP="00B8554E">
            <w:pPr>
              <w:rPr>
                <w:rFonts w:ascii="Arial" w:hAnsi="Arial" w:cs="Arial"/>
                <w:lang w:val="en-CA"/>
              </w:rPr>
            </w:pPr>
          </w:p>
          <w:p w:rsidR="009D4AB3" w:rsidRPr="00697B14" w:rsidRDefault="009D4AB3" w:rsidP="00B8554E">
            <w:pPr>
              <w:rPr>
                <w:rFonts w:ascii="Arial" w:hAnsi="Arial" w:cs="Arial"/>
                <w:lang w:val="en-CA"/>
              </w:rPr>
            </w:pPr>
            <w:r>
              <w:rPr>
                <w:rFonts w:ascii="Arial" w:hAnsi="Arial" w:cs="Arial"/>
                <w:lang w:val="en-CA"/>
              </w:rPr>
              <w:t>Pending</w:t>
            </w:r>
          </w:p>
        </w:tc>
        <w:tc>
          <w:tcPr>
            <w:tcW w:w="2085" w:type="dxa"/>
            <w:shd w:val="clear" w:color="auto" w:fill="DBE5F1" w:themeFill="accent1" w:themeFillTint="33"/>
          </w:tcPr>
          <w:p w:rsidR="00593307" w:rsidRPr="00697B14" w:rsidRDefault="00593307" w:rsidP="00B8554E">
            <w:pPr>
              <w:rPr>
                <w:rFonts w:ascii="Arial" w:hAnsi="Arial" w:cs="Arial"/>
                <w:lang w:val="en-CA"/>
              </w:rPr>
            </w:pPr>
          </w:p>
          <w:p w:rsidR="00593307" w:rsidRPr="00697B14" w:rsidRDefault="00593307" w:rsidP="00B8554E">
            <w:pPr>
              <w:rPr>
                <w:rFonts w:ascii="Arial" w:hAnsi="Arial" w:cs="Arial"/>
                <w:lang w:val="en-CA"/>
              </w:rPr>
            </w:pPr>
            <w:r w:rsidRPr="00697B14">
              <w:rPr>
                <w:rFonts w:ascii="Arial" w:hAnsi="Arial" w:cs="Arial"/>
                <w:lang w:val="en-CA"/>
              </w:rPr>
              <w:t>January 1, 2016</w:t>
            </w:r>
          </w:p>
        </w:tc>
      </w:tr>
      <w:tr w:rsidR="00593307" w:rsidRPr="00697B14" w:rsidTr="00697B14">
        <w:tc>
          <w:tcPr>
            <w:tcW w:w="948" w:type="dxa"/>
            <w:shd w:val="clear" w:color="auto" w:fill="DBE5F1" w:themeFill="accent1" w:themeFillTint="33"/>
          </w:tcPr>
          <w:p w:rsidR="00593307" w:rsidRPr="00697B14" w:rsidRDefault="00593307" w:rsidP="00B8554E">
            <w:pPr>
              <w:rPr>
                <w:rFonts w:ascii="Arial" w:hAnsi="Arial" w:cs="Arial"/>
                <w:lang w:val="en-CA"/>
              </w:rPr>
            </w:pPr>
          </w:p>
          <w:p w:rsidR="00593307" w:rsidRPr="00697B14" w:rsidRDefault="00B24555" w:rsidP="00B8554E">
            <w:pPr>
              <w:rPr>
                <w:rFonts w:ascii="Arial" w:hAnsi="Arial" w:cs="Arial"/>
                <w:lang w:val="en-CA"/>
              </w:rPr>
            </w:pPr>
            <w:r>
              <w:rPr>
                <w:rFonts w:ascii="Arial" w:hAnsi="Arial" w:cs="Arial"/>
                <w:lang w:val="en-CA"/>
              </w:rPr>
              <w:t>26</w:t>
            </w:r>
          </w:p>
          <w:p w:rsidR="00593307" w:rsidRPr="00697B14" w:rsidRDefault="00593307" w:rsidP="00B8554E">
            <w:pPr>
              <w:rPr>
                <w:rFonts w:ascii="Arial" w:hAnsi="Arial" w:cs="Arial"/>
                <w:lang w:val="en-CA"/>
              </w:rPr>
            </w:pPr>
          </w:p>
        </w:tc>
        <w:tc>
          <w:tcPr>
            <w:tcW w:w="1794" w:type="dxa"/>
            <w:shd w:val="clear" w:color="auto" w:fill="DBE5F1" w:themeFill="accent1" w:themeFillTint="33"/>
          </w:tcPr>
          <w:p w:rsidR="00593307" w:rsidRPr="00697B14" w:rsidRDefault="00593307" w:rsidP="00B8554E">
            <w:pPr>
              <w:rPr>
                <w:rFonts w:ascii="Arial" w:hAnsi="Arial" w:cs="Arial"/>
                <w:lang w:val="en-CA"/>
              </w:rPr>
            </w:pPr>
          </w:p>
        </w:tc>
        <w:tc>
          <w:tcPr>
            <w:tcW w:w="4598" w:type="dxa"/>
            <w:shd w:val="clear" w:color="auto" w:fill="DBE5F1" w:themeFill="accent1" w:themeFillTint="33"/>
          </w:tcPr>
          <w:p w:rsidR="00593307" w:rsidRPr="00697B14" w:rsidRDefault="00593307" w:rsidP="00994893">
            <w:pPr>
              <w:pStyle w:val="Default"/>
              <w:rPr>
                <w:sz w:val="22"/>
                <w:szCs w:val="22"/>
              </w:rPr>
            </w:pPr>
          </w:p>
          <w:p w:rsidR="00593307" w:rsidRPr="00697B14" w:rsidRDefault="00593307" w:rsidP="00994893">
            <w:pPr>
              <w:pStyle w:val="Default"/>
              <w:rPr>
                <w:sz w:val="22"/>
                <w:szCs w:val="22"/>
              </w:rPr>
            </w:pPr>
            <w:r w:rsidRPr="00697B14">
              <w:rPr>
                <w:sz w:val="22"/>
                <w:szCs w:val="22"/>
              </w:rPr>
              <w:t>29</w:t>
            </w:r>
            <w:r w:rsidR="002B71C6">
              <w:rPr>
                <w:sz w:val="22"/>
                <w:szCs w:val="22"/>
              </w:rPr>
              <w:t>.</w:t>
            </w:r>
            <w:r w:rsidRPr="00697B14">
              <w:rPr>
                <w:sz w:val="22"/>
                <w:szCs w:val="22"/>
              </w:rPr>
              <w:t xml:space="preserve"> (3) The return to work process referenced in this section does not replace or override any other return to work process created by or under any other statute.</w:t>
            </w:r>
          </w:p>
          <w:p w:rsidR="00593307" w:rsidRPr="00697B14" w:rsidRDefault="00593307" w:rsidP="00994893">
            <w:pPr>
              <w:pStyle w:val="Default"/>
              <w:rPr>
                <w:sz w:val="22"/>
                <w:szCs w:val="22"/>
              </w:rPr>
            </w:pPr>
          </w:p>
        </w:tc>
        <w:tc>
          <w:tcPr>
            <w:tcW w:w="3759" w:type="dxa"/>
            <w:shd w:val="clear" w:color="auto" w:fill="DBE5F1" w:themeFill="accent1" w:themeFillTint="33"/>
          </w:tcPr>
          <w:p w:rsidR="00593307" w:rsidRDefault="00593307" w:rsidP="00B8554E">
            <w:pPr>
              <w:rPr>
                <w:rFonts w:ascii="Arial" w:hAnsi="Arial" w:cs="Arial"/>
                <w:lang w:val="en-CA"/>
              </w:rPr>
            </w:pPr>
          </w:p>
          <w:p w:rsidR="009D4AB3" w:rsidRDefault="00506876" w:rsidP="009D4AB3">
            <w:pPr>
              <w:rPr>
                <w:rFonts w:ascii="Arial" w:hAnsi="Arial" w:cs="Arial"/>
                <w:lang w:val="en-CA"/>
              </w:rPr>
            </w:pPr>
            <w:r>
              <w:rPr>
                <w:rFonts w:ascii="Arial" w:hAnsi="Arial" w:cs="Arial"/>
                <w:lang w:val="en-CA"/>
              </w:rPr>
              <w:t xml:space="preserve">Review </w:t>
            </w:r>
            <w:r w:rsidR="009D4AB3">
              <w:rPr>
                <w:rFonts w:ascii="Arial" w:hAnsi="Arial" w:cs="Arial"/>
                <w:lang w:val="en-CA"/>
              </w:rPr>
              <w:t xml:space="preserve">our current process </w:t>
            </w:r>
          </w:p>
          <w:p w:rsidR="001D4391" w:rsidRPr="00697B14" w:rsidRDefault="001D4391" w:rsidP="00B8554E">
            <w:pPr>
              <w:rPr>
                <w:rFonts w:ascii="Arial" w:hAnsi="Arial" w:cs="Arial"/>
                <w:lang w:val="en-CA"/>
              </w:rPr>
            </w:pPr>
          </w:p>
        </w:tc>
        <w:tc>
          <w:tcPr>
            <w:tcW w:w="1432" w:type="dxa"/>
            <w:shd w:val="clear" w:color="auto" w:fill="DBE5F1" w:themeFill="accent1" w:themeFillTint="33"/>
          </w:tcPr>
          <w:p w:rsidR="00593307" w:rsidRDefault="00593307" w:rsidP="00B8554E">
            <w:pPr>
              <w:rPr>
                <w:rFonts w:ascii="Arial" w:hAnsi="Arial" w:cs="Arial"/>
                <w:lang w:val="en-CA"/>
              </w:rPr>
            </w:pPr>
          </w:p>
          <w:p w:rsidR="009D4AB3" w:rsidRPr="00697B14" w:rsidRDefault="009D4AB3" w:rsidP="00B8554E">
            <w:pPr>
              <w:rPr>
                <w:rFonts w:ascii="Arial" w:hAnsi="Arial" w:cs="Arial"/>
                <w:lang w:val="en-CA"/>
              </w:rPr>
            </w:pPr>
            <w:r>
              <w:rPr>
                <w:rFonts w:ascii="Arial" w:hAnsi="Arial" w:cs="Arial"/>
                <w:lang w:val="en-CA"/>
              </w:rPr>
              <w:t>Pending</w:t>
            </w:r>
          </w:p>
        </w:tc>
        <w:tc>
          <w:tcPr>
            <w:tcW w:w="2085" w:type="dxa"/>
            <w:shd w:val="clear" w:color="auto" w:fill="DBE5F1" w:themeFill="accent1" w:themeFillTint="33"/>
          </w:tcPr>
          <w:p w:rsidR="00593307" w:rsidRPr="00697B14" w:rsidRDefault="00593307" w:rsidP="00B8554E">
            <w:pPr>
              <w:rPr>
                <w:rFonts w:ascii="Arial" w:hAnsi="Arial" w:cs="Arial"/>
                <w:lang w:val="en-CA"/>
              </w:rPr>
            </w:pPr>
          </w:p>
          <w:p w:rsidR="00593307" w:rsidRPr="00697B14" w:rsidRDefault="00593307" w:rsidP="00B8554E">
            <w:pPr>
              <w:rPr>
                <w:rFonts w:ascii="Arial" w:hAnsi="Arial" w:cs="Arial"/>
                <w:lang w:val="en-CA"/>
              </w:rPr>
            </w:pPr>
            <w:r w:rsidRPr="00697B14">
              <w:rPr>
                <w:rFonts w:ascii="Arial" w:hAnsi="Arial" w:cs="Arial"/>
                <w:lang w:val="en-CA"/>
              </w:rPr>
              <w:t>January 1, 2016</w:t>
            </w:r>
          </w:p>
        </w:tc>
      </w:tr>
      <w:tr w:rsidR="00E71869" w:rsidRPr="00697B14" w:rsidTr="00697B14">
        <w:tc>
          <w:tcPr>
            <w:tcW w:w="948" w:type="dxa"/>
            <w:shd w:val="clear" w:color="auto" w:fill="DBE5F1" w:themeFill="accent1" w:themeFillTint="33"/>
          </w:tcPr>
          <w:p w:rsidR="00E71869" w:rsidRPr="00697B14" w:rsidRDefault="00E71869" w:rsidP="00B8554E">
            <w:pPr>
              <w:rPr>
                <w:rFonts w:ascii="Arial" w:hAnsi="Arial" w:cs="Arial"/>
                <w:lang w:val="en-CA"/>
              </w:rPr>
            </w:pPr>
          </w:p>
          <w:p w:rsidR="00E71869" w:rsidRPr="00697B14" w:rsidRDefault="00B24555" w:rsidP="00B8554E">
            <w:pPr>
              <w:rPr>
                <w:rFonts w:ascii="Arial" w:hAnsi="Arial" w:cs="Arial"/>
                <w:lang w:val="en-CA"/>
              </w:rPr>
            </w:pPr>
            <w:r>
              <w:rPr>
                <w:rFonts w:ascii="Arial" w:hAnsi="Arial" w:cs="Arial"/>
                <w:lang w:val="en-CA"/>
              </w:rPr>
              <w:t>27</w:t>
            </w:r>
          </w:p>
          <w:p w:rsidR="00E71869" w:rsidRPr="00697B14" w:rsidRDefault="00E71869" w:rsidP="00B8554E">
            <w:pPr>
              <w:rPr>
                <w:rFonts w:ascii="Arial" w:hAnsi="Arial" w:cs="Arial"/>
                <w:lang w:val="en-CA"/>
              </w:rPr>
            </w:pPr>
          </w:p>
        </w:tc>
        <w:tc>
          <w:tcPr>
            <w:tcW w:w="1794" w:type="dxa"/>
            <w:shd w:val="clear" w:color="auto" w:fill="DBE5F1" w:themeFill="accent1" w:themeFillTint="33"/>
          </w:tcPr>
          <w:p w:rsidR="00E71869" w:rsidRPr="00697B14" w:rsidRDefault="00E71869" w:rsidP="00B8554E">
            <w:pPr>
              <w:rPr>
                <w:rFonts w:ascii="Arial" w:hAnsi="Arial" w:cs="Arial"/>
                <w:lang w:val="en-CA"/>
              </w:rPr>
            </w:pPr>
          </w:p>
          <w:p w:rsidR="00E71869" w:rsidRPr="00697B14" w:rsidRDefault="00E71869" w:rsidP="00B8554E">
            <w:pPr>
              <w:rPr>
                <w:rFonts w:ascii="Arial" w:hAnsi="Arial" w:cs="Arial"/>
                <w:lang w:val="en-CA"/>
              </w:rPr>
            </w:pPr>
            <w:r w:rsidRPr="00697B14">
              <w:rPr>
                <w:rFonts w:ascii="Arial" w:hAnsi="Arial" w:cs="Arial"/>
                <w:lang w:val="en-CA"/>
              </w:rPr>
              <w:t>Performance Management</w:t>
            </w:r>
          </w:p>
          <w:p w:rsidR="00E71869" w:rsidRPr="00697B14" w:rsidRDefault="00E71869" w:rsidP="00B8554E">
            <w:pPr>
              <w:rPr>
                <w:rFonts w:ascii="Arial" w:hAnsi="Arial" w:cs="Arial"/>
                <w:lang w:val="en-CA"/>
              </w:rPr>
            </w:pPr>
          </w:p>
        </w:tc>
        <w:tc>
          <w:tcPr>
            <w:tcW w:w="4598" w:type="dxa"/>
            <w:shd w:val="clear" w:color="auto" w:fill="DBE5F1" w:themeFill="accent1" w:themeFillTint="33"/>
          </w:tcPr>
          <w:p w:rsidR="00E71869" w:rsidRPr="00697B14" w:rsidRDefault="00E71869" w:rsidP="00994893">
            <w:pPr>
              <w:pStyle w:val="Default"/>
              <w:rPr>
                <w:sz w:val="22"/>
                <w:szCs w:val="22"/>
              </w:rPr>
            </w:pPr>
          </w:p>
          <w:p w:rsidR="00E71869" w:rsidRPr="00697B14" w:rsidRDefault="00E71869" w:rsidP="00994893">
            <w:pPr>
              <w:pStyle w:val="Default"/>
              <w:rPr>
                <w:sz w:val="22"/>
                <w:szCs w:val="22"/>
              </w:rPr>
            </w:pPr>
            <w:r w:rsidRPr="00697B14">
              <w:rPr>
                <w:sz w:val="22"/>
                <w:szCs w:val="22"/>
              </w:rPr>
              <w:t>30</w:t>
            </w:r>
            <w:r w:rsidR="002B71C6">
              <w:rPr>
                <w:sz w:val="22"/>
                <w:szCs w:val="22"/>
              </w:rPr>
              <w:t>.</w:t>
            </w:r>
            <w:r w:rsidRPr="00697B14">
              <w:rPr>
                <w:sz w:val="22"/>
                <w:szCs w:val="22"/>
              </w:rPr>
              <w:t>(1) An employer that uses performance management in respect of its employees shall take into account the accessibility needs of employees with disabilities, as well as individual accommodation plans, when using its performance management process in respect of employees with disabilities.</w:t>
            </w:r>
          </w:p>
          <w:p w:rsidR="00E71869" w:rsidRPr="00697B14" w:rsidRDefault="00E71869" w:rsidP="00994893">
            <w:pPr>
              <w:pStyle w:val="Default"/>
              <w:rPr>
                <w:sz w:val="22"/>
                <w:szCs w:val="22"/>
              </w:rPr>
            </w:pPr>
          </w:p>
        </w:tc>
        <w:tc>
          <w:tcPr>
            <w:tcW w:w="3759" w:type="dxa"/>
            <w:shd w:val="clear" w:color="auto" w:fill="DBE5F1" w:themeFill="accent1" w:themeFillTint="33"/>
          </w:tcPr>
          <w:p w:rsidR="00E71869" w:rsidRDefault="00E71869" w:rsidP="00B8554E">
            <w:pPr>
              <w:rPr>
                <w:rFonts w:ascii="Arial" w:hAnsi="Arial" w:cs="Arial"/>
                <w:lang w:val="en-CA"/>
              </w:rPr>
            </w:pPr>
          </w:p>
          <w:p w:rsidR="001D4391" w:rsidRDefault="00506876" w:rsidP="00B8554E">
            <w:pPr>
              <w:rPr>
                <w:rFonts w:ascii="Arial" w:hAnsi="Arial" w:cs="Arial"/>
                <w:lang w:val="en-CA"/>
              </w:rPr>
            </w:pPr>
            <w:r>
              <w:rPr>
                <w:rFonts w:ascii="Arial" w:hAnsi="Arial" w:cs="Arial"/>
                <w:lang w:val="en-CA"/>
              </w:rPr>
              <w:t xml:space="preserve">Review </w:t>
            </w:r>
            <w:r w:rsidR="001D4391">
              <w:rPr>
                <w:rFonts w:ascii="Arial" w:hAnsi="Arial" w:cs="Arial"/>
                <w:lang w:val="en-CA"/>
              </w:rPr>
              <w:t xml:space="preserve">our current process </w:t>
            </w:r>
          </w:p>
          <w:p w:rsidR="001D4391" w:rsidRPr="00697B14" w:rsidRDefault="001D4391" w:rsidP="001D4391">
            <w:pPr>
              <w:rPr>
                <w:rFonts w:ascii="Arial" w:hAnsi="Arial" w:cs="Arial"/>
                <w:lang w:val="en-CA"/>
              </w:rPr>
            </w:pPr>
            <w:r>
              <w:rPr>
                <w:rFonts w:ascii="Arial" w:hAnsi="Arial" w:cs="Arial"/>
                <w:lang w:val="en-CA"/>
              </w:rPr>
              <w:t>Need to keep individual accommodation plan in mind</w:t>
            </w:r>
          </w:p>
        </w:tc>
        <w:tc>
          <w:tcPr>
            <w:tcW w:w="1432" w:type="dxa"/>
            <w:shd w:val="clear" w:color="auto" w:fill="DBE5F1" w:themeFill="accent1" w:themeFillTint="33"/>
          </w:tcPr>
          <w:p w:rsidR="00E71869" w:rsidRDefault="00E71869" w:rsidP="00B8554E">
            <w:pPr>
              <w:rPr>
                <w:rFonts w:ascii="Arial" w:hAnsi="Arial" w:cs="Arial"/>
                <w:lang w:val="en-CA"/>
              </w:rPr>
            </w:pPr>
          </w:p>
          <w:p w:rsidR="009D4AB3" w:rsidRPr="00697B14" w:rsidRDefault="009D4AB3" w:rsidP="00B8554E">
            <w:pPr>
              <w:rPr>
                <w:rFonts w:ascii="Arial" w:hAnsi="Arial" w:cs="Arial"/>
                <w:lang w:val="en-CA"/>
              </w:rPr>
            </w:pPr>
            <w:r>
              <w:rPr>
                <w:rFonts w:ascii="Arial" w:hAnsi="Arial" w:cs="Arial"/>
                <w:lang w:val="en-CA"/>
              </w:rPr>
              <w:t>Pending</w:t>
            </w:r>
          </w:p>
        </w:tc>
        <w:tc>
          <w:tcPr>
            <w:tcW w:w="2085" w:type="dxa"/>
            <w:shd w:val="clear" w:color="auto" w:fill="DBE5F1" w:themeFill="accent1" w:themeFillTint="33"/>
          </w:tcPr>
          <w:p w:rsidR="00E71869" w:rsidRPr="00697B14" w:rsidRDefault="00E71869" w:rsidP="00B8554E">
            <w:pPr>
              <w:rPr>
                <w:rFonts w:ascii="Arial" w:hAnsi="Arial" w:cs="Arial"/>
                <w:lang w:val="en-CA"/>
              </w:rPr>
            </w:pPr>
          </w:p>
          <w:p w:rsidR="00E71869" w:rsidRPr="00697B14" w:rsidRDefault="00E71869" w:rsidP="00B8554E">
            <w:pPr>
              <w:rPr>
                <w:rFonts w:ascii="Arial" w:hAnsi="Arial" w:cs="Arial"/>
                <w:lang w:val="en-CA"/>
              </w:rPr>
            </w:pPr>
            <w:r w:rsidRPr="00697B14">
              <w:rPr>
                <w:rFonts w:ascii="Arial" w:hAnsi="Arial" w:cs="Arial"/>
                <w:lang w:val="en-CA"/>
              </w:rPr>
              <w:t>January 1, 2016</w:t>
            </w:r>
          </w:p>
        </w:tc>
      </w:tr>
      <w:tr w:rsidR="00E71869" w:rsidRPr="00697B14" w:rsidTr="00697B14">
        <w:tc>
          <w:tcPr>
            <w:tcW w:w="948" w:type="dxa"/>
            <w:shd w:val="clear" w:color="auto" w:fill="DBE5F1" w:themeFill="accent1" w:themeFillTint="33"/>
          </w:tcPr>
          <w:p w:rsidR="00E71869" w:rsidRPr="00697B14" w:rsidRDefault="00E71869" w:rsidP="00B8554E">
            <w:pPr>
              <w:rPr>
                <w:rFonts w:ascii="Arial" w:hAnsi="Arial" w:cs="Arial"/>
                <w:lang w:val="en-CA"/>
              </w:rPr>
            </w:pPr>
          </w:p>
          <w:p w:rsidR="00E71869" w:rsidRPr="00697B14" w:rsidRDefault="00B24555" w:rsidP="00B8554E">
            <w:pPr>
              <w:rPr>
                <w:rFonts w:ascii="Arial" w:hAnsi="Arial" w:cs="Arial"/>
                <w:lang w:val="en-CA"/>
              </w:rPr>
            </w:pPr>
            <w:r>
              <w:rPr>
                <w:rFonts w:ascii="Arial" w:hAnsi="Arial" w:cs="Arial"/>
                <w:lang w:val="en-CA"/>
              </w:rPr>
              <w:t>28</w:t>
            </w:r>
          </w:p>
          <w:p w:rsidR="00E71869" w:rsidRPr="00697B14" w:rsidRDefault="00E71869" w:rsidP="00B8554E">
            <w:pPr>
              <w:rPr>
                <w:rFonts w:ascii="Arial" w:hAnsi="Arial" w:cs="Arial"/>
                <w:lang w:val="en-CA"/>
              </w:rPr>
            </w:pPr>
          </w:p>
        </w:tc>
        <w:tc>
          <w:tcPr>
            <w:tcW w:w="1794" w:type="dxa"/>
            <w:shd w:val="clear" w:color="auto" w:fill="DBE5F1" w:themeFill="accent1" w:themeFillTint="33"/>
          </w:tcPr>
          <w:p w:rsidR="00E71869" w:rsidRPr="00697B14" w:rsidRDefault="00E71869" w:rsidP="00B8554E">
            <w:pPr>
              <w:rPr>
                <w:rFonts w:ascii="Arial" w:hAnsi="Arial" w:cs="Arial"/>
                <w:lang w:val="en-CA"/>
              </w:rPr>
            </w:pPr>
          </w:p>
          <w:p w:rsidR="00E71869" w:rsidRPr="00697B14" w:rsidRDefault="00E71869" w:rsidP="00B8554E">
            <w:pPr>
              <w:rPr>
                <w:rFonts w:ascii="Arial" w:hAnsi="Arial" w:cs="Arial"/>
                <w:lang w:val="en-CA"/>
              </w:rPr>
            </w:pPr>
            <w:r w:rsidRPr="00697B14">
              <w:rPr>
                <w:rFonts w:ascii="Arial" w:hAnsi="Arial" w:cs="Arial"/>
                <w:lang w:val="en-CA"/>
              </w:rPr>
              <w:t>Career Development &amp; Advancement</w:t>
            </w:r>
          </w:p>
          <w:p w:rsidR="00E71869" w:rsidRPr="00697B14" w:rsidRDefault="00E71869" w:rsidP="00B8554E">
            <w:pPr>
              <w:rPr>
                <w:rFonts w:ascii="Arial" w:hAnsi="Arial" w:cs="Arial"/>
                <w:lang w:val="en-CA"/>
              </w:rPr>
            </w:pPr>
          </w:p>
        </w:tc>
        <w:tc>
          <w:tcPr>
            <w:tcW w:w="4598" w:type="dxa"/>
            <w:shd w:val="clear" w:color="auto" w:fill="DBE5F1" w:themeFill="accent1" w:themeFillTint="33"/>
          </w:tcPr>
          <w:p w:rsidR="00E71869" w:rsidRPr="00697B14" w:rsidRDefault="00E71869" w:rsidP="00994893">
            <w:pPr>
              <w:pStyle w:val="Default"/>
              <w:rPr>
                <w:sz w:val="22"/>
                <w:szCs w:val="22"/>
              </w:rPr>
            </w:pPr>
          </w:p>
          <w:p w:rsidR="00E71869" w:rsidRPr="00697B14" w:rsidRDefault="00E71869" w:rsidP="00994893">
            <w:pPr>
              <w:pStyle w:val="Default"/>
              <w:rPr>
                <w:sz w:val="22"/>
                <w:szCs w:val="22"/>
              </w:rPr>
            </w:pPr>
            <w:r w:rsidRPr="00697B14">
              <w:rPr>
                <w:sz w:val="22"/>
                <w:szCs w:val="22"/>
              </w:rPr>
              <w:t>31.(1) An employer that provides career development and advancement to its employees shall take into account the accessibility needs of its employees with disabilities as well as any individual accommodation plans, when providing career development and advancement to its employees with disabilities.</w:t>
            </w:r>
          </w:p>
          <w:p w:rsidR="00E71869" w:rsidRPr="00697B14" w:rsidRDefault="00E71869" w:rsidP="00994893">
            <w:pPr>
              <w:pStyle w:val="Default"/>
              <w:rPr>
                <w:sz w:val="22"/>
                <w:szCs w:val="22"/>
              </w:rPr>
            </w:pPr>
          </w:p>
        </w:tc>
        <w:tc>
          <w:tcPr>
            <w:tcW w:w="3759" w:type="dxa"/>
            <w:shd w:val="clear" w:color="auto" w:fill="DBE5F1" w:themeFill="accent1" w:themeFillTint="33"/>
          </w:tcPr>
          <w:p w:rsidR="00E71869" w:rsidRDefault="00E71869" w:rsidP="00B8554E">
            <w:pPr>
              <w:rPr>
                <w:rFonts w:ascii="Arial" w:hAnsi="Arial" w:cs="Arial"/>
                <w:lang w:val="en-CA"/>
              </w:rPr>
            </w:pPr>
          </w:p>
          <w:p w:rsidR="001D4391" w:rsidRDefault="00506876" w:rsidP="001D4391">
            <w:pPr>
              <w:rPr>
                <w:rFonts w:ascii="Arial" w:hAnsi="Arial" w:cs="Arial"/>
                <w:lang w:val="en-CA"/>
              </w:rPr>
            </w:pPr>
            <w:r>
              <w:rPr>
                <w:rFonts w:ascii="Arial" w:hAnsi="Arial" w:cs="Arial"/>
                <w:lang w:val="en-CA"/>
              </w:rPr>
              <w:t xml:space="preserve">Review </w:t>
            </w:r>
            <w:r w:rsidR="001D4391">
              <w:rPr>
                <w:rFonts w:ascii="Arial" w:hAnsi="Arial" w:cs="Arial"/>
                <w:lang w:val="en-CA"/>
              </w:rPr>
              <w:t xml:space="preserve">our current process </w:t>
            </w:r>
          </w:p>
          <w:p w:rsidR="001D4391" w:rsidRPr="00697B14" w:rsidRDefault="001D4391" w:rsidP="001D4391">
            <w:pPr>
              <w:rPr>
                <w:rFonts w:ascii="Arial" w:hAnsi="Arial" w:cs="Arial"/>
                <w:lang w:val="en-CA"/>
              </w:rPr>
            </w:pPr>
            <w:r>
              <w:rPr>
                <w:rFonts w:ascii="Arial" w:hAnsi="Arial" w:cs="Arial"/>
                <w:lang w:val="en-CA"/>
              </w:rPr>
              <w:t>Need to keep individual accommodation plan in mind</w:t>
            </w:r>
          </w:p>
        </w:tc>
        <w:tc>
          <w:tcPr>
            <w:tcW w:w="1432" w:type="dxa"/>
            <w:shd w:val="clear" w:color="auto" w:fill="DBE5F1" w:themeFill="accent1" w:themeFillTint="33"/>
          </w:tcPr>
          <w:p w:rsidR="00E71869" w:rsidRDefault="00E71869" w:rsidP="00B8554E">
            <w:pPr>
              <w:rPr>
                <w:rFonts w:ascii="Arial" w:hAnsi="Arial" w:cs="Arial"/>
                <w:lang w:val="en-CA"/>
              </w:rPr>
            </w:pPr>
          </w:p>
          <w:p w:rsidR="009D4AB3" w:rsidRPr="00697B14" w:rsidRDefault="009D4AB3" w:rsidP="00B8554E">
            <w:pPr>
              <w:rPr>
                <w:rFonts w:ascii="Arial" w:hAnsi="Arial" w:cs="Arial"/>
                <w:lang w:val="en-CA"/>
              </w:rPr>
            </w:pPr>
            <w:r>
              <w:rPr>
                <w:rFonts w:ascii="Arial" w:hAnsi="Arial" w:cs="Arial"/>
                <w:lang w:val="en-CA"/>
              </w:rPr>
              <w:t>Pending</w:t>
            </w:r>
          </w:p>
        </w:tc>
        <w:tc>
          <w:tcPr>
            <w:tcW w:w="2085" w:type="dxa"/>
            <w:shd w:val="clear" w:color="auto" w:fill="DBE5F1" w:themeFill="accent1" w:themeFillTint="33"/>
          </w:tcPr>
          <w:p w:rsidR="00E71869" w:rsidRPr="00697B14" w:rsidRDefault="00E71869" w:rsidP="00B8554E">
            <w:pPr>
              <w:rPr>
                <w:rFonts w:ascii="Arial" w:hAnsi="Arial" w:cs="Arial"/>
                <w:lang w:val="en-CA"/>
              </w:rPr>
            </w:pPr>
          </w:p>
          <w:p w:rsidR="00E71869" w:rsidRPr="00697B14" w:rsidRDefault="00E71869" w:rsidP="00B8554E">
            <w:pPr>
              <w:rPr>
                <w:rFonts w:ascii="Arial" w:hAnsi="Arial" w:cs="Arial"/>
                <w:lang w:val="en-CA"/>
              </w:rPr>
            </w:pPr>
            <w:r w:rsidRPr="00697B14">
              <w:rPr>
                <w:rFonts w:ascii="Arial" w:hAnsi="Arial" w:cs="Arial"/>
                <w:lang w:val="en-CA"/>
              </w:rPr>
              <w:t>January 1, 2016</w:t>
            </w:r>
          </w:p>
        </w:tc>
      </w:tr>
    </w:tbl>
    <w:p w:rsidR="005039E5" w:rsidRPr="00697B14" w:rsidRDefault="005039E5">
      <w:pPr>
        <w:rPr>
          <w:rFonts w:ascii="Arial" w:hAnsi="Arial" w:cs="Arial"/>
        </w:rPr>
      </w:pPr>
      <w:r w:rsidRPr="00697B14">
        <w:rPr>
          <w:rFonts w:ascii="Arial" w:hAnsi="Arial" w:cs="Arial"/>
        </w:rPr>
        <w:br w:type="page"/>
      </w:r>
    </w:p>
    <w:tbl>
      <w:tblPr>
        <w:tblStyle w:val="TableGrid"/>
        <w:tblW w:w="0" w:type="auto"/>
        <w:shd w:val="clear" w:color="auto" w:fill="DBE5F1" w:themeFill="accent1" w:themeFillTint="33"/>
        <w:tblLook w:val="04A0" w:firstRow="1" w:lastRow="0" w:firstColumn="1" w:lastColumn="0" w:noHBand="0" w:noVBand="1"/>
      </w:tblPr>
      <w:tblGrid>
        <w:gridCol w:w="948"/>
        <w:gridCol w:w="1794"/>
        <w:gridCol w:w="4598"/>
        <w:gridCol w:w="3759"/>
        <w:gridCol w:w="1432"/>
        <w:gridCol w:w="2085"/>
      </w:tblGrid>
      <w:tr w:rsidR="00F4428B" w:rsidRPr="00697B14" w:rsidTr="00697B14">
        <w:tc>
          <w:tcPr>
            <w:tcW w:w="948" w:type="dxa"/>
            <w:shd w:val="clear" w:color="auto" w:fill="DBE5F1" w:themeFill="accent1" w:themeFillTint="33"/>
          </w:tcPr>
          <w:p w:rsidR="00F4428B" w:rsidRPr="00697B14" w:rsidRDefault="00F4428B" w:rsidP="00B8554E">
            <w:pPr>
              <w:rPr>
                <w:rFonts w:ascii="Arial" w:hAnsi="Arial" w:cs="Arial"/>
                <w:lang w:val="en-CA"/>
              </w:rPr>
            </w:pPr>
          </w:p>
          <w:p w:rsidR="00F4428B" w:rsidRPr="00697B14" w:rsidRDefault="00B24555" w:rsidP="00B8554E">
            <w:pPr>
              <w:rPr>
                <w:rFonts w:ascii="Arial" w:hAnsi="Arial" w:cs="Arial"/>
                <w:lang w:val="en-CA"/>
              </w:rPr>
            </w:pPr>
            <w:r>
              <w:rPr>
                <w:rFonts w:ascii="Arial" w:hAnsi="Arial" w:cs="Arial"/>
                <w:lang w:val="en-CA"/>
              </w:rPr>
              <w:t>29</w:t>
            </w:r>
          </w:p>
          <w:p w:rsidR="00F4428B" w:rsidRPr="00697B14" w:rsidRDefault="00F4428B" w:rsidP="00B8554E">
            <w:pPr>
              <w:rPr>
                <w:rFonts w:ascii="Arial" w:hAnsi="Arial" w:cs="Arial"/>
                <w:lang w:val="en-CA"/>
              </w:rPr>
            </w:pPr>
          </w:p>
        </w:tc>
        <w:tc>
          <w:tcPr>
            <w:tcW w:w="1794" w:type="dxa"/>
            <w:shd w:val="clear" w:color="auto" w:fill="DBE5F1" w:themeFill="accent1" w:themeFillTint="33"/>
          </w:tcPr>
          <w:p w:rsidR="00F4428B" w:rsidRPr="00697B14" w:rsidRDefault="00F4428B" w:rsidP="00B8554E">
            <w:pPr>
              <w:rPr>
                <w:rFonts w:ascii="Arial" w:hAnsi="Arial" w:cs="Arial"/>
                <w:lang w:val="en-CA"/>
              </w:rPr>
            </w:pPr>
          </w:p>
          <w:p w:rsidR="00F4428B" w:rsidRPr="00697B14" w:rsidRDefault="00F4428B" w:rsidP="00B8554E">
            <w:pPr>
              <w:rPr>
                <w:rFonts w:ascii="Arial" w:hAnsi="Arial" w:cs="Arial"/>
                <w:lang w:val="en-CA"/>
              </w:rPr>
            </w:pPr>
            <w:r w:rsidRPr="00697B14">
              <w:rPr>
                <w:rFonts w:ascii="Arial" w:hAnsi="Arial" w:cs="Arial"/>
                <w:lang w:val="en-CA"/>
              </w:rPr>
              <w:t>Redeployment</w:t>
            </w:r>
          </w:p>
        </w:tc>
        <w:tc>
          <w:tcPr>
            <w:tcW w:w="4598" w:type="dxa"/>
            <w:shd w:val="clear" w:color="auto" w:fill="DBE5F1" w:themeFill="accent1" w:themeFillTint="33"/>
          </w:tcPr>
          <w:p w:rsidR="00F4428B" w:rsidRPr="00697B14" w:rsidRDefault="00F4428B" w:rsidP="00994893">
            <w:pPr>
              <w:pStyle w:val="Default"/>
              <w:rPr>
                <w:sz w:val="22"/>
                <w:szCs w:val="22"/>
              </w:rPr>
            </w:pPr>
          </w:p>
          <w:p w:rsidR="00F4428B" w:rsidRPr="00697B14" w:rsidRDefault="00F4428B" w:rsidP="00994893">
            <w:pPr>
              <w:pStyle w:val="Default"/>
              <w:rPr>
                <w:sz w:val="22"/>
                <w:szCs w:val="22"/>
              </w:rPr>
            </w:pPr>
            <w:r w:rsidRPr="00697B14">
              <w:rPr>
                <w:sz w:val="22"/>
                <w:szCs w:val="22"/>
              </w:rPr>
              <w:t>32</w:t>
            </w:r>
            <w:r w:rsidRPr="00697B14">
              <w:rPr>
                <w:b/>
                <w:bCs/>
                <w:sz w:val="22"/>
                <w:szCs w:val="22"/>
              </w:rPr>
              <w:t>.</w:t>
            </w:r>
            <w:r w:rsidRPr="00697B14">
              <w:rPr>
                <w:sz w:val="22"/>
                <w:szCs w:val="22"/>
              </w:rPr>
              <w:t>(1) An employer that uses redeployment shall take into account the accessibility needs of its employees with disabilities, as well as individual accommodation plans, when redeploying employees with disabilities.</w:t>
            </w:r>
          </w:p>
          <w:p w:rsidR="005039E5" w:rsidRPr="00697B14" w:rsidRDefault="005039E5" w:rsidP="00994893">
            <w:pPr>
              <w:pStyle w:val="Default"/>
              <w:rPr>
                <w:sz w:val="22"/>
                <w:szCs w:val="22"/>
              </w:rPr>
            </w:pPr>
          </w:p>
        </w:tc>
        <w:tc>
          <w:tcPr>
            <w:tcW w:w="3759" w:type="dxa"/>
            <w:shd w:val="clear" w:color="auto" w:fill="DBE5F1" w:themeFill="accent1" w:themeFillTint="33"/>
          </w:tcPr>
          <w:p w:rsidR="00F4428B" w:rsidRDefault="00F4428B" w:rsidP="00B8554E">
            <w:pPr>
              <w:rPr>
                <w:rFonts w:ascii="Arial" w:hAnsi="Arial" w:cs="Arial"/>
                <w:lang w:val="en-CA"/>
              </w:rPr>
            </w:pPr>
          </w:p>
          <w:p w:rsidR="001D4391" w:rsidRDefault="00506876" w:rsidP="001D4391">
            <w:pPr>
              <w:rPr>
                <w:rFonts w:ascii="Arial" w:hAnsi="Arial" w:cs="Arial"/>
                <w:lang w:val="en-CA"/>
              </w:rPr>
            </w:pPr>
            <w:r>
              <w:rPr>
                <w:rFonts w:ascii="Arial" w:hAnsi="Arial" w:cs="Arial"/>
                <w:lang w:val="en-CA"/>
              </w:rPr>
              <w:t xml:space="preserve">Review </w:t>
            </w:r>
            <w:r w:rsidR="001D4391">
              <w:rPr>
                <w:rFonts w:ascii="Arial" w:hAnsi="Arial" w:cs="Arial"/>
                <w:lang w:val="en-CA"/>
              </w:rPr>
              <w:t xml:space="preserve">our current process </w:t>
            </w:r>
          </w:p>
          <w:p w:rsidR="001D4391" w:rsidRPr="00697B14" w:rsidRDefault="001D4391" w:rsidP="001D4391">
            <w:pPr>
              <w:rPr>
                <w:rFonts w:ascii="Arial" w:hAnsi="Arial" w:cs="Arial"/>
                <w:lang w:val="en-CA"/>
              </w:rPr>
            </w:pPr>
            <w:r>
              <w:rPr>
                <w:rFonts w:ascii="Arial" w:hAnsi="Arial" w:cs="Arial"/>
                <w:lang w:val="en-CA"/>
              </w:rPr>
              <w:t>Need to keep individual accommodation plan in mind</w:t>
            </w:r>
          </w:p>
        </w:tc>
        <w:tc>
          <w:tcPr>
            <w:tcW w:w="1432" w:type="dxa"/>
            <w:shd w:val="clear" w:color="auto" w:fill="DBE5F1" w:themeFill="accent1" w:themeFillTint="33"/>
          </w:tcPr>
          <w:p w:rsidR="00F4428B" w:rsidRDefault="00F4428B" w:rsidP="00B8554E">
            <w:pPr>
              <w:rPr>
                <w:rFonts w:ascii="Arial" w:hAnsi="Arial" w:cs="Arial"/>
                <w:lang w:val="en-CA"/>
              </w:rPr>
            </w:pPr>
          </w:p>
          <w:p w:rsidR="009D4AB3" w:rsidRPr="00697B14" w:rsidRDefault="009D4AB3" w:rsidP="00B8554E">
            <w:pPr>
              <w:rPr>
                <w:rFonts w:ascii="Arial" w:hAnsi="Arial" w:cs="Arial"/>
                <w:lang w:val="en-CA"/>
              </w:rPr>
            </w:pPr>
            <w:r>
              <w:rPr>
                <w:rFonts w:ascii="Arial" w:hAnsi="Arial" w:cs="Arial"/>
                <w:lang w:val="en-CA"/>
              </w:rPr>
              <w:t>Pending</w:t>
            </w:r>
          </w:p>
        </w:tc>
        <w:tc>
          <w:tcPr>
            <w:tcW w:w="2085" w:type="dxa"/>
            <w:shd w:val="clear" w:color="auto" w:fill="DBE5F1" w:themeFill="accent1" w:themeFillTint="33"/>
          </w:tcPr>
          <w:p w:rsidR="00F4428B" w:rsidRPr="00697B14" w:rsidRDefault="00F4428B" w:rsidP="00B8554E">
            <w:pPr>
              <w:rPr>
                <w:rFonts w:ascii="Arial" w:hAnsi="Arial" w:cs="Arial"/>
                <w:lang w:val="en-CA"/>
              </w:rPr>
            </w:pPr>
          </w:p>
          <w:p w:rsidR="005039E5" w:rsidRPr="00697B14" w:rsidRDefault="005039E5" w:rsidP="00B8554E">
            <w:pPr>
              <w:rPr>
                <w:rFonts w:ascii="Arial" w:hAnsi="Arial" w:cs="Arial"/>
                <w:lang w:val="en-CA"/>
              </w:rPr>
            </w:pPr>
            <w:r w:rsidRPr="00697B14">
              <w:rPr>
                <w:rFonts w:ascii="Arial" w:hAnsi="Arial" w:cs="Arial"/>
                <w:lang w:val="en-CA"/>
              </w:rPr>
              <w:t>January 1, 2016</w:t>
            </w:r>
          </w:p>
        </w:tc>
      </w:tr>
    </w:tbl>
    <w:p w:rsidR="00325364" w:rsidRPr="00697B14" w:rsidRDefault="00325364">
      <w:pPr>
        <w:rPr>
          <w:rFonts w:ascii="Arial" w:hAnsi="Arial" w:cs="Arial"/>
          <w:lang w:val="en-CA"/>
        </w:rPr>
      </w:pPr>
    </w:p>
    <w:sectPr w:rsidR="00325364" w:rsidRPr="00697B14" w:rsidSect="00B74C1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CD1"/>
    <w:multiLevelType w:val="hybridMultilevel"/>
    <w:tmpl w:val="0D6C5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FF591B"/>
    <w:multiLevelType w:val="hybridMultilevel"/>
    <w:tmpl w:val="B5B2092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172D8F"/>
    <w:multiLevelType w:val="hybridMultilevel"/>
    <w:tmpl w:val="34E8FF2C"/>
    <w:lvl w:ilvl="0" w:tplc="C50E391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E573B"/>
    <w:multiLevelType w:val="hybridMultilevel"/>
    <w:tmpl w:val="7CCE5880"/>
    <w:lvl w:ilvl="0" w:tplc="33942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146223"/>
    <w:multiLevelType w:val="hybridMultilevel"/>
    <w:tmpl w:val="DAACA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84706F"/>
    <w:multiLevelType w:val="hybridMultilevel"/>
    <w:tmpl w:val="782A76B4"/>
    <w:lvl w:ilvl="0" w:tplc="33942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5B2ECF"/>
    <w:multiLevelType w:val="hybridMultilevel"/>
    <w:tmpl w:val="5728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60A3412"/>
    <w:multiLevelType w:val="hybridMultilevel"/>
    <w:tmpl w:val="0CB85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AA32453"/>
    <w:multiLevelType w:val="hybridMultilevel"/>
    <w:tmpl w:val="69B010EE"/>
    <w:lvl w:ilvl="0" w:tplc="33942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5026D2"/>
    <w:multiLevelType w:val="hybridMultilevel"/>
    <w:tmpl w:val="C41E654E"/>
    <w:lvl w:ilvl="0" w:tplc="CEA07E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0"/>
  </w:num>
  <w:num w:numId="5">
    <w:abstractNumId w:val="6"/>
  </w:num>
  <w:num w:numId="6">
    <w:abstractNumId w:val="8"/>
  </w:num>
  <w:num w:numId="7">
    <w:abstractNumId w:val="3"/>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C15"/>
    <w:rsid w:val="000762CB"/>
    <w:rsid w:val="000947DA"/>
    <w:rsid w:val="00137C4B"/>
    <w:rsid w:val="001D2668"/>
    <w:rsid w:val="001D4391"/>
    <w:rsid w:val="002B6EFA"/>
    <w:rsid w:val="002B71C6"/>
    <w:rsid w:val="00325364"/>
    <w:rsid w:val="00335101"/>
    <w:rsid w:val="00376A03"/>
    <w:rsid w:val="003B129B"/>
    <w:rsid w:val="003B227D"/>
    <w:rsid w:val="003F1DD9"/>
    <w:rsid w:val="00466493"/>
    <w:rsid w:val="004C3196"/>
    <w:rsid w:val="004F110F"/>
    <w:rsid w:val="005039E5"/>
    <w:rsid w:val="00506876"/>
    <w:rsid w:val="00542754"/>
    <w:rsid w:val="005919A6"/>
    <w:rsid w:val="00593307"/>
    <w:rsid w:val="00697B14"/>
    <w:rsid w:val="0073589B"/>
    <w:rsid w:val="007B7D33"/>
    <w:rsid w:val="008B2BDE"/>
    <w:rsid w:val="009576D6"/>
    <w:rsid w:val="009939F5"/>
    <w:rsid w:val="00994893"/>
    <w:rsid w:val="009D4AB3"/>
    <w:rsid w:val="009E79B6"/>
    <w:rsid w:val="00B24555"/>
    <w:rsid w:val="00B64057"/>
    <w:rsid w:val="00B74C15"/>
    <w:rsid w:val="00B8554E"/>
    <w:rsid w:val="00C01722"/>
    <w:rsid w:val="00C25E2C"/>
    <w:rsid w:val="00C5276F"/>
    <w:rsid w:val="00CC36A5"/>
    <w:rsid w:val="00D06D2F"/>
    <w:rsid w:val="00DF388E"/>
    <w:rsid w:val="00E71869"/>
    <w:rsid w:val="00F4428B"/>
    <w:rsid w:val="00F447D5"/>
    <w:rsid w:val="00FF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4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4C1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25E2C"/>
    <w:pPr>
      <w:ind w:left="720"/>
      <w:contextualSpacing/>
    </w:pPr>
  </w:style>
  <w:style w:type="paragraph" w:styleId="BalloonText">
    <w:name w:val="Balloon Text"/>
    <w:basedOn w:val="Normal"/>
    <w:link w:val="BalloonTextChar"/>
    <w:uiPriority w:val="99"/>
    <w:semiHidden/>
    <w:unhideWhenUsed/>
    <w:rsid w:val="002B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1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4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4C1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25E2C"/>
    <w:pPr>
      <w:ind w:left="720"/>
      <w:contextualSpacing/>
    </w:pPr>
  </w:style>
  <w:style w:type="paragraph" w:styleId="BalloonText">
    <w:name w:val="Balloon Text"/>
    <w:basedOn w:val="Normal"/>
    <w:link w:val="BalloonTextChar"/>
    <w:uiPriority w:val="99"/>
    <w:semiHidden/>
    <w:unhideWhenUsed/>
    <w:rsid w:val="002B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56F6DA1A</Template>
  <TotalTime>48</TotalTime>
  <Pages>12</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ProLearningOnline</Company>
  <LinksUpToDate>false</LinksUpToDate>
  <CharactersWithSpaces>13865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Yip</dc:creator>
  <cp:lastModifiedBy>Loreti, Jennifer</cp:lastModifiedBy>
  <cp:revision>7</cp:revision>
  <cp:lastPrinted>2014-11-03T20:22:00Z</cp:lastPrinted>
  <dcterms:created xsi:type="dcterms:W3CDTF">2014-11-03T19:47:00Z</dcterms:created>
  <dcterms:modified xsi:type="dcterms:W3CDTF">2014-12-03T17:31:00Z</dcterms:modified>
</cp:coreProperties>
</file>