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183A3">
      <w:pPr>
        <w:spacing w:before="600" w:after="80"/>
        <w:jc w:val="left"/>
      </w:pPr>
      <w:r>
        <w:rPr>
          <w:rFonts w:ascii="Calibri" w:hAnsi="Calibri" w:eastAsia="Calibri" w:cs="Calibri"/>
          <w:b/>
          <w:bCs/>
          <w:color w:val="1E293B"/>
          <w:sz w:val="52"/>
          <w:szCs w:val="52"/>
        </w:rPr>
        <w:t>Product Requirements Document</w:t>
      </w:r>
    </w:p>
    <w:p w14:paraId="48DF0621">
      <w:pPr>
        <w:spacing w:before="0" w:after="120"/>
      </w:pPr>
      <w:r>
        <w:rPr>
          <w:rFonts w:ascii="Calibri" w:hAnsi="Calibri" w:eastAsia="Calibri" w:cs="Calibri"/>
          <w:color w:val="1E40AF"/>
          <w:sz w:val="36"/>
          <w:szCs w:val="36"/>
        </w:rPr>
        <w:t>AI-Powered Predictive Quality Control</w:t>
      </w:r>
    </w:p>
    <w:p w14:paraId="1C2AA415">
      <w:pPr>
        <w:spacing w:before="0" w:after="400"/>
      </w:pPr>
      <w:r>
        <w:rPr>
          <w:rFonts w:ascii="Calibri" w:hAnsi="Calibri" w:eastAsia="Calibri" w:cs="Calibri"/>
          <w:color w:val="6B7280"/>
          <w:sz w:val="24"/>
          <w:szCs w:val="24"/>
        </w:rPr>
        <w:t>For German Automotive Tier 1 &amp; OEM Suppliers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680"/>
        <w:gridCol w:w="2480"/>
      </w:tblGrid>
      <w:tr w14:paraId="6F413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3BCD2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68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E4502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Detail</w:t>
            </w:r>
          </w:p>
        </w:tc>
        <w:tc>
          <w:tcPr>
            <w:tcW w:w="248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CC908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14:paraId="705B0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C35A0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Document Owner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537A9D">
            <w:pPr>
              <w:jc w:val="left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AI Product Manager</w:t>
            </w:r>
            <w:r>
              <w:rPr>
                <w:rFonts w:hint="default" w:cs="Calibri"/>
                <w:b w:val="0"/>
                <w:bCs w:val="0"/>
                <w:color w:val="374151"/>
                <w:sz w:val="18"/>
                <w:szCs w:val="18"/>
                <w:lang w:val="en-US"/>
              </w:rPr>
              <w:t xml:space="preserve"> (</w:t>
            </w: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Portfolio Project</w:t>
            </w:r>
            <w:r>
              <w:rPr>
                <w:rFonts w:hint="default" w:cs="Calibri"/>
                <w:b w:val="0"/>
                <w:bCs w:val="0"/>
                <w:color w:val="374151"/>
                <w:sz w:val="18"/>
                <w:szCs w:val="18"/>
                <w:lang w:val="en-US"/>
              </w:rPr>
              <w:t>_</w:t>
            </w: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1</w:t>
            </w:r>
            <w:r>
              <w:rPr>
                <w:rFonts w:hint="default" w:cs="Calibri"/>
                <w:b w:val="0"/>
                <w:bCs w:val="0"/>
                <w:color w:val="374151"/>
                <w:sz w:val="18"/>
                <w:szCs w:val="18"/>
                <w:lang w:val="en-US"/>
              </w:rPr>
              <w:t>)</w:t>
            </w:r>
          </w:p>
        </w:tc>
        <w:tc>
          <w:tcPr>
            <w:tcW w:w="24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A067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66534"/>
                <w:sz w:val="18"/>
                <w:szCs w:val="18"/>
              </w:rPr>
              <w:t>APPROVED</w:t>
            </w:r>
          </w:p>
        </w:tc>
      </w:tr>
      <w:tr w14:paraId="0E543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2DC7E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Version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E16B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v1.0 Initial Release</w:t>
            </w:r>
          </w:p>
        </w:tc>
        <w:tc>
          <w:tcPr>
            <w:tcW w:w="24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0B63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40AF"/>
                <w:sz w:val="18"/>
                <w:szCs w:val="18"/>
              </w:rPr>
              <w:t>CURRENT</w:t>
            </w:r>
          </w:p>
        </w:tc>
      </w:tr>
      <w:tr w14:paraId="2B769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DB94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Date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39138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March 2026</w:t>
            </w:r>
          </w:p>
        </w:tc>
        <w:tc>
          <w:tcPr>
            <w:tcW w:w="24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C39B4F">
            <w:pPr>
              <w:jc w:val="left"/>
            </w:pPr>
          </w:p>
        </w:tc>
      </w:tr>
      <w:tr w14:paraId="77F94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5D730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Target Market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016E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German Automotive Tier 1 Suppliers &amp; OEMs</w:t>
            </w:r>
          </w:p>
        </w:tc>
        <w:tc>
          <w:tcPr>
            <w:tcW w:w="24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A1C4D">
            <w:pPr>
              <w:jc w:val="left"/>
            </w:pPr>
          </w:p>
        </w:tc>
      </w:tr>
      <w:tr w14:paraId="3C1B5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CFE55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MVP Scope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D5AF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1 production line pilot · 3-month build · €150K budget</w:t>
            </w:r>
          </w:p>
        </w:tc>
        <w:tc>
          <w:tcPr>
            <w:tcW w:w="24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7DF176">
            <w:pPr>
              <w:jc w:val="left"/>
            </w:pPr>
          </w:p>
        </w:tc>
      </w:tr>
    </w:tbl>
    <w:p w14:paraId="31C49096">
      <w:pPr>
        <w:pStyle w:val="2"/>
        <w:spacing w:before="360" w:after="160"/>
      </w:pPr>
      <w:r>
        <w:rPr>
          <w:rFonts w:ascii="Calibri" w:hAnsi="Calibri" w:eastAsia="Calibri" w:cs="Calibri"/>
          <w:b/>
          <w:bCs/>
          <w:color w:val="1E293B"/>
          <w:sz w:val="32"/>
          <w:szCs w:val="32"/>
        </w:rPr>
        <w:t>1. Product Overview</w:t>
      </w:r>
    </w:p>
    <w:tbl>
      <w:tblPr>
        <w:tblStyle w:val="9"/>
        <w:tblW w:w="9360" w:type="dxa"/>
        <w:tblInd w:w="0" w:type="dxa"/>
        <w:tblBorders>
          <w:top w:val="single" w:color="1E40AF" w:sz="0" w:space="0"/>
          <w:left w:val="single" w:color="1E40AF" w:sz="12" w:space="0"/>
          <w:bottom w:val="single" w:color="1E40AF" w:sz="0" w:space="0"/>
          <w:right w:val="single" w:color="CBD5E1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7A6A9A1">
        <w:tblPrEx>
          <w:tblBorders>
            <w:top w:val="single" w:color="1E40AF" w:sz="0" w:space="0"/>
            <w:left w:val="single" w:color="1E40AF" w:sz="12" w:space="0"/>
            <w:bottom w:val="single" w:color="1E40AF" w:sz="0" w:space="0"/>
            <w:right w:val="single" w:color="CBD5E1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A3DA9B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1E40AF"/>
                <w:sz w:val="18"/>
                <w:szCs w:val="18"/>
              </w:rPr>
              <w:t>Mission Statement</w:t>
            </w:r>
          </w:p>
          <w:p w14:paraId="2307C7EE">
            <w:r>
              <w:rPr>
                <w:rFonts w:ascii="Calibri" w:hAnsi="Calibri" w:eastAsia="Calibri" w:cs="Calibri"/>
                <w:color w:val="374151"/>
                <w:sz w:val="18"/>
                <w:szCs w:val="18"/>
              </w:rPr>
              <w:t>Prove 20% defect reduction on ONE production line in 3 months, creating undeniable evidence that justifies a €150,000 budget for plant-wide rollout across all 12 lines.</w:t>
            </w:r>
          </w:p>
        </w:tc>
      </w:tr>
    </w:tbl>
    <w:p w14:paraId="71A403C2">
      <w:pPr>
        <w:spacing w:before="100" w:after="100"/>
      </w:pPr>
    </w:p>
    <w:p w14:paraId="68F589D4">
      <w:pPr>
        <w:spacing w:before="60" w:after="80"/>
      </w:pPr>
      <w:r>
        <w:rPr>
          <w:rFonts w:ascii="Calibri" w:hAnsi="Calibri" w:eastAsia="Calibri" w:cs="Calibri"/>
          <w:color w:val="374151"/>
          <w:sz w:val="20"/>
          <w:szCs w:val="20"/>
        </w:rPr>
        <w:t>QualityAI is an AI-powered predictive quality control platform for German automotive manufacturing. It uses real-time sensor data  temperature, torque, rotational speed, and tool wear to predict part defects before they occur, replacing reactive inspection with proactive intervention.</w:t>
      </w:r>
    </w:p>
    <w:p w14:paraId="4FF343BC">
      <w:pPr>
        <w:spacing w:before="60" w:after="80"/>
      </w:pPr>
      <w:r>
        <w:rPr>
          <w:rFonts w:ascii="Calibri" w:hAnsi="Calibri" w:eastAsia="Calibri" w:cs="Calibri"/>
          <w:color w:val="374151"/>
          <w:sz w:val="20"/>
          <w:szCs w:val="20"/>
        </w:rPr>
        <w:t>The system integrates with existing SAP QM and MES infrastructure to provide alerts, root cause analysis, and live business impact metrics without disrupting production.</w:t>
      </w:r>
    </w:p>
    <w:p w14:paraId="3753147F">
      <w:pPr>
        <w:pStyle w:val="3"/>
        <w:pBdr>
          <w:bottom w:val="single" w:color="CBD5E1" w:sz="2" w:space="4"/>
        </w:pBdr>
        <w:spacing w:before="280" w:after="120"/>
      </w:pPr>
      <w:r>
        <w:rPr>
          <w:rFonts w:ascii="Calibri" w:hAnsi="Calibri" w:eastAsia="Calibri" w:cs="Calibri"/>
          <w:b/>
          <w:bCs/>
          <w:color w:val="1E40AF"/>
          <w:sz w:val="26"/>
          <w:szCs w:val="26"/>
        </w:rPr>
        <w:t>1.1 Problem Statement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F9B8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1445F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12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59464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Current State</w:t>
            </w:r>
          </w:p>
        </w:tc>
        <w:tc>
          <w:tcPr>
            <w:tcW w:w="312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5575C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Target State</w:t>
            </w:r>
          </w:p>
        </w:tc>
      </w:tr>
      <w:tr w14:paraId="737B8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F665C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Defect Rate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882C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991B1B"/>
                <w:sz w:val="18"/>
                <w:szCs w:val="18"/>
              </w:rPr>
              <w:t>3.2% average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FD8B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66534"/>
                <w:sz w:val="18"/>
                <w:szCs w:val="18"/>
              </w:rPr>
              <w:t>&lt; 2.0% (40% improvement)</w:t>
            </w:r>
          </w:p>
        </w:tc>
      </w:tr>
      <w:tr w14:paraId="51DA8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EFA41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COPQ (Cost of Poor Quality)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5DF35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991B1B"/>
                <w:sz w:val="18"/>
                <w:szCs w:val="18"/>
              </w:rPr>
              <w:t>€5.17M / year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C40A2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66534"/>
                <w:sz w:val="18"/>
                <w:szCs w:val="18"/>
              </w:rPr>
              <w:t>&lt; €3.0M</w:t>
            </w:r>
          </w:p>
        </w:tc>
      </w:tr>
      <w:tr w14:paraId="78F6C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E974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Customer Complaints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18A8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991B1B"/>
                <w:sz w:val="18"/>
                <w:szCs w:val="18"/>
              </w:rPr>
              <w:t>45 / month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5861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66534"/>
                <w:sz w:val="18"/>
                <w:szCs w:val="18"/>
              </w:rPr>
              <w:t>&lt; 20 / month</w:t>
            </w:r>
          </w:p>
        </w:tc>
      </w:tr>
      <w:tr w14:paraId="330E7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C8E1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First-Pass Yield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0E00B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92400E"/>
                <w:sz w:val="18"/>
                <w:szCs w:val="18"/>
              </w:rPr>
              <w:t>96.8%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A9D2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66534"/>
                <w:sz w:val="18"/>
                <w:szCs w:val="18"/>
              </w:rPr>
              <w:t>&gt; 98%</w:t>
            </w:r>
          </w:p>
        </w:tc>
      </w:tr>
      <w:tr w14:paraId="227E5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A548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Defect Detection Method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B5CC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991B1B"/>
                <w:sz w:val="18"/>
                <w:szCs w:val="18"/>
              </w:rPr>
              <w:t>Manual inspection (post-production)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5C062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66534"/>
                <w:sz w:val="18"/>
                <w:szCs w:val="18"/>
              </w:rPr>
              <w:t>AI real-time prediction (pre-failure)</w:t>
            </w:r>
          </w:p>
        </w:tc>
      </w:tr>
    </w:tbl>
    <w:p w14:paraId="76A0943F">
      <w:pPr>
        <w:spacing w:before="100" w:after="100"/>
      </w:pPr>
    </w:p>
    <w:p w14:paraId="2812EC2D">
      <w:pPr>
        <w:pStyle w:val="3"/>
        <w:pBdr>
          <w:bottom w:val="single" w:color="CBD5E1" w:sz="2" w:space="4"/>
        </w:pBdr>
        <w:spacing w:before="280" w:after="120"/>
      </w:pPr>
      <w:r>
        <w:rPr>
          <w:rFonts w:ascii="Calibri" w:hAnsi="Calibri" w:eastAsia="Calibri" w:cs="Calibri"/>
          <w:b/>
          <w:bCs/>
          <w:color w:val="1E40AF"/>
          <w:sz w:val="26"/>
          <w:szCs w:val="26"/>
        </w:rPr>
        <w:t>1.2 Target Users</w:t>
      </w:r>
    </w:p>
    <w:p w14:paraId="73886F50">
      <w:pPr>
        <w:spacing w:before="60" w:after="80"/>
      </w:pPr>
      <w:r>
        <w:rPr>
          <w:rFonts w:ascii="Calibri" w:hAnsi="Calibri" w:eastAsia="Calibri" w:cs="Calibri"/>
          <w:color w:val="374151"/>
          <w:sz w:val="20"/>
          <w:szCs w:val="20"/>
        </w:rPr>
        <w:t>Three stakeholders must be satisfied simultaneously for deployment success: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8"/>
        <w:gridCol w:w="2217"/>
        <w:gridCol w:w="2731"/>
        <w:gridCol w:w="2214"/>
      </w:tblGrid>
      <w:tr w14:paraId="26627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A7598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Persona</w:t>
            </w:r>
          </w:p>
        </w:tc>
        <w:tc>
          <w:tcPr>
            <w:tcW w:w="234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AC5F6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4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89530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#1 Need</w:t>
            </w:r>
          </w:p>
        </w:tc>
        <w:tc>
          <w:tcPr>
            <w:tcW w:w="234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014AD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Success Metric</w:t>
            </w:r>
          </w:p>
        </w:tc>
      </w:tr>
      <w:tr w14:paraId="21333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C3352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Klaus Müller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2E45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Plant Quality Manager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87191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Predict defects before shipping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242A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Defect rate &lt; 2%</w:t>
            </w:r>
          </w:p>
        </w:tc>
      </w:tr>
      <w:tr w14:paraId="09BEA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512CD1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Dr. Sarah Chen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102B5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Senior Data Scientist, BMW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5FD6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Deploy explainable AI to production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FDAA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Model accuracy &gt; 92%</w:t>
            </w:r>
          </w:p>
        </w:tc>
      </w:tr>
      <w:tr w14:paraId="3EFEB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16342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Michael Schmidt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E8B1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Production Director, Bosch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E6D9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Hit OEE 85%, cut scrap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7D5C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Payback &lt; 6 months</w:t>
            </w:r>
          </w:p>
        </w:tc>
      </w:tr>
    </w:tbl>
    <w:p w14:paraId="79C71655">
      <w:r>
        <w:br w:type="page"/>
      </w:r>
    </w:p>
    <w:p w14:paraId="1A4F1948">
      <w:pPr>
        <w:pStyle w:val="2"/>
        <w:spacing w:before="360" w:after="160"/>
      </w:pPr>
      <w:r>
        <w:rPr>
          <w:rFonts w:ascii="Calibri" w:hAnsi="Calibri" w:eastAsia="Calibri" w:cs="Calibri"/>
          <w:b/>
          <w:bCs/>
          <w:color w:val="1E293B"/>
          <w:sz w:val="32"/>
          <w:szCs w:val="32"/>
        </w:rPr>
        <w:t>2. Feature Requirements (MVP — 11 Features)</w:t>
      </w:r>
    </w:p>
    <w:p w14:paraId="02D55128">
      <w:pPr>
        <w:spacing w:before="60" w:after="80"/>
      </w:pPr>
      <w:r>
        <w:rPr>
          <w:rFonts w:ascii="Calibri" w:hAnsi="Calibri" w:eastAsia="Calibri" w:cs="Calibri"/>
          <w:color w:val="374151"/>
          <w:sz w:val="20"/>
          <w:szCs w:val="20"/>
        </w:rPr>
        <w:t>Every feature below was selected for having RICE score ≥ 15, solving a #1 pain point for Klaus, Sarah, or Michael, and being buildable within 1 sprint (2 weeks).</w:t>
      </w:r>
    </w:p>
    <w:p w14:paraId="7A7B42F6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"/>
        <w:gridCol w:w="1497"/>
        <w:gridCol w:w="684"/>
        <w:gridCol w:w="1084"/>
        <w:gridCol w:w="1247"/>
        <w:gridCol w:w="4298"/>
      </w:tblGrid>
      <w:tr w14:paraId="6F5C1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6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782CD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F0DC4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82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05B27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RICE</w:t>
            </w:r>
          </w:p>
        </w:tc>
        <w:tc>
          <w:tcPr>
            <w:tcW w:w="144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98532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44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4EA91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290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6418A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14:paraId="5B703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E66F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40AF"/>
                <w:sz w:val="18"/>
                <w:szCs w:val="18"/>
              </w:rPr>
              <w:t>F02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DBAE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SMS / Email Alerts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41B09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54.0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F95F1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991B1B"/>
                <w:sz w:val="18"/>
                <w:szCs w:val="18"/>
              </w:rPr>
              <w:t>P0  Critical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837A9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Engineering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FC897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6"/>
                <w:szCs w:val="16"/>
              </w:rPr>
              <w:t>Alert delivered &lt; 30s of threshold breach. Klaus receives SMS when score &lt; 70. Michael receives daily digest at 07:00.</w:t>
            </w:r>
          </w:p>
        </w:tc>
      </w:tr>
      <w:tr w14:paraId="2E239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2100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40AF"/>
                <w:sz w:val="18"/>
                <w:szCs w:val="18"/>
              </w:rPr>
              <w:t>F04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8FDA1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Cost Savings Calculator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3CA1E2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50.0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1DB8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991B1B"/>
                <w:sz w:val="18"/>
                <w:szCs w:val="18"/>
              </w:rPr>
              <w:t>P0 Critical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FCF98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Engineering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1A91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6"/>
                <w:szCs w:val="16"/>
              </w:rPr>
              <w:t>Live EUR counter updates every 10s. Calculation: (baseline defects − AI defects) × part cost. Matches CFO model within ±5%.</w:t>
            </w:r>
          </w:p>
        </w:tc>
      </w:tr>
      <w:tr w14:paraId="7095D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A0AB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40AF"/>
                <w:sz w:val="18"/>
                <w:szCs w:val="18"/>
              </w:rPr>
              <w:t>F05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4BC81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Quality Dashboard (Web)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4C3E1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48.0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4F07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991B1B"/>
                <w:sz w:val="18"/>
                <w:szCs w:val="18"/>
              </w:rPr>
              <w:t>P0 Critical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6E54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Design + Eng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44E5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6"/>
                <w:szCs w:val="16"/>
              </w:rPr>
              <w:t>Dashboard loads in &lt; 2s. Shows: live score gauge, 12hr trend, active alerts, root cause bars. Accessible on factory floor tablet.</w:t>
            </w:r>
          </w:p>
        </w:tc>
      </w:tr>
      <w:tr w14:paraId="26250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7AC9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40AF"/>
                <w:sz w:val="18"/>
                <w:szCs w:val="18"/>
              </w:rPr>
              <w:t>F01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3E9F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Real-Time Defect Score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14434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46.0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C74C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991B1B"/>
                <w:sz w:val="18"/>
                <w:szCs w:val="18"/>
              </w:rPr>
              <w:t>P0 Critical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BDAB8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ML + Eng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0B88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6"/>
                <w:szCs w:val="16"/>
              </w:rPr>
              <w:t>ML model scores each part 0-100 every 10s. Latency &lt; 100ms. Score updates visible on dashboard without page refresh.</w:t>
            </w:r>
          </w:p>
        </w:tc>
      </w:tr>
      <w:tr w14:paraId="4822A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40C6A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40AF"/>
                <w:sz w:val="18"/>
                <w:szCs w:val="18"/>
              </w:rPr>
              <w:t>F03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9090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Root Cause Analysis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F5655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44.0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9E46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991B1B"/>
                <w:sz w:val="18"/>
                <w:szCs w:val="18"/>
              </w:rPr>
              <w:t>P0 Critical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37453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ML + Design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3CA2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6"/>
                <w:szCs w:val="16"/>
              </w:rPr>
              <w:t>Top 3 sensor factors shown with percentage contribution. Plain-language recommendation displayed alongside each alert. Klaus follow rate ≥ 80%.</w:t>
            </w:r>
          </w:p>
        </w:tc>
      </w:tr>
      <w:tr w14:paraId="7B494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99BDB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40AF"/>
                <w:sz w:val="18"/>
                <w:szCs w:val="18"/>
              </w:rPr>
              <w:t>F07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9DE52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7-Day Historical Trends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FFF0C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38.0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CFD4E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92400E"/>
                <w:sz w:val="18"/>
                <w:szCs w:val="18"/>
              </w:rPr>
              <w:t>P1 High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243CA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Engineering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A467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6"/>
                <w:szCs w:val="16"/>
              </w:rPr>
              <w:t>Line chart showing defect count and quality score for prior 7 days. Downloadable as PNG. Filterable by shift.</w:t>
            </w:r>
          </w:p>
        </w:tc>
      </w:tr>
      <w:tr w14:paraId="1F531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8248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40AF"/>
                <w:sz w:val="18"/>
                <w:szCs w:val="18"/>
              </w:rPr>
              <w:t>F16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8D0C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Multi-Language (DE/EN)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6CDD0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36.0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810A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92400E"/>
                <w:sz w:val="18"/>
                <w:szCs w:val="18"/>
              </w:rPr>
              <w:t>P1 High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5236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Engineering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80633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6"/>
                <w:szCs w:val="16"/>
              </w:rPr>
              <w:t>Full UI available in German and English. Language toggle persists per user session. Default language = German.</w:t>
            </w:r>
          </w:p>
        </w:tc>
      </w:tr>
      <w:tr w14:paraId="5B207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F6C41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40AF"/>
                <w:sz w:val="18"/>
                <w:szCs w:val="18"/>
              </w:rPr>
              <w:t>F17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C95D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Role-Based Access Control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B45A7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34.0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D6ED5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92400E"/>
                <w:sz w:val="18"/>
                <w:szCs w:val="18"/>
              </w:rPr>
              <w:t>P1 High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ECBB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Engineering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82600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6"/>
                <w:szCs w:val="16"/>
              </w:rPr>
              <w:t>3 roles: Quality Manager, Data Scientist, Production Director. Role determines visible modules and alert settings. GDPR compliant.</w:t>
            </w:r>
          </w:p>
        </w:tc>
      </w:tr>
      <w:tr w14:paraId="5EA9F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8F6F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40AF"/>
                <w:sz w:val="18"/>
                <w:szCs w:val="18"/>
              </w:rPr>
              <w:t>F27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2DD6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Quality Audit Trail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7E6CD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32.0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9159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92400E"/>
                <w:sz w:val="18"/>
                <w:szCs w:val="18"/>
              </w:rPr>
              <w:t>P1 High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3770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Engineering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00B54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6"/>
                <w:szCs w:val="16"/>
              </w:rPr>
              <w:t>Immutable log of all predictions, alerts, and operator actions. Exportable CSV. Satisfies IATF 16949 clause 7.5 (documented information).</w:t>
            </w:r>
          </w:p>
        </w:tc>
      </w:tr>
      <w:tr w14:paraId="27009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60A2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40AF"/>
                <w:sz w:val="18"/>
                <w:szCs w:val="18"/>
              </w:rPr>
              <w:t>F18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C03F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One-Click Excel Export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27A972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28.0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F25C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E293B"/>
                <w:sz w:val="18"/>
                <w:szCs w:val="18"/>
              </w:rPr>
              <w:t>P2</w:t>
            </w:r>
            <w:r>
              <w:rPr>
                <w:rFonts w:hint="default" w:cs="Calibri"/>
                <w:b w:val="0"/>
                <w:bCs w:val="0"/>
                <w:color w:val="1E29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color w:val="1E293B"/>
                <w:sz w:val="18"/>
                <w:szCs w:val="18"/>
              </w:rPr>
              <w:t>Medium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D0E7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Engineering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CD24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6"/>
                <w:szCs w:val="16"/>
              </w:rPr>
              <w:t>All quality data exportable as formatted .xlsx. Column format matches SAP QM import spec. Export completes &lt; 10s for 30-day data.</w:t>
            </w:r>
          </w:p>
        </w:tc>
      </w:tr>
      <w:tr w14:paraId="79332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27256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1E40AF"/>
                <w:sz w:val="18"/>
                <w:szCs w:val="18"/>
              </w:rPr>
              <w:t>F06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8B60D1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Tool Wear Prediction Alert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AE3FAF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26.0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A960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E293B"/>
                <w:sz w:val="18"/>
                <w:szCs w:val="18"/>
              </w:rPr>
              <w:t>P2</w:t>
            </w:r>
            <w:r>
              <w:rPr>
                <w:rFonts w:hint="default" w:cs="Calibri"/>
                <w:b w:val="0"/>
                <w:bCs w:val="0"/>
                <w:color w:val="1E293B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color w:val="1E293B"/>
                <w:sz w:val="18"/>
                <w:szCs w:val="18"/>
              </w:rPr>
              <w:t>Medium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A8CF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ML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B7C2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6"/>
                <w:szCs w:val="16"/>
              </w:rPr>
              <w:t>Early warning fired at 180 min tool wear (vs current 240 min). Alert includes estimated remaining tool life and recommended replacement window.</w:t>
            </w:r>
          </w:p>
        </w:tc>
      </w:tr>
    </w:tbl>
    <w:p w14:paraId="457CBE74">
      <w:pPr>
        <w:spacing w:before="100" w:after="100"/>
      </w:pPr>
    </w:p>
    <w:p w14:paraId="6F478338">
      <w:r>
        <w:br w:type="page"/>
      </w:r>
    </w:p>
    <w:p w14:paraId="2732FB08">
      <w:pPr>
        <w:pStyle w:val="2"/>
        <w:spacing w:before="360" w:after="160"/>
      </w:pPr>
      <w:r>
        <w:rPr>
          <w:rFonts w:ascii="Calibri" w:hAnsi="Calibri" w:eastAsia="Calibri" w:cs="Calibri"/>
          <w:b/>
          <w:bCs/>
          <w:color w:val="1E293B"/>
          <w:sz w:val="32"/>
          <w:szCs w:val="32"/>
        </w:rPr>
        <w:t>3. Technical Requirements</w:t>
      </w:r>
    </w:p>
    <w:p w14:paraId="5C058D07">
      <w:pPr>
        <w:pStyle w:val="3"/>
        <w:pBdr>
          <w:bottom w:val="single" w:color="CBD5E1" w:sz="2" w:space="4"/>
        </w:pBdr>
        <w:spacing w:before="280" w:after="120"/>
      </w:pPr>
      <w:r>
        <w:rPr>
          <w:rFonts w:ascii="Calibri" w:hAnsi="Calibri" w:eastAsia="Calibri" w:cs="Calibri"/>
          <w:b/>
          <w:bCs/>
          <w:color w:val="1E40AF"/>
          <w:sz w:val="26"/>
          <w:szCs w:val="26"/>
        </w:rPr>
        <w:t>3.1 ML Model Specifications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99"/>
        <w:gridCol w:w="3096"/>
        <w:gridCol w:w="3165"/>
      </w:tblGrid>
      <w:tr w14:paraId="4ACD2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D11D2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312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76952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Minimum</w:t>
            </w:r>
          </w:p>
        </w:tc>
        <w:tc>
          <w:tcPr>
            <w:tcW w:w="312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ABCC2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 w14:paraId="55C75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D5B97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Model Accuracy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7EF8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≥ 90%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474A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≥ 96.8% (validated)</w:t>
            </w:r>
          </w:p>
        </w:tc>
      </w:tr>
      <w:tr w14:paraId="5A994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F0966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Defect Detection Rate (Recall)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9CB4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≥ 75%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5739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≥ 82.1% (validated)</w:t>
            </w:r>
          </w:p>
        </w:tc>
      </w:tr>
      <w:tr w14:paraId="50BC7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798E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False Positive Rate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8AB3B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&lt; 15%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0D5D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&lt; 10% (Michael's hard limit)</w:t>
            </w:r>
          </w:p>
        </w:tc>
      </w:tr>
      <w:tr w14:paraId="2A73C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51E8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Inference Latency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1268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&lt; 250ms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62401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&lt; 100ms per part</w:t>
            </w:r>
          </w:p>
        </w:tc>
      </w:tr>
      <w:tr w14:paraId="267A9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E6CAC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Model Type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8224C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Any ensemble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0972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Random Forest (explainability required)</w:t>
            </w:r>
          </w:p>
        </w:tc>
      </w:tr>
      <w:tr w14:paraId="46EAA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BA6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Retraining Frequency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60DB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Monthly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F43FB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Weekly automated pipeline</w:t>
            </w:r>
          </w:p>
        </w:tc>
      </w:tr>
      <w:tr w14:paraId="30E24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CA423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AUC-ROC Score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8864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≥ 0.88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6C2F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≥ 0.94 (validated)</w:t>
            </w:r>
          </w:p>
        </w:tc>
      </w:tr>
    </w:tbl>
    <w:p w14:paraId="3A33D6A6">
      <w:pPr>
        <w:spacing w:before="100" w:after="100"/>
      </w:pPr>
    </w:p>
    <w:p w14:paraId="54B61662">
      <w:pPr>
        <w:pStyle w:val="3"/>
        <w:pBdr>
          <w:bottom w:val="single" w:color="CBD5E1" w:sz="2" w:space="4"/>
        </w:pBdr>
        <w:spacing w:before="280" w:after="120"/>
      </w:pPr>
      <w:r>
        <w:rPr>
          <w:rFonts w:ascii="Calibri" w:hAnsi="Calibri" w:eastAsia="Calibri" w:cs="Calibri"/>
          <w:b/>
          <w:bCs/>
          <w:color w:val="1E40AF"/>
          <w:sz w:val="26"/>
          <w:szCs w:val="26"/>
        </w:rPr>
        <w:t>3.2 System Performance Requirements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15"/>
        <w:gridCol w:w="2930"/>
        <w:gridCol w:w="3515"/>
      </w:tblGrid>
      <w:tr w14:paraId="3B26D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67B2D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12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BD156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312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B0895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21571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EF52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System Uptime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03D28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≥ 99.9% SLA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81F4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Zero tolerance downtime = €50K/hr for Michael</w:t>
            </w:r>
          </w:p>
        </w:tc>
      </w:tr>
      <w:tr w14:paraId="471E6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66DC8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Alert Delivery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B7B2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&lt; 30 seconds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2C10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SMS/Email from threshold trigger to delivery</w:t>
            </w:r>
          </w:p>
        </w:tc>
      </w:tr>
      <w:tr w14:paraId="2466D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FCDB3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Dashboard Load Time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0287E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&lt; 2 seconds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A965A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On factory floor tablet (variable WiFi)</w:t>
            </w:r>
          </w:p>
        </w:tc>
      </w:tr>
      <w:tr w14:paraId="3B275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2120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Concurrent Users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CBCC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≥ 50 users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7011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Per production line deployment</w:t>
            </w:r>
          </w:p>
        </w:tc>
      </w:tr>
      <w:tr w14:paraId="42CB6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2BE1F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Data Retention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9D12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≥ 24 months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45F0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IATF 16949 compliance requirement</w:t>
            </w:r>
          </w:p>
        </w:tc>
      </w:tr>
      <w:tr w14:paraId="29D3C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90DCC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Browser Support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655DF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Chrome, Firefox, Edge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3C56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IE not required factory tablets use Chrome</w:t>
            </w:r>
          </w:p>
        </w:tc>
      </w:tr>
    </w:tbl>
    <w:p w14:paraId="252096D0">
      <w:pPr>
        <w:pStyle w:val="3"/>
        <w:pBdr>
          <w:bottom w:val="single" w:color="CBD5E1" w:sz="2" w:space="4"/>
        </w:pBdr>
        <w:spacing w:before="280" w:after="120"/>
      </w:pPr>
      <w:r>
        <w:rPr>
          <w:rFonts w:ascii="Calibri" w:hAnsi="Calibri" w:eastAsia="Calibri" w:cs="Calibri"/>
          <w:b/>
          <w:bCs/>
          <w:color w:val="1E40AF"/>
          <w:sz w:val="26"/>
          <w:szCs w:val="26"/>
        </w:rPr>
        <w:t>3.3 Integration Requirements</w:t>
      </w:r>
    </w:p>
    <w:p w14:paraId="0BBBD9AB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color w:val="374151"/>
          <w:sz w:val="20"/>
          <w:szCs w:val="20"/>
        </w:rPr>
        <w:t>SAP QM: Bi-directional sync read defect baselines, write quality scores. Format: RFC/BAPI calls or REST API via SAP PI/PO middleware.</w:t>
      </w:r>
    </w:p>
    <w:p w14:paraId="4A27B8F6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374151"/>
          <w:sz w:val="20"/>
          <w:szCs w:val="20"/>
        </w:rPr>
        <w:t>MES System: OPC-UA protocol for real-time sensor data ingestion. Polling interval: 10 seconds. Compatible with 2008-vintage systems.</w:t>
      </w:r>
    </w:p>
    <w:p w14:paraId="5EE6C722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374151"/>
          <w:sz w:val="20"/>
          <w:szCs w:val="20"/>
        </w:rPr>
        <w:t>Edge Deployment: System must operate with intermittent connectivity (factory floor WiFi). Offline queue: buffer up to 2 hours of sensor data.</w:t>
      </w:r>
    </w:p>
    <w:p w14:paraId="16C560F6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374151"/>
          <w:sz w:val="20"/>
          <w:szCs w:val="20"/>
        </w:rPr>
        <w:t>Authentication: LDAP/Active Directory SSO integration. No separate credential management for plant users.</w:t>
      </w:r>
    </w:p>
    <w:p w14:paraId="05D24D3A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374151"/>
          <w:sz w:val="20"/>
          <w:szCs w:val="20"/>
        </w:rPr>
        <w:t>Data Format: Sensor data ingested as JSON over MQTT. Historical data bulk import via CSV (SAP QM export format).</w:t>
      </w:r>
    </w:p>
    <w:p w14:paraId="7429FAD9">
      <w:r>
        <w:br w:type="page"/>
      </w:r>
    </w:p>
    <w:p w14:paraId="63A7408F">
      <w:pPr>
        <w:pStyle w:val="2"/>
        <w:spacing w:before="360" w:after="160"/>
      </w:pPr>
      <w:r>
        <w:rPr>
          <w:rFonts w:ascii="Calibri" w:hAnsi="Calibri" w:eastAsia="Calibri" w:cs="Calibri"/>
          <w:b/>
          <w:bCs/>
          <w:color w:val="1E293B"/>
          <w:sz w:val="32"/>
          <w:szCs w:val="32"/>
        </w:rPr>
        <w:t>4. Success Criteria &amp; KPIs</w:t>
      </w:r>
    </w:p>
    <w:p w14:paraId="30E5A3AF">
      <w:pPr>
        <w:pStyle w:val="3"/>
        <w:pBdr>
          <w:bottom w:val="single" w:color="CBD5E1" w:sz="2" w:space="4"/>
        </w:pBdr>
        <w:spacing w:before="280" w:after="120"/>
      </w:pPr>
      <w:r>
        <w:rPr>
          <w:rFonts w:ascii="Calibri" w:hAnsi="Calibri" w:eastAsia="Calibri" w:cs="Calibri"/>
          <w:b/>
          <w:bCs/>
          <w:color w:val="1E40AF"/>
          <w:sz w:val="26"/>
          <w:szCs w:val="26"/>
        </w:rPr>
        <w:t>4.1 Quantitative Success Criteria (Pilot 3 Months)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560"/>
        <w:gridCol w:w="1560"/>
        <w:gridCol w:w="1560"/>
        <w:gridCol w:w="2340"/>
      </w:tblGrid>
      <w:tr w14:paraId="6DCF3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BC7C6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156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57032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Baseline</w:t>
            </w:r>
          </w:p>
        </w:tc>
        <w:tc>
          <w:tcPr>
            <w:tcW w:w="156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012A6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156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696D3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Measured By</w:t>
            </w:r>
          </w:p>
        </w:tc>
        <w:tc>
          <w:tcPr>
            <w:tcW w:w="234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31F64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</w:tr>
      <w:tr w14:paraId="1036B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B636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Defect Rate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F7B6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4.1%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E9F4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66534"/>
                <w:sz w:val="18"/>
                <w:szCs w:val="18"/>
              </w:rPr>
              <w:t>&lt; 3.3%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4CF1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System data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DF37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Klaus / Board</w:t>
            </w:r>
          </w:p>
        </w:tc>
      </w:tr>
      <w:tr w14:paraId="706D9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44BD1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False Positive Rate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4971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N/A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B05C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66534"/>
                <w:sz w:val="18"/>
                <w:szCs w:val="18"/>
              </w:rPr>
              <w:t>&lt; 10%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DDD2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Operator logs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8500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Michael</w:t>
            </w:r>
          </w:p>
        </w:tc>
      </w:tr>
      <w:tr w14:paraId="3C432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1879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Alert Latency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C4DAC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N/A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680F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66534"/>
                <w:sz w:val="18"/>
                <w:szCs w:val="18"/>
              </w:rPr>
              <w:t>&lt; 100ms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5369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System logs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F37F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Sarah</w:t>
            </w:r>
          </w:p>
        </w:tc>
      </w:tr>
      <w:tr w14:paraId="5D156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7BA3C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System Uptime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C365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N/A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3B516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66534"/>
                <w:sz w:val="18"/>
                <w:szCs w:val="18"/>
              </w:rPr>
              <w:t>&gt; 99.9%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CB67E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Monitoring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A006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Michael</w:t>
            </w:r>
          </w:p>
        </w:tc>
      </w:tr>
      <w:tr w14:paraId="0FC28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1853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Demonstrated Savings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0F68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€0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E53E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66534"/>
                <w:sz w:val="18"/>
                <w:szCs w:val="18"/>
              </w:rPr>
              <w:t>≥ €500K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C30A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Cost calculator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63F07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Board</w:t>
            </w:r>
          </w:p>
        </w:tc>
      </w:tr>
    </w:tbl>
    <w:p w14:paraId="3BEE9812">
      <w:pPr>
        <w:spacing w:before="100" w:after="100"/>
      </w:pPr>
    </w:p>
    <w:p w14:paraId="75352B9B">
      <w:pPr>
        <w:pStyle w:val="3"/>
        <w:pBdr>
          <w:bottom w:val="single" w:color="CBD5E1" w:sz="2" w:space="4"/>
        </w:pBdr>
        <w:spacing w:before="280" w:after="120"/>
      </w:pPr>
      <w:r>
        <w:rPr>
          <w:rFonts w:ascii="Calibri" w:hAnsi="Calibri" w:eastAsia="Calibri" w:cs="Calibri"/>
          <w:b/>
          <w:bCs/>
          <w:color w:val="1E40AF"/>
          <w:sz w:val="26"/>
          <w:szCs w:val="26"/>
        </w:rPr>
        <w:t>4.2 Qualitative Success Criteria</w:t>
      </w:r>
    </w:p>
    <w:p w14:paraId="0683C605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374151"/>
          <w:sz w:val="20"/>
          <w:szCs w:val="20"/>
        </w:rPr>
        <w:t>Klaus uses the dashboard daily without being prompted after Week 2 of deployment.</w:t>
      </w:r>
    </w:p>
    <w:p w14:paraId="34C1516D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374151"/>
          <w:sz w:val="20"/>
          <w:szCs w:val="20"/>
        </w:rPr>
        <w:t xml:space="preserve">Klaus follows AI alert recommendations in ≥ 80% of cases (measured via alert </w:t>
      </w:r>
      <w:r>
        <w:rPr>
          <w:rFonts w:cs="Calibri"/>
          <w:b w:val="0"/>
          <w:bCs w:val="0"/>
          <w:color w:val="374151"/>
          <w:sz w:val="20"/>
          <w:szCs w:val="20"/>
          <w:lang w:val="en-US"/>
        </w:rPr>
        <w:t>acknowledgment</w:t>
      </w:r>
      <w:r>
        <w:rPr>
          <w:rFonts w:ascii="Calibri" w:hAnsi="Calibri" w:eastAsia="Calibri" w:cs="Calibri"/>
          <w:b w:val="0"/>
          <w:bCs w:val="0"/>
          <w:color w:val="374151"/>
          <w:sz w:val="20"/>
          <w:szCs w:val="20"/>
        </w:rPr>
        <w:t xml:space="preserve"> + action log).</w:t>
      </w:r>
    </w:p>
    <w:p w14:paraId="659D164C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374151"/>
          <w:sz w:val="20"/>
          <w:szCs w:val="20"/>
        </w:rPr>
        <w:t>Michael references the quality score in his weekly C-suite production meeting (confirmed via his direct report).</w:t>
      </w:r>
    </w:p>
    <w:p w14:paraId="4A16852D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374151"/>
          <w:sz w:val="20"/>
          <w:szCs w:val="20"/>
        </w:rPr>
        <w:t>Zero production line stoppages attributable to the QualityAI system during the pilot period.</w:t>
      </w:r>
    </w:p>
    <w:p w14:paraId="7B36C4B8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374151"/>
          <w:sz w:val="20"/>
          <w:szCs w:val="20"/>
        </w:rPr>
        <w:t>Plant operators (average age 58) can operate the core dashboard without IT support after a 2-hour onboarding session.</w:t>
      </w:r>
    </w:p>
    <w:p w14:paraId="53DFED94">
      <w:pPr>
        <w:spacing w:before="100" w:after="100"/>
      </w:pPr>
    </w:p>
    <w:p w14:paraId="3ABB497F">
      <w:r>
        <w:br w:type="page"/>
      </w:r>
    </w:p>
    <w:p w14:paraId="604C336A">
      <w:pPr>
        <w:pStyle w:val="2"/>
        <w:spacing w:before="360" w:after="160"/>
      </w:pPr>
      <w:r>
        <w:rPr>
          <w:rFonts w:ascii="Calibri" w:hAnsi="Calibri" w:eastAsia="Calibri" w:cs="Calibri"/>
          <w:b/>
          <w:bCs/>
          <w:color w:val="1E293B"/>
          <w:sz w:val="32"/>
          <w:szCs w:val="32"/>
        </w:rPr>
        <w:t>5. Out of Scope (MVP)</w:t>
      </w:r>
    </w:p>
    <w:tbl>
      <w:tblPr>
        <w:tblStyle w:val="9"/>
        <w:tblW w:w="9360" w:type="dxa"/>
        <w:tblInd w:w="0" w:type="dxa"/>
        <w:tblBorders>
          <w:top w:val="single" w:color="1E40AF" w:sz="0" w:space="0"/>
          <w:left w:val="single" w:color="1E40AF" w:sz="12" w:space="0"/>
          <w:bottom w:val="single" w:color="1E40AF" w:sz="0" w:space="0"/>
          <w:right w:val="single" w:color="CBD5E1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5CBFE96">
        <w:tblPrEx>
          <w:tblBorders>
            <w:top w:val="single" w:color="1E40AF" w:sz="0" w:space="0"/>
            <w:left w:val="single" w:color="1E40AF" w:sz="12" w:space="0"/>
            <w:bottom w:val="single" w:color="1E40AF" w:sz="0" w:space="0"/>
            <w:right w:val="single" w:color="CBD5E1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EF3C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3613CB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1E40AF"/>
                <w:sz w:val="18"/>
                <w:szCs w:val="18"/>
              </w:rPr>
              <w:t>Scope Boundary</w:t>
            </w:r>
          </w:p>
          <w:p w14:paraId="3E5F3794">
            <w:r>
              <w:rPr>
                <w:rFonts w:ascii="Calibri" w:hAnsi="Calibri" w:eastAsia="Calibri" w:cs="Calibri"/>
                <w:color w:val="374151"/>
                <w:sz w:val="18"/>
                <w:szCs w:val="18"/>
              </w:rPr>
              <w:t>The following features are explicitly excluded from MVP v1.0. They are documented here to prevent scope creep and to communicate the product roadmap to stakeholders.</w:t>
            </w:r>
          </w:p>
        </w:tc>
      </w:tr>
    </w:tbl>
    <w:p w14:paraId="288D3442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0"/>
        <w:gridCol w:w="4895"/>
        <w:gridCol w:w="2025"/>
      </w:tblGrid>
      <w:tr w14:paraId="1E526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8ADD8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46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BA44F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Reason Excluded</w:t>
            </w:r>
          </w:p>
        </w:tc>
        <w:tc>
          <w:tcPr>
            <w:tcW w:w="270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2A2B0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Planned Version</w:t>
            </w:r>
          </w:p>
        </w:tc>
      </w:tr>
      <w:tr w14:paraId="53AC8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CB50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Visual Anomaly Detection (Camera AI)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1D457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Requires camera hardware installation separate procurement cycle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AFF83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E40AF"/>
                <w:sz w:val="18"/>
                <w:szCs w:val="18"/>
              </w:rPr>
              <w:t>v2.0 (Q3 2026)</w:t>
            </w:r>
          </w:p>
        </w:tc>
      </w:tr>
      <w:tr w14:paraId="0F809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AB084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Mobile App (iOS / Android)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FB65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Web dashboard is mobile-responsive. Native app adds complexity without MVP-phase value.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A00E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E40AF"/>
                <w:sz w:val="18"/>
                <w:szCs w:val="18"/>
              </w:rPr>
              <w:t>v2.0 (Q3 2026)</w:t>
            </w:r>
          </w:p>
        </w:tc>
      </w:tr>
      <w:tr w14:paraId="6ED57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BD54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Supplier Quality Tracking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26789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Requires supplier data integration additional legal and IT scope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FB7C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E40AF"/>
                <w:sz w:val="18"/>
                <w:szCs w:val="18"/>
              </w:rPr>
              <w:t>v2.0 (Q3 2026)</w:t>
            </w:r>
          </w:p>
        </w:tc>
      </w:tr>
      <w:tr w14:paraId="36D14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8AA6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Predictive Maintenance Integration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823B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Separate product scope  requires equipment health sensor network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B7372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E40AF"/>
                <w:sz w:val="18"/>
                <w:szCs w:val="18"/>
              </w:rPr>
              <w:t>v3.0 (2027)</w:t>
            </w:r>
          </w:p>
        </w:tc>
      </w:tr>
      <w:tr w14:paraId="5B752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7407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AR Overlay for Inspectors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A169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Low RICE score. Older workforce (avg age 58) adoption risk too high.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FFD1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E40AF"/>
                <w:sz w:val="18"/>
                <w:szCs w:val="18"/>
              </w:rPr>
              <w:t>Not planned</w:t>
            </w:r>
          </w:p>
        </w:tc>
      </w:tr>
      <w:tr w14:paraId="1AFCB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2005BC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Voice Alerts (Factory Floor)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9C32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Useful but requires factory PA system integration</w:t>
            </w:r>
            <w:bookmarkStart w:id="0" w:name="_GoBack"/>
            <w:bookmarkEnd w:id="0"/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 xml:space="preserve"> deferred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7BFEC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E40AF"/>
                <w:sz w:val="18"/>
                <w:szCs w:val="18"/>
              </w:rPr>
              <w:t>v2.5 (Q4 2026)</w:t>
            </w:r>
          </w:p>
        </w:tc>
      </w:tr>
      <w:tr w14:paraId="4EFCA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B3E3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Multi-line Dashboard (12 lines)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9FEC4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8"/>
                <w:szCs w:val="18"/>
              </w:rPr>
              <w:t>MVP is single-line pilot only. Scale-out follows board approval.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072D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1E40AF"/>
                <w:sz w:val="18"/>
                <w:szCs w:val="18"/>
              </w:rPr>
              <w:t>v1.5 (post-pilot)</w:t>
            </w:r>
          </w:p>
        </w:tc>
      </w:tr>
    </w:tbl>
    <w:p w14:paraId="03D3191F">
      <w:pPr>
        <w:spacing w:before="100" w:after="100"/>
      </w:pPr>
    </w:p>
    <w:p w14:paraId="4C1F87D1">
      <w:r>
        <w:br w:type="page"/>
      </w:r>
    </w:p>
    <w:p w14:paraId="39055712">
      <w:pPr>
        <w:pStyle w:val="2"/>
        <w:spacing w:before="360" w:after="160"/>
      </w:pPr>
      <w:r>
        <w:rPr>
          <w:rFonts w:ascii="Calibri" w:hAnsi="Calibri" w:eastAsia="Calibri" w:cs="Calibri"/>
          <w:b/>
          <w:bCs/>
          <w:color w:val="1E293B"/>
          <w:sz w:val="32"/>
          <w:szCs w:val="32"/>
        </w:rPr>
        <w:t>6. Risks &amp; Mitigations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6"/>
        <w:gridCol w:w="1171"/>
        <w:gridCol w:w="1090"/>
        <w:gridCol w:w="4203"/>
      </w:tblGrid>
      <w:tr w14:paraId="7268D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60320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30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E3598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130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4B7D5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4560" w:type="dxa"/>
            <w:tcBorders>
              <w:top w:val="single" w:color="1E40AF" w:sz="0" w:space="0"/>
              <w:left w:val="single" w:color="1E40AF" w:sz="0" w:space="0"/>
              <w:bottom w:val="single" w:color="1E40AF" w:sz="0" w:space="0"/>
              <w:right w:val="single" w:color="1E40AF" w:sz="0" w:space="0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EAE83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14:paraId="0B616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ECE42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Legacy MES system (2008) refuses OPC-UA connection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1F8499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92400E"/>
                <w:sz w:val="18"/>
                <w:szCs w:val="18"/>
              </w:rPr>
              <w:t>Medium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5311C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991B1B"/>
                <w:sz w:val="18"/>
                <w:szCs w:val="18"/>
              </w:rPr>
              <w:t>Critical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5D864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6"/>
                <w:szCs w:val="16"/>
              </w:rPr>
              <w:t>Test OPC-UA compatibility in Week 1 sprint. Fallback: CSV-based data pull from MES every 60s if API fails.</w:t>
            </w:r>
          </w:p>
        </w:tc>
      </w:tr>
      <w:tr w14:paraId="393BC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8A3A1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Klaus's team (avg age 58) refuses to adopt AI alerts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078CD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991B1B"/>
                <w:sz w:val="18"/>
                <w:szCs w:val="18"/>
              </w:rPr>
              <w:t>High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2A67E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92400E"/>
                <w:sz w:val="18"/>
                <w:szCs w:val="18"/>
              </w:rPr>
              <w:t>High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23FD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6"/>
                <w:szCs w:val="16"/>
              </w:rPr>
              <w:t>Co-design UI with Klaus in Week 1. Show feature importance in plain German. Pilot with 1 trusted operator first.</w:t>
            </w:r>
          </w:p>
        </w:tc>
      </w:tr>
      <w:tr w14:paraId="61CBF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0B05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False positive rate &gt; 10% causes Michael to disable system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1A9CB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92400E"/>
                <w:sz w:val="18"/>
                <w:szCs w:val="18"/>
              </w:rPr>
              <w:t>Medium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8A0417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991B1B"/>
                <w:sz w:val="18"/>
                <w:szCs w:val="18"/>
              </w:rPr>
              <w:t>Critical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A4A7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6"/>
                <w:szCs w:val="16"/>
              </w:rPr>
              <w:t>Tune classification threshold to 0.4 (not 0.5) to reduce FP. Implement F13 feedback loop from Day 1.</w:t>
            </w:r>
          </w:p>
        </w:tc>
      </w:tr>
      <w:tr w14:paraId="4DBD4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31BB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SAP QM integration takes longer than 2 weeks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706C1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92400E"/>
                <w:sz w:val="18"/>
                <w:szCs w:val="18"/>
              </w:rPr>
              <w:t>Medium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B1D879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66534"/>
                <w:sz w:val="18"/>
                <w:szCs w:val="18"/>
              </w:rPr>
              <w:t>Medium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2E584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6"/>
                <w:szCs w:val="16"/>
              </w:rPr>
              <w:t>MVP uses CSV export as interim bridge (F18). Full SAP API in v1.1.</w:t>
            </w:r>
          </w:p>
        </w:tc>
      </w:tr>
      <w:tr w14:paraId="13960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FC190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Board demands ROI proof before funding plant-wide rollout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F637E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166534"/>
                <w:sz w:val="18"/>
                <w:szCs w:val="18"/>
              </w:rPr>
              <w:t>Low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802481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92400E"/>
                <w:sz w:val="18"/>
                <w:szCs w:val="18"/>
              </w:rPr>
              <w:t>High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28E3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6"/>
                <w:szCs w:val="16"/>
              </w:rPr>
              <w:t>Cost calculator (F04) live from Day 1. Monthly board report auto-generated with savings figure.</w:t>
            </w:r>
          </w:p>
        </w:tc>
      </w:tr>
      <w:tr w14:paraId="13054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6013A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>Model accuracy drops after deployment (data drift)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22D59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92400E"/>
                <w:sz w:val="18"/>
                <w:szCs w:val="18"/>
              </w:rPr>
              <w:t>Medium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4394F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color w:val="92400E"/>
                <w:sz w:val="18"/>
                <w:szCs w:val="18"/>
              </w:rPr>
              <w:t>High</w:t>
            </w:r>
          </w:p>
        </w:tc>
        <w:tc>
          <w:tcPr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10B9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374151"/>
                <w:sz w:val="16"/>
                <w:szCs w:val="16"/>
              </w:rPr>
              <w:t>Weekly automated retraining pipeline (F23). Monitoring dashboard with drift detection alerts to Sarah.</w:t>
            </w:r>
          </w:p>
        </w:tc>
      </w:tr>
    </w:tbl>
    <w:p w14:paraId="3C65F6F2">
      <w:pPr>
        <w:spacing w:before="100" w:after="100"/>
      </w:pPr>
    </w:p>
    <w:p w14:paraId="0E427010">
      <w:pPr>
        <w:spacing w:before="100" w:after="100"/>
      </w:pPr>
    </w:p>
    <w:p w14:paraId="60B5D591">
      <w:pPr>
        <w:spacing w:before="200" w:after="80"/>
        <w:jc w:val="center"/>
      </w:pPr>
      <w:r>
        <w:rPr>
          <w:rFonts w:ascii="Calibri" w:hAnsi="Calibri" w:eastAsia="Calibri" w:cs="Calibri"/>
          <w:i/>
          <w:iCs/>
          <w:color w:val="9CA3AF"/>
          <w:sz w:val="18"/>
          <w:szCs w:val="18"/>
        </w:rPr>
        <w:t>— End of Document —</w:t>
      </w:r>
    </w:p>
    <w:sectPr>
      <w:headerReference r:id="rId3" w:type="default"/>
      <w:footerReference r:id="rId4" w:type="default"/>
      <w:pgSz w:w="12240" w:h="15840"/>
      <w:pgMar w:top="1260" w:right="1260" w:bottom="126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58A3A">
    <w:pPr>
      <w:pBdr>
        <w:top w:val="single" w:color="E2E8F0" w:sz="2" w:space="4"/>
      </w:pBdr>
      <w:tabs>
        <w:tab w:val="right" w:pos="9026"/>
      </w:tabs>
      <w:spacing w:before="100"/>
    </w:pPr>
    <w:r>
      <w:rPr>
        <w:rFonts w:ascii="Calibri" w:hAnsi="Calibri" w:eastAsia="Calibri" w:cs="Calibri"/>
        <w:color w:val="9CA3AF"/>
        <w:sz w:val="16"/>
        <w:szCs w:val="16"/>
      </w:rPr>
      <w:t>Project 1: AI-Powered Predictive Quality Control</w:t>
    </w:r>
    <w:r>
      <w:rPr>
        <w:rFonts w:ascii="Calibri" w:hAnsi="Calibri" w:eastAsia="Calibri" w:cs="Calibri"/>
        <w:color w:val="9CA3AF"/>
        <w:sz w:val="16"/>
        <w:szCs w:val="16"/>
      </w:rPr>
      <w:tab/>
      <w:t/>
    </w:r>
    <w:r>
      <w:rPr>
        <w:rFonts w:ascii="Calibri" w:hAnsi="Calibri" w:eastAsia="Calibri" w:cs="Calibri"/>
        <w:color w:val="9CA3AF"/>
        <w:sz w:val="16"/>
        <w:szCs w:val="16"/>
      </w:rPr>
      <w:tab/>
      <w:t xml:space="preserve">Page </w:t>
    </w:r>
    <w:r>
      <w:rPr>
        <w:rFonts w:ascii="Calibri" w:hAnsi="Calibri" w:eastAsia="Calibri" w:cs="Calibri"/>
        <w:color w:val="1E40AF"/>
        <w:sz w:val="16"/>
        <w:szCs w:val="16"/>
      </w:rPr>
      <w:fldChar w:fldCharType="begin"/>
    </w:r>
    <w:r>
      <w:rPr>
        <w:rFonts w:ascii="Calibri" w:hAnsi="Calibri" w:eastAsia="Calibri" w:cs="Calibri"/>
        <w:color w:val="1E40AF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1E40AF"/>
        <w:sz w:val="16"/>
        <w:szCs w:val="16"/>
      </w:rPr>
      <w:fldChar w:fldCharType="separate"/>
    </w:r>
    <w:r>
      <w:rPr>
        <w:rFonts w:ascii="Calibri" w:hAnsi="Calibri" w:eastAsia="Calibri" w:cs="Calibri"/>
        <w:color w:val="1E40AF"/>
        <w:sz w:val="16"/>
        <w:szCs w:val="16"/>
      </w:rPr>
      <w:fldChar w:fldCharType="end"/>
    </w:r>
    <w:r>
      <w:rPr>
        <w:rFonts w:ascii="Calibri" w:hAnsi="Calibri" w:eastAsia="Calibri" w:cs="Calibri"/>
        <w:color w:val="9CA3AF"/>
        <w:sz w:val="16"/>
        <w:szCs w:val="16"/>
      </w:rPr>
      <w:t xml:space="preserve"> of </w:t>
    </w:r>
    <w:r>
      <w:rPr>
        <w:rFonts w:ascii="Calibri" w:hAnsi="Calibri" w:eastAsia="Calibri" w:cs="Calibri"/>
        <w:color w:val="9CA3AF"/>
        <w:sz w:val="16"/>
        <w:szCs w:val="16"/>
      </w:rPr>
      <w:fldChar w:fldCharType="begin"/>
    </w:r>
    <w:r>
      <w:rPr>
        <w:rFonts w:ascii="Calibri" w:hAnsi="Calibri" w:eastAsia="Calibri" w:cs="Calibri"/>
        <w:color w:val="9CA3AF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9CA3AF"/>
        <w:sz w:val="16"/>
        <w:szCs w:val="16"/>
      </w:rPr>
      <w:fldChar w:fldCharType="separate"/>
    </w:r>
    <w:r>
      <w:rPr>
        <w:rFonts w:ascii="Calibri" w:hAnsi="Calibri" w:eastAsia="Calibri" w:cs="Calibri"/>
        <w:color w:val="9CA3AF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FDAEB">
    <w:pPr>
      <w:pBdr>
        <w:bottom w:val="single" w:color="1E40AF" w:sz="4" w:space="4"/>
      </w:pBdr>
      <w:tabs>
        <w:tab w:val="right" w:pos="9026"/>
      </w:tabs>
      <w:spacing w:after="160"/>
    </w:pPr>
    <w:r>
      <w:rPr>
        <w:rFonts w:ascii="Calibri" w:hAnsi="Calibri" w:eastAsia="Calibri" w:cs="Calibri"/>
        <w:color w:val="6B7280"/>
        <w:sz w:val="16"/>
        <w:szCs w:val="16"/>
      </w:rPr>
      <w:t>QualityAI — Product Requirements Document</w:t>
    </w:r>
    <w:r>
      <w:rPr>
        <w:rFonts w:ascii="Calibri" w:hAnsi="Calibri" w:eastAsia="Calibri" w:cs="Calibri"/>
        <w:color w:val="9CA3AF"/>
        <w:sz w:val="16"/>
        <w:szCs w:val="16"/>
      </w:rPr>
      <w:tab/>
      <w:t/>
    </w:r>
    <w:r>
      <w:rPr>
        <w:rFonts w:ascii="Calibri" w:hAnsi="Calibri" w:eastAsia="Calibri" w:cs="Calibri"/>
        <w:color w:val="9CA3AF"/>
        <w:sz w:val="16"/>
        <w:szCs w:val="16"/>
      </w:rPr>
      <w:tab/>
      <w:t>CONFIDENTIAL  |  v1.0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55671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Calibri" w:hAnsi="Calibri" w:eastAsia="Calibri" w:cs="Calibri"/>
      <w:b/>
      <w:bCs/>
      <w:color w:val="1E293B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Calibri" w:hAnsi="Calibri" w:eastAsia="Calibri" w:cs="Calibri"/>
      <w:b/>
      <w:bCs/>
      <w:color w:val="1E40AF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4">
    <w:name w:val="List Paragraph"/>
    <w:qFormat/>
    <w:uiPriority w:val="0"/>
    <w:rPr>
      <w:rFonts w:ascii="Calibri" w:hAnsi="Calibri" w:eastAsia="Calibri" w:cs="Calibri"/>
      <w:sz w:val="20"/>
      <w:szCs w:val="20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6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2026-03-08T14:30:00Z</dcterms:created>
  <dc:creator>Un-named</dc:creator>
  <cp:lastModifiedBy>Pallav Undhad</cp:lastModifiedBy>
  <dcterms:modified xsi:type="dcterms:W3CDTF">2026-03-12T23:24:20Z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E047D207A47B43E28BB9BC356DB04E49_12</vt:lpwstr>
  </property>
</Properties>
</file>