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41" w:rsidRDefault="00D20112">
      <w:r>
        <w:t>The traceability</w:t>
      </w:r>
      <w:bookmarkStart w:id="0" w:name="_GoBack"/>
      <w:bookmarkEnd w:id="0"/>
      <w:r>
        <w:t xml:space="preserve"> matrix acts as an overview for the use cases. </w:t>
      </w:r>
      <w:r>
        <w:t>The traceability matrix shows</w:t>
      </w:r>
      <w:r w:rsidR="00E72FDC">
        <w:t xml:space="preserve"> the technical assumptions and customer needs for the use cases. </w:t>
      </w:r>
      <w:r>
        <w:t xml:space="preserve">Within the traceability matrix, any related requirements are shown as associated with the ID </w:t>
      </w:r>
      <w:proofErr w:type="gramStart"/>
      <w:r>
        <w:t>being shown</w:t>
      </w:r>
      <w:proofErr w:type="gramEnd"/>
      <w:r>
        <w:t xml:space="preserve"> in the second column. Every requirement is shown with technical assumptions and architectural designs as well. </w:t>
      </w:r>
    </w:p>
    <w:sectPr w:rsidR="00AA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DC"/>
    <w:rsid w:val="00AA4041"/>
    <w:rsid w:val="00D20112"/>
    <w:rsid w:val="00E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9CBD"/>
  <w15:chartTrackingRefBased/>
  <w15:docId w15:val="{4C9B60CF-2BA2-4969-A753-40F7949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 Albertson</dc:creator>
  <cp:keywords/>
  <dc:description/>
  <cp:lastModifiedBy>Krysta Albertson</cp:lastModifiedBy>
  <cp:revision>2</cp:revision>
  <dcterms:created xsi:type="dcterms:W3CDTF">2017-02-26T03:38:00Z</dcterms:created>
  <dcterms:modified xsi:type="dcterms:W3CDTF">2017-02-27T04:07:00Z</dcterms:modified>
</cp:coreProperties>
</file>