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webextensions/taskpanes.xml" ContentType="application/vnd.ms-office.webextensiontaskpanes+xml"/>
  <Override PartName="/word/webextensions/webextension1.xml" ContentType="application/vnd.ms-office.webextensio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28A4" w:rsidRDefault="003D7589">
      <w:pPr>
        <w:pStyle w:val="Title"/>
      </w:pPr>
      <w:r>
        <w:t>Feasibility Analysis Executive Summary</w:t>
      </w:r>
    </w:p>
    <w:p w:rsidR="00D328A4" w:rsidRPr="003D7589" w:rsidRDefault="00933368">
      <w:pPr>
        <w:pStyle w:val="Heading1"/>
        <w:rPr>
          <w:b/>
        </w:rPr>
      </w:pPr>
      <w:r>
        <w:rPr>
          <w:b/>
        </w:rPr>
        <w:t>Technical Feasibility: Can We Build It?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080"/>
      </w:tblGrid>
      <w:tr w:rsidR="003D7589">
        <w:tc>
          <w:tcPr>
            <w:tcW w:w="10080" w:type="dxa"/>
          </w:tcPr>
          <w:p w:rsidR="003D7589" w:rsidRPr="003F50D8" w:rsidRDefault="003D7589" w:rsidP="003D7589">
            <w:pPr>
              <w:rPr>
                <w:rStyle w:val="Strong"/>
                <w:rFonts w:asciiTheme="majorHAnsi" w:eastAsiaTheme="majorEastAsia" w:hAnsiTheme="majorHAnsi" w:cstheme="majorBidi"/>
                <w:color w:val="6ABBE0" w:themeColor="accent4"/>
                <w:sz w:val="28"/>
                <w:szCs w:val="28"/>
              </w:rPr>
            </w:pPr>
            <w:r w:rsidRPr="003F50D8">
              <w:rPr>
                <w:rStyle w:val="Strong"/>
                <w:b w:val="0"/>
              </w:rPr>
              <w:t>Familiarity with Functional area</w:t>
            </w:r>
            <w:r w:rsidR="0000107B">
              <w:rPr>
                <w:rStyle w:val="Strong"/>
                <w:b w:val="0"/>
              </w:rPr>
              <w:t>: Less familiarity generates more risk</w:t>
            </w:r>
          </w:p>
        </w:tc>
      </w:tr>
      <w:tr w:rsidR="003D7589">
        <w:tc>
          <w:tcPr>
            <w:tcW w:w="10080" w:type="dxa"/>
          </w:tcPr>
          <w:p w:rsidR="003D7589" w:rsidRPr="003F50D8" w:rsidRDefault="003D7589" w:rsidP="003D7589">
            <w:pPr>
              <w:pStyle w:val="ListParagraph"/>
              <w:numPr>
                <w:ilvl w:val="0"/>
                <w:numId w:val="2"/>
              </w:numPr>
            </w:pPr>
          </w:p>
        </w:tc>
      </w:tr>
      <w:tr w:rsidR="003D7589">
        <w:tc>
          <w:tcPr>
            <w:tcW w:w="10080" w:type="dxa"/>
          </w:tcPr>
          <w:p w:rsidR="003D7589" w:rsidRPr="003F50D8" w:rsidRDefault="003D7589">
            <w:pPr>
              <w:rPr>
                <w:rStyle w:val="Strong"/>
              </w:rPr>
            </w:pPr>
            <w:r w:rsidRPr="003F50D8">
              <w:rPr>
                <w:rStyle w:val="Strong"/>
                <w:b w:val="0"/>
              </w:rPr>
              <w:t>Familiarity with Technology</w:t>
            </w:r>
            <w:r w:rsidR="0000107B">
              <w:rPr>
                <w:rStyle w:val="Strong"/>
                <w:b w:val="0"/>
              </w:rPr>
              <w:t xml:space="preserve">: Less familiarity </w:t>
            </w:r>
            <w:r w:rsidR="006E635A">
              <w:rPr>
                <w:rStyle w:val="Strong"/>
                <w:b w:val="0"/>
              </w:rPr>
              <w:t xml:space="preserve">generates </w:t>
            </w:r>
            <w:r w:rsidR="0000107B">
              <w:rPr>
                <w:rStyle w:val="Strong"/>
                <w:b w:val="0"/>
              </w:rPr>
              <w:t>more risk</w:t>
            </w:r>
          </w:p>
        </w:tc>
      </w:tr>
      <w:tr w:rsidR="003D7589">
        <w:tc>
          <w:tcPr>
            <w:tcW w:w="10080" w:type="dxa"/>
          </w:tcPr>
          <w:p w:rsidR="003D7589" w:rsidRPr="003F50D8" w:rsidRDefault="003D7589" w:rsidP="003D7589">
            <w:pPr>
              <w:pStyle w:val="ListParagraph"/>
              <w:numPr>
                <w:ilvl w:val="0"/>
                <w:numId w:val="2"/>
              </w:numPr>
              <w:rPr>
                <w:rStyle w:val="Strong"/>
              </w:rPr>
            </w:pPr>
          </w:p>
        </w:tc>
      </w:tr>
      <w:tr w:rsidR="003D7589">
        <w:tc>
          <w:tcPr>
            <w:tcW w:w="10080" w:type="dxa"/>
          </w:tcPr>
          <w:p w:rsidR="003D7589" w:rsidRPr="003F50D8" w:rsidRDefault="003D7589">
            <w:pPr>
              <w:rPr>
                <w:rStyle w:val="Strong"/>
              </w:rPr>
            </w:pPr>
            <w:r w:rsidRPr="003F50D8">
              <w:rPr>
                <w:rStyle w:val="Strong"/>
                <w:b w:val="0"/>
              </w:rPr>
              <w:t>Project Size</w:t>
            </w:r>
            <w:r w:rsidR="0000107B">
              <w:rPr>
                <w:rStyle w:val="Strong"/>
                <w:b w:val="0"/>
              </w:rPr>
              <w:t>: Large Projects have more risk</w:t>
            </w:r>
          </w:p>
        </w:tc>
      </w:tr>
      <w:tr w:rsidR="003D7589">
        <w:tc>
          <w:tcPr>
            <w:tcW w:w="10080" w:type="dxa"/>
          </w:tcPr>
          <w:p w:rsidR="003D7589" w:rsidRPr="003F50D8" w:rsidRDefault="003D7589" w:rsidP="003D7589">
            <w:pPr>
              <w:pStyle w:val="ListParagraph"/>
              <w:numPr>
                <w:ilvl w:val="0"/>
                <w:numId w:val="2"/>
              </w:numPr>
              <w:rPr>
                <w:rStyle w:val="Strong"/>
              </w:rPr>
            </w:pPr>
          </w:p>
        </w:tc>
      </w:tr>
      <w:tr w:rsidR="003D7589">
        <w:tc>
          <w:tcPr>
            <w:tcW w:w="10080" w:type="dxa"/>
          </w:tcPr>
          <w:p w:rsidR="003D7589" w:rsidRPr="003F50D8" w:rsidRDefault="003D7589">
            <w:pPr>
              <w:rPr>
                <w:rStyle w:val="Strong"/>
              </w:rPr>
            </w:pPr>
            <w:r w:rsidRPr="003F50D8">
              <w:rPr>
                <w:rStyle w:val="Strong"/>
                <w:b w:val="0"/>
              </w:rPr>
              <w:t>Compatibility</w:t>
            </w:r>
            <w:r w:rsidR="0000107B">
              <w:rPr>
                <w:rStyle w:val="Strong"/>
                <w:b w:val="0"/>
              </w:rPr>
              <w:t>: The harder it is to integrate the system with the company’s existing technology, the higher the risk</w:t>
            </w:r>
          </w:p>
        </w:tc>
      </w:tr>
      <w:tr w:rsidR="003D7589">
        <w:tc>
          <w:tcPr>
            <w:tcW w:w="10080" w:type="dxa"/>
          </w:tcPr>
          <w:p w:rsidR="003D7589" w:rsidRPr="003F50D8" w:rsidRDefault="003D7589" w:rsidP="003D7589">
            <w:pPr>
              <w:pStyle w:val="ListParagraph"/>
              <w:numPr>
                <w:ilvl w:val="0"/>
                <w:numId w:val="2"/>
              </w:numPr>
              <w:rPr>
                <w:rStyle w:val="Strong"/>
              </w:rPr>
            </w:pPr>
          </w:p>
        </w:tc>
      </w:tr>
    </w:tbl>
    <w:p w:rsidR="00D328A4" w:rsidRPr="003D7589" w:rsidRDefault="003D7589">
      <w:pPr>
        <w:pStyle w:val="Heading1"/>
        <w:rPr>
          <w:b/>
        </w:rPr>
      </w:pPr>
      <w:r w:rsidRPr="003D7589">
        <w:rPr>
          <w:b/>
        </w:rPr>
        <w:t>Economic Feasibility</w:t>
      </w:r>
      <w:r w:rsidR="0000107B">
        <w:rPr>
          <w:b/>
        </w:rPr>
        <w:t>: Should We Build It?</w:t>
      </w:r>
    </w:p>
    <w:tbl>
      <w:tblPr>
        <w:tblW w:w="1008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080"/>
      </w:tblGrid>
      <w:tr w:rsidR="003D7589">
        <w:tc>
          <w:tcPr>
            <w:tcW w:w="10080" w:type="dxa"/>
          </w:tcPr>
          <w:p w:rsidR="003D7589" w:rsidRPr="003D7589" w:rsidRDefault="003D7589">
            <w:r w:rsidRPr="003D7589">
              <w:rPr>
                <w:bCs/>
              </w:rPr>
              <w:t>See attached spreadsheet for details. (See DWT 5e figure 2-6.xls)</w:t>
            </w:r>
          </w:p>
        </w:tc>
      </w:tr>
      <w:tr w:rsidR="003D7589">
        <w:tc>
          <w:tcPr>
            <w:tcW w:w="10080" w:type="dxa"/>
          </w:tcPr>
          <w:p w:rsidR="003D7589" w:rsidRPr="003D7589" w:rsidRDefault="003D7589" w:rsidP="00895BD1">
            <w:pPr>
              <w:spacing w:line="240" w:lineRule="auto"/>
            </w:pPr>
            <w:r w:rsidRPr="003D7589">
              <w:t xml:space="preserve">Total Tangible Benefits over 5 years: (See cell G7 in </w:t>
            </w:r>
            <w:r w:rsidRPr="00895BD1">
              <w:rPr>
                <w:bCs/>
              </w:rPr>
              <w:t>DWT 5e figure 2-6.xls)</w:t>
            </w:r>
          </w:p>
        </w:tc>
      </w:tr>
      <w:tr w:rsidR="003D7589">
        <w:tc>
          <w:tcPr>
            <w:tcW w:w="10080" w:type="dxa"/>
          </w:tcPr>
          <w:p w:rsidR="003D7589" w:rsidRPr="003D7589" w:rsidRDefault="003D7589" w:rsidP="00895BD1">
            <w:pPr>
              <w:spacing w:line="240" w:lineRule="auto"/>
            </w:pPr>
            <w:r w:rsidRPr="00895BD1">
              <w:rPr>
                <w:bCs/>
              </w:rPr>
              <w:t>Total Costs over 5 years: (</w:t>
            </w:r>
            <w:r w:rsidRPr="003D7589">
              <w:t xml:space="preserve">See cell G23 in </w:t>
            </w:r>
            <w:r w:rsidRPr="00895BD1">
              <w:rPr>
                <w:bCs/>
              </w:rPr>
              <w:t>DWT 5e figure 2-6.xls)</w:t>
            </w:r>
          </w:p>
        </w:tc>
      </w:tr>
      <w:tr w:rsidR="003D7589">
        <w:tc>
          <w:tcPr>
            <w:tcW w:w="10080" w:type="dxa"/>
          </w:tcPr>
          <w:p w:rsidR="003D7589" w:rsidRPr="003D7589" w:rsidRDefault="003D7589" w:rsidP="00895BD1">
            <w:pPr>
              <w:spacing w:line="240" w:lineRule="auto"/>
            </w:pPr>
            <w:r w:rsidRPr="00895BD1">
              <w:rPr>
                <w:bCs/>
              </w:rPr>
              <w:t>NPV after 5 years: (</w:t>
            </w:r>
            <w:r w:rsidR="000C563A">
              <w:t>S</w:t>
            </w:r>
            <w:r w:rsidRPr="003D7589">
              <w:t xml:space="preserve">ee cell G27 in </w:t>
            </w:r>
            <w:r w:rsidRPr="00895BD1">
              <w:rPr>
                <w:bCs/>
              </w:rPr>
              <w:t>DWT 5e figure 2-6.xls)</w:t>
            </w:r>
          </w:p>
        </w:tc>
      </w:tr>
      <w:tr w:rsidR="003D7589">
        <w:tc>
          <w:tcPr>
            <w:tcW w:w="10080" w:type="dxa"/>
          </w:tcPr>
          <w:p w:rsidR="003D7589" w:rsidRPr="00895BD1" w:rsidRDefault="003D7589" w:rsidP="00895BD1">
            <w:pPr>
              <w:spacing w:line="240" w:lineRule="auto"/>
              <w:rPr>
                <w:rStyle w:val="Strong"/>
              </w:rPr>
            </w:pPr>
            <w:r w:rsidRPr="00895BD1">
              <w:rPr>
                <w:bCs/>
              </w:rPr>
              <w:t>ROI after 5 years: (</w:t>
            </w:r>
            <w:r w:rsidR="000C563A">
              <w:t>S</w:t>
            </w:r>
            <w:r w:rsidRPr="003D7589">
              <w:t xml:space="preserve">ee cell B30 in </w:t>
            </w:r>
            <w:r w:rsidRPr="00895BD1">
              <w:rPr>
                <w:bCs/>
              </w:rPr>
              <w:t>DWT 5e figure 2-6.xls)</w:t>
            </w:r>
          </w:p>
        </w:tc>
      </w:tr>
      <w:tr w:rsidR="003D7589">
        <w:tc>
          <w:tcPr>
            <w:tcW w:w="10080" w:type="dxa"/>
          </w:tcPr>
          <w:p w:rsidR="003D7589" w:rsidRPr="00895BD1" w:rsidRDefault="003D7589" w:rsidP="00895BD1">
            <w:pPr>
              <w:spacing w:line="240" w:lineRule="auto"/>
              <w:rPr>
                <w:rStyle w:val="Strong"/>
              </w:rPr>
            </w:pPr>
            <w:r w:rsidRPr="00895BD1">
              <w:rPr>
                <w:bCs/>
              </w:rPr>
              <w:t xml:space="preserve">Breakeven Point: </w:t>
            </w:r>
            <w:r w:rsidR="000C563A">
              <w:rPr>
                <w:bCs/>
              </w:rPr>
              <w:t>(</w:t>
            </w:r>
            <w:r w:rsidR="000C563A">
              <w:t>S</w:t>
            </w:r>
            <w:r w:rsidRPr="003D7589">
              <w:t xml:space="preserve">ee cell B32 in </w:t>
            </w:r>
            <w:r w:rsidRPr="00895BD1">
              <w:rPr>
                <w:bCs/>
              </w:rPr>
              <w:t>DWT 5e figure 2-6.xls)</w:t>
            </w:r>
          </w:p>
        </w:tc>
      </w:tr>
    </w:tbl>
    <w:p w:rsidR="00D328A4" w:rsidRPr="003D7589" w:rsidRDefault="003D7589">
      <w:pPr>
        <w:pStyle w:val="Heading1"/>
        <w:rPr>
          <w:i/>
          <w:sz w:val="24"/>
        </w:rPr>
      </w:pPr>
      <w:r w:rsidRPr="003D7589">
        <w:rPr>
          <w:i/>
          <w:sz w:val="24"/>
        </w:rPr>
        <w:t>Intangible Costs and Benefits</w:t>
      </w:r>
    </w:p>
    <w:tbl>
      <w:tblPr>
        <w:tblW w:w="1008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080"/>
      </w:tblGrid>
      <w:tr w:rsidR="003D7589">
        <w:tc>
          <w:tcPr>
            <w:tcW w:w="10080" w:type="dxa"/>
          </w:tcPr>
          <w:p w:rsidR="003D7589" w:rsidRDefault="003D7589" w:rsidP="003F50D8">
            <w:bookmarkStart w:id="0" w:name="_GoBack"/>
            <w:bookmarkEnd w:id="0"/>
          </w:p>
        </w:tc>
      </w:tr>
      <w:tr w:rsidR="003D7589">
        <w:tc>
          <w:tcPr>
            <w:tcW w:w="10080" w:type="dxa"/>
          </w:tcPr>
          <w:p w:rsidR="003D7589" w:rsidRDefault="003D7589" w:rsidP="003F50D8"/>
        </w:tc>
      </w:tr>
    </w:tbl>
    <w:p w:rsidR="00D328A4" w:rsidRDefault="00543B58">
      <w:pPr>
        <w:pStyle w:val="Heading1"/>
      </w:pPr>
      <w:r>
        <w:t>Organizational Feasibility</w:t>
      </w:r>
      <w:r w:rsidR="0000107B">
        <w:t>: If We Build It, Will They Come?</w:t>
      </w:r>
    </w:p>
    <w:tbl>
      <w:tblPr>
        <w:tblW w:w="1008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080"/>
      </w:tblGrid>
      <w:tr w:rsidR="00543B58">
        <w:tc>
          <w:tcPr>
            <w:tcW w:w="10080" w:type="dxa"/>
          </w:tcPr>
          <w:p w:rsidR="00543B58" w:rsidRPr="00543B58" w:rsidRDefault="00543B58" w:rsidP="00543B58">
            <w:pPr>
              <w:rPr>
                <w:rStyle w:val="Strong"/>
                <w:rFonts w:asciiTheme="majorHAnsi" w:eastAsiaTheme="majorEastAsia" w:hAnsiTheme="majorHAnsi" w:cstheme="majorBidi"/>
                <w:color w:val="6ABBE0" w:themeColor="accent4"/>
                <w:sz w:val="28"/>
                <w:szCs w:val="28"/>
              </w:rPr>
            </w:pPr>
            <w:r w:rsidRPr="00543B58">
              <w:rPr>
                <w:rStyle w:val="Strong"/>
                <w:b w:val="0"/>
              </w:rPr>
              <w:t>Strategic Alignment</w:t>
            </w:r>
          </w:p>
        </w:tc>
      </w:tr>
      <w:tr w:rsidR="00543B58">
        <w:tc>
          <w:tcPr>
            <w:tcW w:w="10080" w:type="dxa"/>
          </w:tcPr>
          <w:p w:rsidR="00543B58" w:rsidRDefault="00543B58" w:rsidP="00543B58">
            <w:r>
              <w:t>Stakeholders</w:t>
            </w:r>
          </w:p>
        </w:tc>
      </w:tr>
      <w:tr w:rsidR="00543B58">
        <w:tc>
          <w:tcPr>
            <w:tcW w:w="10080" w:type="dxa"/>
          </w:tcPr>
          <w:p w:rsidR="00543B58" w:rsidRDefault="0000107B" w:rsidP="0000107B">
            <w:pPr>
              <w:pStyle w:val="ListParagraph"/>
              <w:numPr>
                <w:ilvl w:val="0"/>
                <w:numId w:val="4"/>
              </w:numPr>
            </w:pPr>
            <w:r>
              <w:t xml:space="preserve">Is the project strategically aligned with the business? </w:t>
            </w:r>
          </w:p>
        </w:tc>
      </w:tr>
      <w:tr w:rsidR="0000107B">
        <w:tc>
          <w:tcPr>
            <w:tcW w:w="10080" w:type="dxa"/>
          </w:tcPr>
          <w:p w:rsidR="0000107B" w:rsidRDefault="0000107B" w:rsidP="0000107B">
            <w:pPr>
              <w:pStyle w:val="ListParagraph"/>
              <w:numPr>
                <w:ilvl w:val="0"/>
                <w:numId w:val="4"/>
              </w:numPr>
            </w:pPr>
            <w:r>
              <w:t>Project Champion(s)</w:t>
            </w:r>
          </w:p>
        </w:tc>
      </w:tr>
      <w:tr w:rsidR="00543B58">
        <w:tc>
          <w:tcPr>
            <w:tcW w:w="10080" w:type="dxa"/>
          </w:tcPr>
          <w:p w:rsidR="00543B58" w:rsidRDefault="00543B58" w:rsidP="00543B58">
            <w:pPr>
              <w:pStyle w:val="ListParagraph"/>
              <w:numPr>
                <w:ilvl w:val="0"/>
                <w:numId w:val="4"/>
              </w:numPr>
            </w:pPr>
            <w:r>
              <w:t>Senior Management</w:t>
            </w:r>
          </w:p>
        </w:tc>
      </w:tr>
      <w:tr w:rsidR="00543B58">
        <w:tc>
          <w:tcPr>
            <w:tcW w:w="10080" w:type="dxa"/>
          </w:tcPr>
          <w:p w:rsidR="00543B58" w:rsidRDefault="00543B58" w:rsidP="00543B58">
            <w:pPr>
              <w:pStyle w:val="ListParagraph"/>
              <w:numPr>
                <w:ilvl w:val="0"/>
                <w:numId w:val="4"/>
              </w:numPr>
            </w:pPr>
            <w:r>
              <w:t>Users</w:t>
            </w:r>
          </w:p>
        </w:tc>
      </w:tr>
      <w:tr w:rsidR="00543B58">
        <w:tc>
          <w:tcPr>
            <w:tcW w:w="10080" w:type="dxa"/>
          </w:tcPr>
          <w:p w:rsidR="00543B58" w:rsidRDefault="00543B58" w:rsidP="00543B58">
            <w:pPr>
              <w:pStyle w:val="ListParagraph"/>
              <w:numPr>
                <w:ilvl w:val="0"/>
                <w:numId w:val="4"/>
              </w:numPr>
            </w:pPr>
            <w:r>
              <w:t>Other stakeholders</w:t>
            </w:r>
          </w:p>
        </w:tc>
      </w:tr>
    </w:tbl>
    <w:p w:rsidR="00D328A4" w:rsidRDefault="00543B58">
      <w:pPr>
        <w:pStyle w:val="Heading1"/>
      </w:pPr>
      <w:r>
        <w:t>Additional Comments</w:t>
      </w:r>
    </w:p>
    <w:tbl>
      <w:tblPr>
        <w:tblW w:w="999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990"/>
      </w:tblGrid>
      <w:tr w:rsidR="00543B58">
        <w:tc>
          <w:tcPr>
            <w:tcW w:w="9990" w:type="dxa"/>
          </w:tcPr>
          <w:p w:rsidR="00543B58" w:rsidRDefault="00543B58" w:rsidP="00484928"/>
        </w:tc>
      </w:tr>
    </w:tbl>
    <w:p w:rsidR="00D328A4" w:rsidRDefault="00D328A4"/>
    <w:sectPr w:rsidR="00D328A4" w:rsidSect="00D328A4">
      <w:footerReference w:type="default" r:id="rId8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28A4" w:rsidRDefault="000C563A">
      <w:pPr>
        <w:spacing w:line="240" w:lineRule="auto"/>
      </w:pPr>
      <w:r>
        <w:separator/>
      </w:r>
    </w:p>
  </w:endnote>
  <w:endnote w:type="continuationSeparator" w:id="0">
    <w:p w:rsidR="00D328A4" w:rsidRDefault="000C56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auto"/>
    <w:pitch w:val="variable"/>
    <w:sig w:usb0="00000287" w:usb1="00000000" w:usb2="00000000" w:usb3="00000000" w:csb0="0000009F" w:csb1="00000000"/>
  </w:font>
  <w:font w:name="HG丸ｺﾞｼｯｸM-PRO">
    <w:panose1 w:val="00000000000000000000"/>
    <w:charset w:val="80"/>
    <w:family w:val="roman"/>
    <w:notTrueType/>
    <w:pitch w:val="default"/>
  </w:font>
  <w:font w:name="HGｺﾞｼｯｸM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28A4" w:rsidRDefault="00DE4FB8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0C563A"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28A4" w:rsidRDefault="000C563A">
      <w:pPr>
        <w:spacing w:line="240" w:lineRule="auto"/>
      </w:pPr>
      <w:r>
        <w:separator/>
      </w:r>
    </w:p>
  </w:footnote>
  <w:footnote w:type="continuationSeparator" w:id="0">
    <w:p w:rsidR="00D328A4" w:rsidRDefault="000C56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352F36"/>
    <w:multiLevelType w:val="hybridMultilevel"/>
    <w:tmpl w:val="B59CA4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2EC216C"/>
    <w:multiLevelType w:val="hybridMultilevel"/>
    <w:tmpl w:val="B4BE619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>
    <w:nsid w:val="1AB42540"/>
    <w:multiLevelType w:val="hybridMultilevel"/>
    <w:tmpl w:val="97C005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9DE6FCD"/>
    <w:multiLevelType w:val="hybridMultilevel"/>
    <w:tmpl w:val="68BEC8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28A4"/>
    <w:rsid w:val="0000107B"/>
    <w:rsid w:val="000C563A"/>
    <w:rsid w:val="001220BB"/>
    <w:rsid w:val="003D7589"/>
    <w:rsid w:val="003F50D8"/>
    <w:rsid w:val="00484928"/>
    <w:rsid w:val="00543B58"/>
    <w:rsid w:val="006E635A"/>
    <w:rsid w:val="00751054"/>
    <w:rsid w:val="00895BD1"/>
    <w:rsid w:val="00933368"/>
    <w:rsid w:val="009745AA"/>
    <w:rsid w:val="00C61343"/>
    <w:rsid w:val="00D328A4"/>
    <w:rsid w:val="00DE4FB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color w:val="262626" w:themeColor="text1" w:themeTint="D9"/>
        <w:sz w:val="19"/>
        <w:szCs w:val="19"/>
        <w:lang w:val="en-US" w:eastAsia="ja-JP" w:bidi="ar-SA"/>
      </w:rPr>
    </w:rPrDefault>
    <w:pPrDefault>
      <w:pPr>
        <w:spacing w:line="360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D328A4"/>
  </w:style>
  <w:style w:type="paragraph" w:styleId="Heading1">
    <w:name w:val="heading 1"/>
    <w:basedOn w:val="Normal"/>
    <w:next w:val="Normal"/>
    <w:link w:val="Heading1Char"/>
    <w:uiPriority w:val="5"/>
    <w:qFormat/>
    <w:rsid w:val="00D328A4"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color w:val="6ABBE0" w:themeColor="accent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328A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96CE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6"/>
    <w:qFormat/>
    <w:rsid w:val="00D328A4"/>
    <w:pPr>
      <w:spacing w:after="120" w:line="240" w:lineRule="auto"/>
      <w:contextualSpacing/>
    </w:pPr>
    <w:rPr>
      <w:rFonts w:asciiTheme="majorHAnsi" w:eastAsiaTheme="majorEastAsia" w:hAnsiTheme="majorHAnsi" w:cstheme="majorBidi"/>
      <w:color w:val="0096CE" w:themeColor="accent1"/>
      <w:kern w:val="28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6"/>
    <w:rsid w:val="00D328A4"/>
    <w:rPr>
      <w:rFonts w:asciiTheme="majorHAnsi" w:eastAsiaTheme="majorEastAsia" w:hAnsiTheme="majorHAnsi" w:cstheme="majorBidi"/>
      <w:color w:val="0096CE" w:themeColor="accent1"/>
      <w:kern w:val="28"/>
      <w:sz w:val="40"/>
      <w:szCs w:val="40"/>
    </w:rPr>
  </w:style>
  <w:style w:type="paragraph" w:styleId="Subtitle">
    <w:name w:val="Subtitle"/>
    <w:basedOn w:val="Normal"/>
    <w:next w:val="Normal"/>
    <w:link w:val="SubtitleChar"/>
    <w:uiPriority w:val="7"/>
    <w:unhideWhenUsed/>
    <w:qFormat/>
    <w:rsid w:val="00D328A4"/>
    <w:pPr>
      <w:numPr>
        <w:ilvl w:val="1"/>
      </w:numPr>
      <w:spacing w:after="120" w:line="240" w:lineRule="auto"/>
      <w:contextualSpacing/>
    </w:pPr>
    <w:rPr>
      <w:color w:val="404040" w:themeColor="text1" w:themeTint="BF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7"/>
    <w:rsid w:val="00D328A4"/>
    <w:rPr>
      <w:color w:val="404040" w:themeColor="text1" w:themeTint="BF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5"/>
    <w:rsid w:val="00D328A4"/>
    <w:rPr>
      <w:rFonts w:asciiTheme="majorHAnsi" w:eastAsiaTheme="majorEastAsia" w:hAnsiTheme="majorHAnsi" w:cstheme="majorBidi"/>
      <w:color w:val="6ABBE0" w:themeColor="accent4"/>
      <w:sz w:val="28"/>
      <w:szCs w:val="28"/>
    </w:rPr>
  </w:style>
  <w:style w:type="character" w:styleId="Strong">
    <w:name w:val="Strong"/>
    <w:basedOn w:val="DefaultParagraphFont"/>
    <w:uiPriority w:val="6"/>
    <w:unhideWhenUsed/>
    <w:qFormat/>
    <w:rsid w:val="00D328A4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328A4"/>
    <w:rPr>
      <w:rFonts w:asciiTheme="majorHAnsi" w:eastAsiaTheme="majorEastAsia" w:hAnsiTheme="majorHAnsi" w:cstheme="majorBidi"/>
      <w:color w:val="0096CE" w:themeColor="accent1"/>
      <w:sz w:val="24"/>
      <w:szCs w:val="24"/>
    </w:rPr>
  </w:style>
  <w:style w:type="paragraph" w:customStyle="1" w:styleId="ContactInfo">
    <w:name w:val="Contact Info"/>
    <w:basedOn w:val="Normal"/>
    <w:uiPriority w:val="8"/>
    <w:qFormat/>
    <w:rsid w:val="00D328A4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D328A4"/>
    <w:pPr>
      <w:spacing w:line="240" w:lineRule="auto"/>
      <w:jc w:val="right"/>
    </w:pPr>
    <w:rPr>
      <w:b/>
      <w:bCs/>
      <w:noProof/>
      <w:color w:val="0096CE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D328A4"/>
    <w:rPr>
      <w:b/>
      <w:bCs/>
      <w:noProof/>
      <w:color w:val="0096CE" w:themeColor="accent1"/>
    </w:rPr>
  </w:style>
  <w:style w:type="paragraph" w:styleId="Date">
    <w:name w:val="Date"/>
    <w:basedOn w:val="Normal"/>
    <w:next w:val="Normal"/>
    <w:link w:val="DateChar"/>
    <w:uiPriority w:val="6"/>
    <w:unhideWhenUsed/>
    <w:qFormat/>
    <w:rsid w:val="00D328A4"/>
    <w:pPr>
      <w:jc w:val="right"/>
    </w:pPr>
  </w:style>
  <w:style w:type="character" w:customStyle="1" w:styleId="DateChar">
    <w:name w:val="Date Char"/>
    <w:basedOn w:val="DefaultParagraphFont"/>
    <w:link w:val="Date"/>
    <w:uiPriority w:val="6"/>
    <w:rsid w:val="00D328A4"/>
  </w:style>
  <w:style w:type="paragraph" w:styleId="ListParagraph">
    <w:name w:val="List Paragraph"/>
    <w:basedOn w:val="Normal"/>
    <w:uiPriority w:val="34"/>
    <w:unhideWhenUsed/>
    <w:qFormat/>
    <w:rsid w:val="003D758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color w:val="262626" w:themeColor="text1" w:themeTint="D9"/>
        <w:sz w:val="19"/>
        <w:szCs w:val="19"/>
        <w:lang w:val="en-US" w:eastAsia="ja-JP" w:bidi="ar-SA"/>
      </w:rPr>
    </w:rPrDefault>
    <w:pPrDefault>
      <w:pPr>
        <w:spacing w:line="360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D328A4"/>
  </w:style>
  <w:style w:type="paragraph" w:styleId="Heading1">
    <w:name w:val="heading 1"/>
    <w:basedOn w:val="Normal"/>
    <w:next w:val="Normal"/>
    <w:link w:val="Heading1Char"/>
    <w:uiPriority w:val="5"/>
    <w:qFormat/>
    <w:rsid w:val="00D328A4"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color w:val="6ABBE0" w:themeColor="accent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328A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96CE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6"/>
    <w:qFormat/>
    <w:rsid w:val="00D328A4"/>
    <w:pPr>
      <w:spacing w:after="120" w:line="240" w:lineRule="auto"/>
      <w:contextualSpacing/>
    </w:pPr>
    <w:rPr>
      <w:rFonts w:asciiTheme="majorHAnsi" w:eastAsiaTheme="majorEastAsia" w:hAnsiTheme="majorHAnsi" w:cstheme="majorBidi"/>
      <w:color w:val="0096CE" w:themeColor="accent1"/>
      <w:kern w:val="28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6"/>
    <w:rsid w:val="00D328A4"/>
    <w:rPr>
      <w:rFonts w:asciiTheme="majorHAnsi" w:eastAsiaTheme="majorEastAsia" w:hAnsiTheme="majorHAnsi" w:cstheme="majorBidi"/>
      <w:color w:val="0096CE" w:themeColor="accent1"/>
      <w:kern w:val="28"/>
      <w:sz w:val="40"/>
      <w:szCs w:val="40"/>
    </w:rPr>
  </w:style>
  <w:style w:type="paragraph" w:styleId="Subtitle">
    <w:name w:val="Subtitle"/>
    <w:basedOn w:val="Normal"/>
    <w:next w:val="Normal"/>
    <w:link w:val="SubtitleChar"/>
    <w:uiPriority w:val="7"/>
    <w:unhideWhenUsed/>
    <w:qFormat/>
    <w:rsid w:val="00D328A4"/>
    <w:pPr>
      <w:numPr>
        <w:ilvl w:val="1"/>
      </w:numPr>
      <w:spacing w:after="120" w:line="240" w:lineRule="auto"/>
      <w:contextualSpacing/>
    </w:pPr>
    <w:rPr>
      <w:color w:val="404040" w:themeColor="text1" w:themeTint="BF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7"/>
    <w:rsid w:val="00D328A4"/>
    <w:rPr>
      <w:color w:val="404040" w:themeColor="text1" w:themeTint="BF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5"/>
    <w:rsid w:val="00D328A4"/>
    <w:rPr>
      <w:rFonts w:asciiTheme="majorHAnsi" w:eastAsiaTheme="majorEastAsia" w:hAnsiTheme="majorHAnsi" w:cstheme="majorBidi"/>
      <w:color w:val="6ABBE0" w:themeColor="accent4"/>
      <w:sz w:val="28"/>
      <w:szCs w:val="28"/>
    </w:rPr>
  </w:style>
  <w:style w:type="character" w:styleId="Strong">
    <w:name w:val="Strong"/>
    <w:basedOn w:val="DefaultParagraphFont"/>
    <w:uiPriority w:val="6"/>
    <w:unhideWhenUsed/>
    <w:qFormat/>
    <w:rsid w:val="00D328A4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328A4"/>
    <w:rPr>
      <w:rFonts w:asciiTheme="majorHAnsi" w:eastAsiaTheme="majorEastAsia" w:hAnsiTheme="majorHAnsi" w:cstheme="majorBidi"/>
      <w:color w:val="0096CE" w:themeColor="accent1"/>
      <w:sz w:val="24"/>
      <w:szCs w:val="24"/>
    </w:rPr>
  </w:style>
  <w:style w:type="paragraph" w:customStyle="1" w:styleId="ContactInfo">
    <w:name w:val="Contact Info"/>
    <w:basedOn w:val="Normal"/>
    <w:uiPriority w:val="8"/>
    <w:qFormat/>
    <w:rsid w:val="00D328A4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D328A4"/>
    <w:pPr>
      <w:spacing w:line="240" w:lineRule="auto"/>
      <w:jc w:val="right"/>
    </w:pPr>
    <w:rPr>
      <w:b/>
      <w:bCs/>
      <w:noProof/>
      <w:color w:val="0096CE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D328A4"/>
    <w:rPr>
      <w:b/>
      <w:bCs/>
      <w:noProof/>
      <w:color w:val="0096CE" w:themeColor="accent1"/>
    </w:rPr>
  </w:style>
  <w:style w:type="paragraph" w:styleId="Date">
    <w:name w:val="Date"/>
    <w:basedOn w:val="Normal"/>
    <w:next w:val="Normal"/>
    <w:link w:val="DateChar"/>
    <w:uiPriority w:val="6"/>
    <w:unhideWhenUsed/>
    <w:qFormat/>
    <w:rsid w:val="00D328A4"/>
    <w:pPr>
      <w:jc w:val="right"/>
    </w:pPr>
  </w:style>
  <w:style w:type="character" w:customStyle="1" w:styleId="DateChar">
    <w:name w:val="Date Char"/>
    <w:basedOn w:val="DefaultParagraphFont"/>
    <w:link w:val="Date"/>
    <w:uiPriority w:val="6"/>
    <w:rsid w:val="00D328A4"/>
  </w:style>
  <w:style w:type="paragraph" w:styleId="ListParagraph">
    <w:name w:val="List Paragraph"/>
    <w:basedOn w:val="Normal"/>
    <w:uiPriority w:val="34"/>
    <w:unhideWhenUsed/>
    <w:qFormat/>
    <w:rsid w:val="003D758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Blue Resume">
      <a:dk1>
        <a:sysClr val="windowText" lastClr="000000"/>
      </a:dk1>
      <a:lt1>
        <a:sysClr val="window" lastClr="FFFFFF"/>
      </a:lt1>
      <a:dk2>
        <a:srgbClr val="071F28"/>
      </a:dk2>
      <a:lt2>
        <a:srgbClr val="E5E6DA"/>
      </a:lt2>
      <a:accent1>
        <a:srgbClr val="0096CE"/>
      </a:accent1>
      <a:accent2>
        <a:srgbClr val="94A545"/>
      </a:accent2>
      <a:accent3>
        <a:srgbClr val="CDDA09"/>
      </a:accent3>
      <a:accent4>
        <a:srgbClr val="6ABBE0"/>
      </a:accent4>
      <a:accent5>
        <a:srgbClr val="FF6927"/>
      </a:accent5>
      <a:accent6>
        <a:srgbClr val="8A479B"/>
      </a:accent6>
      <a:hlink>
        <a:srgbClr val="0089C1"/>
      </a:hlink>
      <a:folHlink>
        <a:srgbClr val="8A479B"/>
      </a:folHlink>
    </a:clrScheme>
    <a:fontScheme name="Trebuchet MS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9C99A0A-D2E7-4D04-883E-7AF5A082F513}">
  <we:reference id="wa102925879" version="1.2.0.0" store="en-US" storeType="OMEX"/>
  <we:alternateReferences/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163</Words>
  <Characters>934</Characters>
  <Application>Microsoft Macintosh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6</vt:i4>
      </vt:variant>
    </vt:vector>
  </HeadingPairs>
  <TitlesOfParts>
    <vt:vector size="7" baseType="lpstr">
      <vt:lpstr/>
      <vt:lpstr>Summary</vt:lpstr>
      <vt:lpstr>Credentials</vt:lpstr>
      <vt:lpstr>Experience</vt:lpstr>
      <vt:lpstr>Education</vt:lpstr>
      <vt:lpstr>Affiliations</vt:lpstr>
      <vt:lpstr>Community Service</vt:lpstr>
    </vt:vector>
  </TitlesOfParts>
  <Company/>
  <LinksUpToDate>false</LinksUpToDate>
  <CharactersWithSpaces>1095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</dc:creator>
  <cp:keywords/>
  <dc:description/>
  <cp:lastModifiedBy>David Tegarden</cp:lastModifiedBy>
  <cp:revision>2</cp:revision>
  <dcterms:created xsi:type="dcterms:W3CDTF">2015-01-12T19:49:00Z</dcterms:created>
  <dcterms:modified xsi:type="dcterms:W3CDTF">2015-01-12T19:49:00Z</dcterms:modified>
</cp:coreProperties>
</file>