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3.0" w:type="dxa"/>
        <w:jc w:val="left"/>
        <w:tblInd w:w="15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
        <w:gridCol w:w="983"/>
        <w:gridCol w:w="542"/>
        <w:gridCol w:w="1701"/>
        <w:gridCol w:w="1305"/>
        <w:gridCol w:w="283"/>
        <w:gridCol w:w="1528"/>
        <w:gridCol w:w="1726"/>
        <w:gridCol w:w="1117"/>
        <w:gridCol w:w="25"/>
        <w:tblGridChange w:id="0">
          <w:tblGrid>
            <w:gridCol w:w="143"/>
            <w:gridCol w:w="983"/>
            <w:gridCol w:w="542"/>
            <w:gridCol w:w="1701"/>
            <w:gridCol w:w="1305"/>
            <w:gridCol w:w="283"/>
            <w:gridCol w:w="1528"/>
            <w:gridCol w:w="1726"/>
            <w:gridCol w:w="1117"/>
            <w:gridCol w:w="25"/>
          </w:tblGrid>
        </w:tblGridChange>
      </w:tblGrid>
      <w:tr>
        <w:trPr>
          <w:cantSplit w:val="0"/>
          <w:trHeight w:val="415" w:hRule="atLeast"/>
          <w:tblHeader w:val="0"/>
        </w:trPr>
        <w:tc>
          <w:tcPr>
            <w:gridSpan w:val="5"/>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SCHOOL OF COMPUTER SCIENCE AND ARTIFICIAL INTELLIGENCE</w:t>
            </w:r>
          </w:p>
        </w:tc>
        <w:tc>
          <w:tcPr>
            <w:gridSpan w:val="5"/>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DEPARTMENT OF COMPUTER SCIENCE ENGINEERING</w:t>
            </w:r>
          </w:p>
        </w:tc>
      </w:tr>
      <w:tr>
        <w:trPr>
          <w:cantSplit w:val="0"/>
          <w:trHeight w:val="537" w:hRule="atLeast"/>
          <w:tblHeader w:val="0"/>
        </w:trPr>
        <w:tc>
          <w:tcPr>
            <w:gridSpan w:val="4"/>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Program Name: M</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 Tech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/MCA</w:t>
            </w:r>
          </w:p>
        </w:tc>
        <w:tc>
          <w:tcPr>
            <w:gridSpan w:val="3"/>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Assignment Type: Lab </w:t>
            </w:r>
          </w:p>
        </w:tc>
        <w:tc>
          <w:tcPr>
            <w:gridSpan w:val="3"/>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AcademicYear: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2025-2026</w:t>
            </w:r>
          </w:p>
        </w:tc>
      </w:tr>
      <w:tr>
        <w:trPr>
          <w:cantSplit w:val="0"/>
          <w:trHeight w:val="414" w:hRule="atLeast"/>
          <w:tblHeader w:val="0"/>
        </w:trPr>
        <w:tc>
          <w:tcPr>
            <w:gridSpan w:val="4"/>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Course Coordinator Name</w:t>
            </w:r>
          </w:p>
        </w:tc>
        <w:tc>
          <w:tcPr>
            <w:gridSpan w:val="6"/>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Venkataramana Veeramsetty</w:t>
            </w:r>
          </w:p>
        </w:tc>
      </w:tr>
      <w:tr>
        <w:trPr>
          <w:cantSplit w:val="0"/>
          <w:trHeight w:val="412" w:hRule="atLeast"/>
          <w:tblHeader w:val="0"/>
        </w:trPr>
        <w:tc>
          <w:tcPr>
            <w:gridSpan w:val="3"/>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Course Code</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Course Title</w:t>
            </w:r>
          </w:p>
        </w:tc>
        <w:tc>
          <w:tcPr>
            <w:gridSpan w:val="4"/>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 Assisted Problem Solving Using Python</w:t>
            </w:r>
          </w:p>
        </w:tc>
      </w:tr>
      <w:tr>
        <w:trPr>
          <w:cantSplit w:val="0"/>
          <w:trHeight w:val="409" w:hRule="atLeast"/>
          <w:tblHeader w:val="0"/>
        </w:trPr>
        <w:tc>
          <w:tcPr>
            <w:gridSpan w:val="3"/>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Year/Sem</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w:t>
            </w:r>
          </w:p>
        </w:tc>
        <w:tc>
          <w:tcPr>
            <w:gridSpan w:val="2"/>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Regulation</w:t>
            </w:r>
          </w:p>
        </w:tc>
        <w:tc>
          <w:tcPr>
            <w:gridSpan w:val="4"/>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R2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tc>
      </w:tr>
      <w:tr>
        <w:trPr>
          <w:cantSplit w:val="0"/>
          <w:trHeight w:val="537" w:hRule="atLeast"/>
          <w:tblHeader w:val="0"/>
        </w:trPr>
        <w:tc>
          <w:tcPr>
            <w:gridSpan w:val="3"/>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Date and Day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of Assignment</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Week3 - Tuesday</w:t>
            </w:r>
          </w:p>
        </w:tc>
        <w:tc>
          <w:tcPr>
            <w:gridSpan w:val="2"/>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Time(s)</w:t>
            </w:r>
          </w:p>
        </w:tc>
        <w:tc>
          <w:tcPr>
            <w:gridSpan w:val="4"/>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37" w:hRule="atLeast"/>
          <w:tblHeader w:val="0"/>
        </w:trPr>
        <w:tc>
          <w:tcPr>
            <w:gridSpan w:val="3"/>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Duration</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Hours</w:t>
            </w:r>
          </w:p>
        </w:tc>
        <w:tc>
          <w:tcPr>
            <w:gridSpan w:val="2"/>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Applicable to</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Batches</w:t>
            </w:r>
          </w:p>
        </w:tc>
        <w:tc>
          <w:tcPr>
            <w:gridSpan w:val="4"/>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 Tech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/MCA</w:t>
            </w:r>
            <w:r w:rsidDel="00000000" w:rsidR="00000000" w:rsidRPr="00000000">
              <w:rPr>
                <w:rtl w:val="0"/>
              </w:rPr>
            </w:r>
          </w:p>
        </w:tc>
      </w:tr>
      <w:tr>
        <w:trPr>
          <w:cantSplit w:val="0"/>
          <w:trHeight w:val="424" w:hRule="atLeast"/>
          <w:tblHeader w:val="0"/>
        </w:trPr>
        <w:tc>
          <w:tcPr>
            <w:gridSpan w:val="10"/>
            <w:tcBorders>
              <w:bottom w:color="000000" w:space="0" w:sz="8" w:val="single"/>
            </w:tcBorders>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AssignmentNumber:</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5.3</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(Present assignment number)/</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24</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(Total number of assignments)</w:t>
            </w:r>
            <w:r w:rsidDel="00000000" w:rsidR="00000000" w:rsidRPr="00000000">
              <w:rPr>
                <w:rtl w:val="0"/>
              </w:rPr>
            </w:r>
          </w:p>
        </w:tc>
      </w:tr>
      <w:tr>
        <w:trPr>
          <w:cantSplit w:val="0"/>
          <w:trHeight w:val="424" w:hRule="atLeast"/>
          <w:tblHeader w:val="0"/>
        </w:trPr>
        <w:tc>
          <w:tcPr>
            <w:gridSpan w:val="10"/>
            <w:tcBorders>
              <w:bottom w:color="000000" w:space="0" w:sz="8" w:val="single"/>
            </w:tcBorders>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37" w:hRule="atLeast"/>
          <w:tblHeader w:val="0"/>
        </w:trPr>
        <w:tc>
          <w:tcPr>
            <w:tcBorders>
              <w:left w:color="000000" w:space="0" w:sz="0" w:val="nil"/>
              <w:bottom w:color="000000" w:space="0" w:sz="0" w:val="nil"/>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tcBorders>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Q.No.</w:t>
            </w:r>
          </w:p>
        </w:tc>
        <w:tc>
          <w:tcPr>
            <w:gridSpan w:val="6"/>
            <w:tcBorders>
              <w:top w:color="000000" w:space="0" w:sz="8" w:val="single"/>
            </w:tcBorders>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Question</w:t>
            </w:r>
          </w:p>
        </w:tc>
        <w:tc>
          <w:tcPr>
            <w:tcBorders>
              <w:top w:color="000000" w:space="0" w:sz="8" w:val="single"/>
            </w:tcBorders>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7"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ExpectedTime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to complete</w:t>
            </w:r>
          </w:p>
        </w:tc>
        <w:tc>
          <w:tcPr>
            <w:tcBorders>
              <w:bottom w:color="000000" w:space="0" w:sz="0" w:val="nil"/>
              <w:right w:color="000000" w:space="0" w:sz="0" w:val="nil"/>
            </w:tcBorders>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8"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p>
        </w:tc>
        <w:tc>
          <w:tcPr>
            <w:gridSpan w:val="6"/>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Lab 5: Ethical Foundations – Responsible AI Coding Practices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Lab Objectives: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 explore the ethical risks associated with AI-generated code.</w:t>
            </w:r>
          </w:p>
          <w:p w:rsidR="00000000" w:rsidDel="00000000" w:rsidP="00000000" w:rsidRDefault="00000000" w:rsidRPr="00000000" w14:paraId="0000007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 recognize issues related to security, bias, transparency, and copyright.</w:t>
            </w:r>
          </w:p>
          <w:p w:rsidR="00000000" w:rsidDel="00000000" w:rsidP="00000000" w:rsidRDefault="00000000" w:rsidRPr="00000000" w14:paraId="0000007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 reflect on the responsibilities of developers when using AI tools in software development.</w:t>
            </w:r>
          </w:p>
          <w:p w:rsidR="00000000" w:rsidDel="00000000" w:rsidP="00000000" w:rsidRDefault="00000000" w:rsidRPr="00000000" w14:paraId="0000007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 promote awareness of best practices for responsible and ethical AI coding.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Lab Outcomes (LOs):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After completing this lab, students will be able to:</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Identify and avoid insecure coding patterns generated by AI tools.</w:t>
            </w:r>
          </w:p>
          <w:p w:rsidR="00000000" w:rsidDel="00000000" w:rsidP="00000000" w:rsidRDefault="00000000" w:rsidRPr="00000000" w14:paraId="0000007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Detect and analyze potential bias or discriminatory logic in AI-generated outputs.</w:t>
            </w:r>
          </w:p>
          <w:p w:rsidR="00000000" w:rsidDel="00000000" w:rsidP="00000000" w:rsidRDefault="00000000" w:rsidRPr="00000000" w14:paraId="0000007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Evaluate originality and licensing concerns in reused AI-generated code.</w:t>
            </w:r>
          </w:p>
          <w:p w:rsidR="00000000" w:rsidDel="00000000" w:rsidP="00000000" w:rsidRDefault="00000000" w:rsidRPr="00000000" w14:paraId="0000007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Understand the importance of explainability and transparency in AI-assisted programming.</w:t>
            </w:r>
          </w:p>
          <w:p w:rsidR="00000000" w:rsidDel="00000000" w:rsidP="00000000" w:rsidRDefault="00000000" w:rsidRPr="00000000" w14:paraId="0000007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Reflect on accountability and the human role in ethical AI coding practices.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Task Description#1 (Privacy and Data Security)</w:t>
            </w:r>
          </w:p>
          <w:p w:rsidR="00000000" w:rsidDel="00000000" w:rsidP="00000000" w:rsidRDefault="00000000" w:rsidRPr="00000000" w14:paraId="0000008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Generate a login system using an AI tool. Analyze if the AI inserts hardcoded credentials or insecure logic.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Expected Output#1</w:t>
            </w:r>
          </w:p>
          <w:p w:rsidR="00000000" w:rsidDel="00000000" w:rsidP="00000000" w:rsidRDefault="00000000" w:rsidRPr="00000000" w14:paraId="0000008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Description of risks and revised secure version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AI GENERATED LOGIN SYSTEM CODE: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AI-generated login code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4492625" cy="2625090"/>
                  <wp:effectExtent b="0" l="0" r="0" t="0"/>
                  <wp:docPr id="196516884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492625" cy="262509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username ("</w:t>
            </w:r>
            <w:r w:rsidDel="00000000" w:rsidR="00000000" w:rsidRPr="00000000">
              <w:rPr>
                <w:rFonts w:ascii="Times New Roman" w:cs="Times New Roman" w:eastAsia="Times New Roman" w:hAnsi="Times New Roman"/>
                <w:sz w:val="18"/>
                <w:szCs w:val="18"/>
                <w:rtl w:val="0"/>
              </w:rPr>
              <w:t xml:space="preserve">2%03B05101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password ("</w:t>
            </w:r>
            <w:r w:rsidDel="00000000" w:rsidR="00000000" w:rsidRPr="00000000">
              <w:rPr>
                <w:rFonts w:ascii="Times New Roman" w:cs="Times New Roman" w:eastAsia="Times New Roman" w:hAnsi="Times New Roman"/>
                <w:sz w:val="18"/>
                <w:szCs w:val="18"/>
                <w:rtl w:val="0"/>
              </w:rPr>
              <w:t xml:space="preserve">md maaz</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are directly written into the code.  Anyone with access to the source file can see and misuse these credentials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password is stored and compared in plain text, which is insecure (Instead we can use the  hashlib  library to encrypt the password using hashing)</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Users can repeatedly try different passwords without any restriction, making it vulnerable to brute-force attacks.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Revised Secured Version: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492625" cy="2034540"/>
                  <wp:effectExtent b="0" l="0" r="0" t="0"/>
                  <wp:docPr id="196516884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492625" cy="203454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Output: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drawing>
                <wp:inline distB="114300" distT="114300" distL="114300" distR="114300">
                  <wp:extent cx="4486275" cy="1003300"/>
                  <wp:effectExtent b="0" l="0" r="0" t="0"/>
                  <wp:docPr id="196516884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486275" cy="10033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Task Description#2 (Bias)</w:t>
            </w:r>
          </w:p>
          <w:p w:rsidR="00000000" w:rsidDel="00000000" w:rsidP="00000000" w:rsidRDefault="00000000" w:rsidRPr="00000000" w14:paraId="0000009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Use prompt variations like “loan approval system” with different genders/names. Analyze if AI suggests biased logic.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Expected Output#2</w:t>
            </w:r>
          </w:p>
          <w:p w:rsidR="00000000" w:rsidDel="00000000" w:rsidP="00000000" w:rsidRDefault="00000000" w:rsidRPr="00000000" w14:paraId="0000009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Identification of bias (if any) and mitigation ideas</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492625" cy="2199640"/>
                  <wp:effectExtent b="0" l="0" r="0" t="0"/>
                  <wp:docPr id="196516884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492625" cy="219964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4492625" cy="1487170"/>
                  <wp:effectExtent b="0" l="0" r="0" t="0"/>
                  <wp:docPr id="196516884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492625" cy="148717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Analysis of the Code:</w:t>
            </w:r>
          </w:p>
          <w:p w:rsidR="00000000" w:rsidDel="00000000" w:rsidP="00000000" w:rsidRDefault="00000000" w:rsidRPr="00000000" w14:paraId="0000009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Approves applicants based on income &gt; 30000 and credit </w:t>
            </w:r>
            <w:r w:rsidDel="00000000" w:rsidR="00000000" w:rsidRPr="00000000">
              <w:rPr>
                <w:rtl w:val="0"/>
              </w:rPr>
              <w:t xml:space="preserve">score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&gt; 650.</w:t>
            </w:r>
          </w:p>
          <w:p w:rsidR="00000000" w:rsidDel="00000000" w:rsidP="00000000" w:rsidRDefault="00000000" w:rsidRPr="00000000" w14:paraId="000000A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direct gender or name bias; decisions are based on financial data.</w:t>
            </w:r>
          </w:p>
          <w:p w:rsidR="00000000" w:rsidDel="00000000" w:rsidP="00000000" w:rsidRDefault="00000000" w:rsidRPr="00000000" w14:paraId="000000A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Thresholds are hardcoded, limiting flexibility.</w:t>
            </w:r>
          </w:p>
          <w:p w:rsidR="00000000" w:rsidDel="00000000" w:rsidP="00000000" w:rsidRDefault="00000000" w:rsidRPr="00000000" w14:paraId="000000A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rejection reasons provided, reducing transparency.</w:t>
            </w:r>
          </w:p>
          <w:p w:rsidR="00000000" w:rsidDel="00000000" w:rsidP="00000000" w:rsidRDefault="00000000" w:rsidRPr="00000000" w14:paraId="000000A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Indirect bias may exist if income or credit score correlates with demographics; auditing can help.</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Task Description#3 (Transparency)</w:t>
            </w:r>
          </w:p>
          <w:p w:rsidR="00000000" w:rsidDel="00000000" w:rsidP="00000000" w:rsidRDefault="00000000" w:rsidRPr="00000000" w14:paraId="000000A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Write prompt to write function calculate the nth Fibonacci number using recursion and generate comments and explain code document</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Expected Output#3</w:t>
            </w:r>
          </w:p>
          <w:p w:rsidR="00000000" w:rsidDel="00000000" w:rsidP="00000000" w:rsidRDefault="00000000" w:rsidRPr="00000000" w14:paraId="000000A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Code with explanation</w:t>
            </w: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Assess: Is the explanation understandable and correct?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492625" cy="2301875"/>
                  <wp:effectExtent b="0" l="0" r="0" t="0"/>
                  <wp:docPr id="196516884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492625" cy="230187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Output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drawing>
                <wp:inline distB="114300" distT="114300" distL="114300" distR="114300">
                  <wp:extent cx="4486275" cy="800100"/>
                  <wp:effectExtent b="0" l="0" r="0" t="0"/>
                  <wp:docPr id="196516883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48627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Code Explanation: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This program defines a function called fibnacci (n) that finds the nth Fibonacci number using recursion.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If the value of n is less than or equal to 0, the function returns 0, and if n is equal to 1, it returns 1 — these are the base cases of the Fibonacci sequence.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For any other number, the function calls itself twice — once with (n-1) and once with (n-2) — and adds the two results together.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This follows the Fibonacci rule: F(n) = F(n-1) + F(n-2).</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For example, when Fibonacci (5) is called, it calculates Fibonacci (4) and Fibonacci (3), and after completing all recursive calls, the final result returned is 5.</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Assessing The Code: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explanation is easy to understand as it clearly talks about both the base cases and how recursion works in the function.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logic used in the code is correct and matches the mathematical definition of the Fibonacci sequence.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However, recursion can become slow for larger numbers because the same values are calculated multiple times. To make it more efficient, the program could use an iterative approach to store previously calculated results.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Task Description#4 (Bias)</w:t>
            </w:r>
          </w:p>
          <w:p w:rsidR="00000000" w:rsidDel="00000000" w:rsidP="00000000" w:rsidRDefault="00000000" w:rsidRPr="00000000" w14:paraId="000000C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Ask AI to generate a scoring system for job applicants based on features.</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Expected Output#4</w:t>
            </w:r>
          </w:p>
          <w:p w:rsidR="00000000" w:rsidDel="00000000" w:rsidP="00000000" w:rsidRDefault="00000000" w:rsidRPr="00000000" w14:paraId="000000C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Python code</w:t>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Analyze is there any bias with respect to gender or any</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Code: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492625" cy="2576195"/>
                  <wp:effectExtent b="0" l="0" r="0" t="0"/>
                  <wp:docPr id="196516884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492625" cy="257619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492625" cy="1045845"/>
                  <wp:effectExtent b="0" l="0" r="0" t="0"/>
                  <wp:docPr id="196516884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492625" cy="104584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492625" cy="1804035"/>
                  <wp:effectExtent b="0" l="0" r="0" t="0"/>
                  <wp:docPr id="196516885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492625" cy="180403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drawing>
                <wp:inline distB="114300" distT="114300" distL="114300" distR="114300">
                  <wp:extent cx="4486275" cy="1092200"/>
                  <wp:effectExtent b="0" l="0" r="0" t="0"/>
                  <wp:docPr id="1965168846"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4486275"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4.</w:t>
            </w:r>
            <w:r w:rsidDel="00000000" w:rsidR="00000000" w:rsidRPr="00000000">
              <w:rPr>
                <w:rFonts w:ascii="Times New Roman" w:cs="Times New Roman" w:eastAsia="Times New Roman" w:hAnsi="Times New Roman"/>
                <w:b w:val="1"/>
                <w:bCs w:val="1"/>
                <w:sz w:val="18"/>
                <w:szCs w:val="18"/>
                <w:rtl w:val="0"/>
              </w:rPr>
              <w:t xml:space="preserve"> Analysis Of the Code</w:t>
            </w:r>
            <w:r w:rsidDel="00000000" w:rsidR="00000000" w:rsidRPr="00000000">
              <w:rPr>
                <w:rtl w:val="0"/>
              </w:rPr>
              <w:t xml:space="preserve">:</w:t>
            </w:r>
          </w:p>
          <w:p w:rsidR="00000000" w:rsidDel="00000000" w:rsidP="00000000" w:rsidRDefault="00000000" w:rsidRPr="00000000" w14:paraId="000000D1">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direct bias based on name or gender.</w:t>
            </w:r>
          </w:p>
          <w:p w:rsidR="00000000" w:rsidDel="00000000" w:rsidP="00000000" w:rsidRDefault="00000000" w:rsidRPr="00000000" w14:paraId="000000D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Possible indirect bias if education or skill counts correlate with demographics.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Task Description#5 (Inclusiveness)</w:t>
            </w:r>
          </w:p>
          <w:p w:rsidR="00000000" w:rsidDel="00000000" w:rsidP="00000000" w:rsidRDefault="00000000" w:rsidRPr="00000000" w14:paraId="000000D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Code Snippet</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drawing>
                <wp:inline distB="0" distT="0" distL="0" distR="0">
                  <wp:extent cx="2349500" cy="906085"/>
                  <wp:effectExtent b="0" l="0" r="0" t="0"/>
                  <wp:docPr id="1965168850"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349500" cy="90608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Expected Output#5</w:t>
            </w:r>
          </w:p>
          <w:p w:rsidR="00000000" w:rsidDel="00000000" w:rsidP="00000000" w:rsidRDefault="00000000" w:rsidRPr="00000000" w14:paraId="000000D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Regenerate code that includes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gender-neutral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also</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Code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492625" cy="2303145"/>
                  <wp:effectExtent b="0" l="0" r="0" t="0"/>
                  <wp:docPr id="196516885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492625" cy="230314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492625" cy="2386965"/>
                  <wp:effectExtent b="0" l="0" r="0" t="0"/>
                  <wp:docPr id="196516885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492625" cy="238696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Output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drawing>
                <wp:inline distB="114300" distT="114300" distL="114300" distR="114300">
                  <wp:extent cx="4486275" cy="1676400"/>
                  <wp:effectExtent b="0" l="0" r="0" t="0"/>
                  <wp:docPr id="1965168840"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448627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Note: Report should be submitted a word document for all tasks in a single document with prompts, comments &amp; code explanation, and output and if required, screenshots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Evaluation Criteria:</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2"/>
              <w:tblW w:w="50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95"/>
              <w:gridCol w:w="1282"/>
              <w:tblGridChange w:id="0">
                <w:tblGrid>
                  <w:gridCol w:w="3795"/>
                  <w:gridCol w:w="1282"/>
                </w:tblGrid>
              </w:tblGridChange>
            </w:tblGrid>
            <w:tr>
              <w:trPr>
                <w:cantSplit w:val="0"/>
                <w:tblHeader w:val="1"/>
              </w:trPr>
              <w:tc>
                <w:tcPr>
                  <w:vAlign w:val="center"/>
                </w:tcPr>
                <w:p w:rsidR="00000000" w:rsidDel="00000000" w:rsidP="00000000" w:rsidRDefault="00000000" w:rsidRPr="00000000" w14:paraId="000000E5">
                  <w:pPr>
                    <w:widowControl w:val="1"/>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Criteria</w:t>
                  </w:r>
                </w:p>
              </w:tc>
              <w:tc>
                <w:tcPr>
                  <w:vAlign w:val="center"/>
                </w:tcPr>
                <w:p w:rsidR="00000000" w:rsidDel="00000000" w:rsidP="00000000" w:rsidRDefault="00000000" w:rsidRPr="00000000" w14:paraId="000000E6">
                  <w:pPr>
                    <w:widowControl w:val="1"/>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Max Marks</w:t>
                  </w:r>
                </w:p>
              </w:tc>
            </w:tr>
            <w:tr>
              <w:trPr>
                <w:cantSplit w:val="0"/>
                <w:tblHeader w:val="0"/>
              </w:trPr>
              <w:tc>
                <w:tcPr>
                  <w:vAlign w:val="center"/>
                </w:tcPr>
                <w:p w:rsidR="00000000" w:rsidDel="00000000" w:rsidP="00000000" w:rsidRDefault="00000000" w:rsidRPr="00000000" w14:paraId="000000E7">
                  <w:pPr>
                    <w:widowControl w:val="1"/>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Transparency</w:t>
                  </w:r>
                </w:p>
              </w:tc>
              <w:tc>
                <w:tcPr>
                  <w:vAlign w:val="center"/>
                </w:tcPr>
                <w:p w:rsidR="00000000" w:rsidDel="00000000" w:rsidP="00000000" w:rsidRDefault="00000000" w:rsidRPr="00000000" w14:paraId="000000E8">
                  <w:pPr>
                    <w:widowControl w:val="1"/>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w:t>
                  </w:r>
                </w:p>
              </w:tc>
            </w:tr>
            <w:tr>
              <w:trPr>
                <w:cantSplit w:val="0"/>
                <w:tblHeader w:val="0"/>
              </w:trPr>
              <w:tc>
                <w:tcPr>
                  <w:vAlign w:val="center"/>
                </w:tcPr>
                <w:p w:rsidR="00000000" w:rsidDel="00000000" w:rsidP="00000000" w:rsidRDefault="00000000" w:rsidRPr="00000000" w14:paraId="000000E9">
                  <w:pPr>
                    <w:widowControl w:val="1"/>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Bias</w:t>
                  </w:r>
                </w:p>
              </w:tc>
              <w:tc>
                <w:tcPr>
                  <w:vAlign w:val="center"/>
                </w:tcPr>
                <w:p w:rsidR="00000000" w:rsidDel="00000000" w:rsidP="00000000" w:rsidRDefault="00000000" w:rsidRPr="00000000" w14:paraId="000000EA">
                  <w:pPr>
                    <w:widowControl w:val="1"/>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w:t>
                  </w:r>
                </w:p>
              </w:tc>
            </w:tr>
            <w:tr>
              <w:trPr>
                <w:cantSplit w:val="0"/>
                <w:tblHeader w:val="0"/>
              </w:trPr>
              <w:tc>
                <w:tcPr>
                  <w:vAlign w:val="center"/>
                </w:tcPr>
                <w:p w:rsidR="00000000" w:rsidDel="00000000" w:rsidP="00000000" w:rsidRDefault="00000000" w:rsidRPr="00000000" w14:paraId="000000EB">
                  <w:pPr>
                    <w:widowControl w:val="1"/>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Inclusiveness</w:t>
                  </w:r>
                </w:p>
              </w:tc>
              <w:tc>
                <w:tcPr>
                  <w:vAlign w:val="center"/>
                </w:tcPr>
                <w:p w:rsidR="00000000" w:rsidDel="00000000" w:rsidP="00000000" w:rsidRDefault="00000000" w:rsidRPr="00000000" w14:paraId="000000EC">
                  <w:pPr>
                    <w:widowControl w:val="1"/>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w:t>
                  </w:r>
                </w:p>
              </w:tc>
            </w:tr>
            <w:tr>
              <w:trPr>
                <w:cantSplit w:val="0"/>
                <w:tblHeader w:val="0"/>
              </w:trPr>
              <w:tc>
                <w:tcPr>
                  <w:vAlign w:val="center"/>
                </w:tcPr>
                <w:p w:rsidR="00000000" w:rsidDel="00000000" w:rsidP="00000000" w:rsidRDefault="00000000" w:rsidRPr="00000000" w14:paraId="000000ED">
                  <w:pPr>
                    <w:widowControl w:val="1"/>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security and Privacy</w:t>
                  </w:r>
                </w:p>
              </w:tc>
              <w:tc>
                <w:tcPr>
                  <w:vAlign w:val="center"/>
                </w:tcPr>
                <w:p w:rsidR="00000000" w:rsidDel="00000000" w:rsidP="00000000" w:rsidRDefault="00000000" w:rsidRPr="00000000" w14:paraId="000000EE">
                  <w:pPr>
                    <w:widowControl w:val="1"/>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w:t>
                  </w:r>
                </w:p>
              </w:tc>
            </w:tr>
            <w:tr>
              <w:trPr>
                <w:cantSplit w:val="0"/>
                <w:tblHeader w:val="0"/>
              </w:trPr>
              <w:tc>
                <w:tcPr>
                  <w:vAlign w:val="center"/>
                </w:tcPr>
                <w:p w:rsidR="00000000" w:rsidDel="00000000" w:rsidP="00000000" w:rsidRDefault="00000000" w:rsidRPr="00000000" w14:paraId="000000EF">
                  <w:pPr>
                    <w:widowControl w:val="1"/>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Total</w:t>
                  </w:r>
                  <w:r w:rsidDel="00000000" w:rsidR="00000000" w:rsidRPr="00000000">
                    <w:rPr>
                      <w:rtl w:val="0"/>
                    </w:rPr>
                  </w:r>
                </w:p>
              </w:tc>
              <w:tc>
                <w:tcPr>
                  <w:vAlign w:val="center"/>
                </w:tcPr>
                <w:p w:rsidR="00000000" w:rsidDel="00000000" w:rsidP="00000000" w:rsidRDefault="00000000" w:rsidRPr="00000000" w14:paraId="000000F0">
                  <w:pPr>
                    <w:widowControl w:val="1"/>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Week3 - Tuesday</w:t>
            </w: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827" w:hanging="360"/>
      </w:pPr>
      <w:rPr>
        <w:rFonts w:ascii="Noto Sans Symbols" w:cs="Noto Sans Symbols" w:eastAsia="Noto Sans Symbols" w:hAnsi="Noto Sans Symbols"/>
      </w:rPr>
    </w:lvl>
    <w:lvl w:ilvl="1">
      <w:start w:val="1"/>
      <w:numFmt w:val="bullet"/>
      <w:lvlText w:val="o"/>
      <w:lvlJc w:val="left"/>
      <w:pPr>
        <w:ind w:left="1547" w:hanging="360"/>
      </w:pPr>
      <w:rPr>
        <w:rFonts w:ascii="Courier New" w:cs="Courier New" w:eastAsia="Courier New" w:hAnsi="Courier New"/>
      </w:rPr>
    </w:lvl>
    <w:lvl w:ilvl="2">
      <w:start w:val="1"/>
      <w:numFmt w:val="bullet"/>
      <w:lvlText w:val="▪"/>
      <w:lvlJc w:val="left"/>
      <w:pPr>
        <w:ind w:left="2267" w:hanging="360"/>
      </w:pPr>
      <w:rPr>
        <w:rFonts w:ascii="Noto Sans Symbols" w:cs="Noto Sans Symbols" w:eastAsia="Noto Sans Symbols" w:hAnsi="Noto Sans Symbols"/>
      </w:rPr>
    </w:lvl>
    <w:lvl w:ilvl="3">
      <w:start w:val="1"/>
      <w:numFmt w:val="bullet"/>
      <w:lvlText w:val="●"/>
      <w:lvlJc w:val="left"/>
      <w:pPr>
        <w:ind w:left="2987" w:hanging="360"/>
      </w:pPr>
      <w:rPr>
        <w:rFonts w:ascii="Noto Sans Symbols" w:cs="Noto Sans Symbols" w:eastAsia="Noto Sans Symbols" w:hAnsi="Noto Sans Symbols"/>
      </w:rPr>
    </w:lvl>
    <w:lvl w:ilvl="4">
      <w:start w:val="1"/>
      <w:numFmt w:val="bullet"/>
      <w:lvlText w:val="o"/>
      <w:lvlJc w:val="left"/>
      <w:pPr>
        <w:ind w:left="3707" w:hanging="360"/>
      </w:pPr>
      <w:rPr>
        <w:rFonts w:ascii="Courier New" w:cs="Courier New" w:eastAsia="Courier New" w:hAnsi="Courier New"/>
      </w:rPr>
    </w:lvl>
    <w:lvl w:ilvl="5">
      <w:start w:val="1"/>
      <w:numFmt w:val="bullet"/>
      <w:lvlText w:val="▪"/>
      <w:lvlJc w:val="left"/>
      <w:pPr>
        <w:ind w:left="4427" w:hanging="360"/>
      </w:pPr>
      <w:rPr>
        <w:rFonts w:ascii="Noto Sans Symbols" w:cs="Noto Sans Symbols" w:eastAsia="Noto Sans Symbols" w:hAnsi="Noto Sans Symbols"/>
      </w:rPr>
    </w:lvl>
    <w:lvl w:ilvl="6">
      <w:start w:val="1"/>
      <w:numFmt w:val="bullet"/>
      <w:lvlText w:val="●"/>
      <w:lvlJc w:val="left"/>
      <w:pPr>
        <w:ind w:left="5147" w:hanging="360"/>
      </w:pPr>
      <w:rPr>
        <w:rFonts w:ascii="Noto Sans Symbols" w:cs="Noto Sans Symbols" w:eastAsia="Noto Sans Symbols" w:hAnsi="Noto Sans Symbols"/>
      </w:rPr>
    </w:lvl>
    <w:lvl w:ilvl="7">
      <w:start w:val="1"/>
      <w:numFmt w:val="bullet"/>
      <w:lvlText w:val="o"/>
      <w:lvlJc w:val="left"/>
      <w:pPr>
        <w:ind w:left="5867" w:hanging="360"/>
      </w:pPr>
      <w:rPr>
        <w:rFonts w:ascii="Courier New" w:cs="Courier New" w:eastAsia="Courier New" w:hAnsi="Courier New"/>
      </w:rPr>
    </w:lvl>
    <w:lvl w:ilvl="8">
      <w:start w:val="1"/>
      <w:numFmt w:val="bullet"/>
      <w:lvlText w:val="▪"/>
      <w:lvlJc w:val="left"/>
      <w:pPr>
        <w:ind w:left="6587"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827" w:hanging="360"/>
      </w:pPr>
      <w:rPr>
        <w:rFonts w:ascii="Noto Sans Symbols" w:cs="Noto Sans Symbols" w:eastAsia="Noto Sans Symbols" w:hAnsi="Noto Sans Symbols"/>
      </w:rPr>
    </w:lvl>
    <w:lvl w:ilvl="1">
      <w:start w:val="1"/>
      <w:numFmt w:val="bullet"/>
      <w:lvlText w:val="o"/>
      <w:lvlJc w:val="left"/>
      <w:pPr>
        <w:ind w:left="1547" w:hanging="360"/>
      </w:pPr>
      <w:rPr>
        <w:rFonts w:ascii="Courier New" w:cs="Courier New" w:eastAsia="Courier New" w:hAnsi="Courier New"/>
      </w:rPr>
    </w:lvl>
    <w:lvl w:ilvl="2">
      <w:start w:val="1"/>
      <w:numFmt w:val="bullet"/>
      <w:lvlText w:val="▪"/>
      <w:lvlJc w:val="left"/>
      <w:pPr>
        <w:ind w:left="2267" w:hanging="360"/>
      </w:pPr>
      <w:rPr>
        <w:rFonts w:ascii="Noto Sans Symbols" w:cs="Noto Sans Symbols" w:eastAsia="Noto Sans Symbols" w:hAnsi="Noto Sans Symbols"/>
      </w:rPr>
    </w:lvl>
    <w:lvl w:ilvl="3">
      <w:start w:val="1"/>
      <w:numFmt w:val="bullet"/>
      <w:lvlText w:val="●"/>
      <w:lvlJc w:val="left"/>
      <w:pPr>
        <w:ind w:left="2987" w:hanging="360"/>
      </w:pPr>
      <w:rPr>
        <w:rFonts w:ascii="Noto Sans Symbols" w:cs="Noto Sans Symbols" w:eastAsia="Noto Sans Symbols" w:hAnsi="Noto Sans Symbols"/>
      </w:rPr>
    </w:lvl>
    <w:lvl w:ilvl="4">
      <w:start w:val="1"/>
      <w:numFmt w:val="bullet"/>
      <w:lvlText w:val="o"/>
      <w:lvlJc w:val="left"/>
      <w:pPr>
        <w:ind w:left="3707" w:hanging="360"/>
      </w:pPr>
      <w:rPr>
        <w:rFonts w:ascii="Courier New" w:cs="Courier New" w:eastAsia="Courier New" w:hAnsi="Courier New"/>
      </w:rPr>
    </w:lvl>
    <w:lvl w:ilvl="5">
      <w:start w:val="1"/>
      <w:numFmt w:val="bullet"/>
      <w:lvlText w:val="▪"/>
      <w:lvlJc w:val="left"/>
      <w:pPr>
        <w:ind w:left="4427" w:hanging="360"/>
      </w:pPr>
      <w:rPr>
        <w:rFonts w:ascii="Noto Sans Symbols" w:cs="Noto Sans Symbols" w:eastAsia="Noto Sans Symbols" w:hAnsi="Noto Sans Symbols"/>
      </w:rPr>
    </w:lvl>
    <w:lvl w:ilvl="6">
      <w:start w:val="1"/>
      <w:numFmt w:val="bullet"/>
      <w:lvlText w:val="●"/>
      <w:lvlJc w:val="left"/>
      <w:pPr>
        <w:ind w:left="5147" w:hanging="360"/>
      </w:pPr>
      <w:rPr>
        <w:rFonts w:ascii="Noto Sans Symbols" w:cs="Noto Sans Symbols" w:eastAsia="Noto Sans Symbols" w:hAnsi="Noto Sans Symbols"/>
      </w:rPr>
    </w:lvl>
    <w:lvl w:ilvl="7">
      <w:start w:val="1"/>
      <w:numFmt w:val="bullet"/>
      <w:lvlText w:val="o"/>
      <w:lvlJc w:val="left"/>
      <w:pPr>
        <w:ind w:left="5867" w:hanging="360"/>
      </w:pPr>
      <w:rPr>
        <w:rFonts w:ascii="Courier New" w:cs="Courier New" w:eastAsia="Courier New" w:hAnsi="Courier New"/>
      </w:rPr>
    </w:lvl>
    <w:lvl w:ilvl="8">
      <w:start w:val="1"/>
      <w:numFmt w:val="bullet"/>
      <w:lvlText w:val="▪"/>
      <w:lvlJc w:val="left"/>
      <w:pPr>
        <w:ind w:left="6587"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827" w:hanging="360"/>
      </w:pPr>
      <w:rPr>
        <w:rFonts w:ascii="Noto Sans Symbols" w:cs="Noto Sans Symbols" w:eastAsia="Noto Sans Symbols" w:hAnsi="Noto Sans Symbols"/>
      </w:rPr>
    </w:lvl>
    <w:lvl w:ilvl="1">
      <w:start w:val="1"/>
      <w:numFmt w:val="bullet"/>
      <w:lvlText w:val="o"/>
      <w:lvlJc w:val="left"/>
      <w:pPr>
        <w:ind w:left="1547" w:hanging="360"/>
      </w:pPr>
      <w:rPr>
        <w:rFonts w:ascii="Courier New" w:cs="Courier New" w:eastAsia="Courier New" w:hAnsi="Courier New"/>
      </w:rPr>
    </w:lvl>
    <w:lvl w:ilvl="2">
      <w:start w:val="1"/>
      <w:numFmt w:val="bullet"/>
      <w:lvlText w:val="▪"/>
      <w:lvlJc w:val="left"/>
      <w:pPr>
        <w:ind w:left="2267" w:hanging="360"/>
      </w:pPr>
      <w:rPr>
        <w:rFonts w:ascii="Noto Sans Symbols" w:cs="Noto Sans Symbols" w:eastAsia="Noto Sans Symbols" w:hAnsi="Noto Sans Symbols"/>
      </w:rPr>
    </w:lvl>
    <w:lvl w:ilvl="3">
      <w:start w:val="1"/>
      <w:numFmt w:val="bullet"/>
      <w:lvlText w:val="●"/>
      <w:lvlJc w:val="left"/>
      <w:pPr>
        <w:ind w:left="2987" w:hanging="360"/>
      </w:pPr>
      <w:rPr>
        <w:rFonts w:ascii="Noto Sans Symbols" w:cs="Noto Sans Symbols" w:eastAsia="Noto Sans Symbols" w:hAnsi="Noto Sans Symbols"/>
      </w:rPr>
    </w:lvl>
    <w:lvl w:ilvl="4">
      <w:start w:val="1"/>
      <w:numFmt w:val="bullet"/>
      <w:lvlText w:val="o"/>
      <w:lvlJc w:val="left"/>
      <w:pPr>
        <w:ind w:left="3707" w:hanging="360"/>
      </w:pPr>
      <w:rPr>
        <w:rFonts w:ascii="Courier New" w:cs="Courier New" w:eastAsia="Courier New" w:hAnsi="Courier New"/>
      </w:rPr>
    </w:lvl>
    <w:lvl w:ilvl="5">
      <w:start w:val="1"/>
      <w:numFmt w:val="bullet"/>
      <w:lvlText w:val="▪"/>
      <w:lvlJc w:val="left"/>
      <w:pPr>
        <w:ind w:left="4427" w:hanging="360"/>
      </w:pPr>
      <w:rPr>
        <w:rFonts w:ascii="Noto Sans Symbols" w:cs="Noto Sans Symbols" w:eastAsia="Noto Sans Symbols" w:hAnsi="Noto Sans Symbols"/>
      </w:rPr>
    </w:lvl>
    <w:lvl w:ilvl="6">
      <w:start w:val="1"/>
      <w:numFmt w:val="bullet"/>
      <w:lvlText w:val="●"/>
      <w:lvlJc w:val="left"/>
      <w:pPr>
        <w:ind w:left="5147" w:hanging="360"/>
      </w:pPr>
      <w:rPr>
        <w:rFonts w:ascii="Noto Sans Symbols" w:cs="Noto Sans Symbols" w:eastAsia="Noto Sans Symbols" w:hAnsi="Noto Sans Symbols"/>
      </w:rPr>
    </w:lvl>
    <w:lvl w:ilvl="7">
      <w:start w:val="1"/>
      <w:numFmt w:val="bullet"/>
      <w:lvlText w:val="o"/>
      <w:lvlJc w:val="left"/>
      <w:pPr>
        <w:ind w:left="5867" w:hanging="360"/>
      </w:pPr>
      <w:rPr>
        <w:rFonts w:ascii="Courier New" w:cs="Courier New" w:eastAsia="Courier New" w:hAnsi="Courier New"/>
      </w:rPr>
    </w:lvl>
    <w:lvl w:ilvl="8">
      <w:start w:val="1"/>
      <w:numFmt w:val="bullet"/>
      <w:lvlText w:val="▪"/>
      <w:lvlJc w:val="left"/>
      <w:pPr>
        <w:ind w:left="6587" w:hanging="360"/>
      </w:pPr>
      <w:rPr>
        <w:rFonts w:ascii="Noto Sans Symbols" w:cs="Noto Sans Symbols" w:eastAsia="Noto Sans Symbols" w:hAnsi="Noto Sans Symbols"/>
      </w:rPr>
    </w:lvl>
  </w:abstractNum>
  <w:abstractNum w:abstractNumId="7">
    <w:lvl w:ilvl="0">
      <w:start w:val="1"/>
      <w:numFmt w:val="bullet"/>
      <w:lvlText w:val="●"/>
      <w:lvlJc w:val="left"/>
      <w:pPr>
        <w:ind w:left="827" w:hanging="360"/>
      </w:pPr>
      <w:rPr>
        <w:rFonts w:ascii="Noto Sans Symbols" w:cs="Noto Sans Symbols" w:eastAsia="Noto Sans Symbols" w:hAnsi="Noto Sans Symbols"/>
      </w:rPr>
    </w:lvl>
    <w:lvl w:ilvl="1">
      <w:start w:val="1"/>
      <w:numFmt w:val="bullet"/>
      <w:lvlText w:val="o"/>
      <w:lvlJc w:val="left"/>
      <w:pPr>
        <w:ind w:left="1547" w:hanging="360"/>
      </w:pPr>
      <w:rPr>
        <w:rFonts w:ascii="Courier New" w:cs="Courier New" w:eastAsia="Courier New" w:hAnsi="Courier New"/>
      </w:rPr>
    </w:lvl>
    <w:lvl w:ilvl="2">
      <w:start w:val="1"/>
      <w:numFmt w:val="bullet"/>
      <w:lvlText w:val="▪"/>
      <w:lvlJc w:val="left"/>
      <w:pPr>
        <w:ind w:left="2267" w:hanging="360"/>
      </w:pPr>
      <w:rPr>
        <w:rFonts w:ascii="Noto Sans Symbols" w:cs="Noto Sans Symbols" w:eastAsia="Noto Sans Symbols" w:hAnsi="Noto Sans Symbols"/>
      </w:rPr>
    </w:lvl>
    <w:lvl w:ilvl="3">
      <w:start w:val="1"/>
      <w:numFmt w:val="bullet"/>
      <w:lvlText w:val="●"/>
      <w:lvlJc w:val="left"/>
      <w:pPr>
        <w:ind w:left="2987" w:hanging="360"/>
      </w:pPr>
      <w:rPr>
        <w:rFonts w:ascii="Noto Sans Symbols" w:cs="Noto Sans Symbols" w:eastAsia="Noto Sans Symbols" w:hAnsi="Noto Sans Symbols"/>
      </w:rPr>
    </w:lvl>
    <w:lvl w:ilvl="4">
      <w:start w:val="1"/>
      <w:numFmt w:val="bullet"/>
      <w:lvlText w:val="o"/>
      <w:lvlJc w:val="left"/>
      <w:pPr>
        <w:ind w:left="3707" w:hanging="360"/>
      </w:pPr>
      <w:rPr>
        <w:rFonts w:ascii="Courier New" w:cs="Courier New" w:eastAsia="Courier New" w:hAnsi="Courier New"/>
      </w:rPr>
    </w:lvl>
    <w:lvl w:ilvl="5">
      <w:start w:val="1"/>
      <w:numFmt w:val="bullet"/>
      <w:lvlText w:val="▪"/>
      <w:lvlJc w:val="left"/>
      <w:pPr>
        <w:ind w:left="4427" w:hanging="360"/>
      </w:pPr>
      <w:rPr>
        <w:rFonts w:ascii="Noto Sans Symbols" w:cs="Noto Sans Symbols" w:eastAsia="Noto Sans Symbols" w:hAnsi="Noto Sans Symbols"/>
      </w:rPr>
    </w:lvl>
    <w:lvl w:ilvl="6">
      <w:start w:val="1"/>
      <w:numFmt w:val="bullet"/>
      <w:lvlText w:val="●"/>
      <w:lvlJc w:val="left"/>
      <w:pPr>
        <w:ind w:left="5147" w:hanging="360"/>
      </w:pPr>
      <w:rPr>
        <w:rFonts w:ascii="Noto Sans Symbols" w:cs="Noto Sans Symbols" w:eastAsia="Noto Sans Symbols" w:hAnsi="Noto Sans Symbols"/>
      </w:rPr>
    </w:lvl>
    <w:lvl w:ilvl="7">
      <w:start w:val="1"/>
      <w:numFmt w:val="bullet"/>
      <w:lvlText w:val="o"/>
      <w:lvlJc w:val="left"/>
      <w:pPr>
        <w:ind w:left="5867" w:hanging="360"/>
      </w:pPr>
      <w:rPr>
        <w:rFonts w:ascii="Courier New" w:cs="Courier New" w:eastAsia="Courier New" w:hAnsi="Courier New"/>
      </w:rPr>
    </w:lvl>
    <w:lvl w:ilvl="8">
      <w:start w:val="1"/>
      <w:numFmt w:val="bullet"/>
      <w:lvlText w:val="▪"/>
      <w:lvlJc w:val="left"/>
      <w:pPr>
        <w:ind w:left="6587" w:hanging="360"/>
      </w:pPr>
      <w:rPr>
        <w:rFonts w:ascii="Noto Sans Symbols" w:cs="Noto Sans Symbols" w:eastAsia="Noto Sans Symbols" w:hAnsi="Noto Sans Symbols"/>
      </w:rPr>
    </w:lvl>
  </w:abstractNum>
  <w:abstractNum w:abstractNumId="8">
    <w:lvl w:ilvl="0">
      <w:start w:val="1"/>
      <w:numFmt w:val="bullet"/>
      <w:lvlText w:val="●"/>
      <w:lvlJc w:val="left"/>
      <w:pPr>
        <w:ind w:left="827" w:hanging="360"/>
      </w:pPr>
      <w:rPr>
        <w:rFonts w:ascii="Noto Sans Symbols" w:cs="Noto Sans Symbols" w:eastAsia="Noto Sans Symbols" w:hAnsi="Noto Sans Symbols"/>
      </w:rPr>
    </w:lvl>
    <w:lvl w:ilvl="1">
      <w:start w:val="1"/>
      <w:numFmt w:val="bullet"/>
      <w:lvlText w:val="o"/>
      <w:lvlJc w:val="left"/>
      <w:pPr>
        <w:ind w:left="1547" w:hanging="360"/>
      </w:pPr>
      <w:rPr>
        <w:rFonts w:ascii="Courier New" w:cs="Courier New" w:eastAsia="Courier New" w:hAnsi="Courier New"/>
      </w:rPr>
    </w:lvl>
    <w:lvl w:ilvl="2">
      <w:start w:val="1"/>
      <w:numFmt w:val="bullet"/>
      <w:lvlText w:val="▪"/>
      <w:lvlJc w:val="left"/>
      <w:pPr>
        <w:ind w:left="2267" w:hanging="360"/>
      </w:pPr>
      <w:rPr>
        <w:rFonts w:ascii="Noto Sans Symbols" w:cs="Noto Sans Symbols" w:eastAsia="Noto Sans Symbols" w:hAnsi="Noto Sans Symbols"/>
      </w:rPr>
    </w:lvl>
    <w:lvl w:ilvl="3">
      <w:start w:val="1"/>
      <w:numFmt w:val="bullet"/>
      <w:lvlText w:val="●"/>
      <w:lvlJc w:val="left"/>
      <w:pPr>
        <w:ind w:left="2987" w:hanging="360"/>
      </w:pPr>
      <w:rPr>
        <w:rFonts w:ascii="Noto Sans Symbols" w:cs="Noto Sans Symbols" w:eastAsia="Noto Sans Symbols" w:hAnsi="Noto Sans Symbols"/>
      </w:rPr>
    </w:lvl>
    <w:lvl w:ilvl="4">
      <w:start w:val="1"/>
      <w:numFmt w:val="bullet"/>
      <w:lvlText w:val="o"/>
      <w:lvlJc w:val="left"/>
      <w:pPr>
        <w:ind w:left="3707" w:hanging="360"/>
      </w:pPr>
      <w:rPr>
        <w:rFonts w:ascii="Courier New" w:cs="Courier New" w:eastAsia="Courier New" w:hAnsi="Courier New"/>
      </w:rPr>
    </w:lvl>
    <w:lvl w:ilvl="5">
      <w:start w:val="1"/>
      <w:numFmt w:val="bullet"/>
      <w:lvlText w:val="▪"/>
      <w:lvlJc w:val="left"/>
      <w:pPr>
        <w:ind w:left="4427" w:hanging="360"/>
      </w:pPr>
      <w:rPr>
        <w:rFonts w:ascii="Noto Sans Symbols" w:cs="Noto Sans Symbols" w:eastAsia="Noto Sans Symbols" w:hAnsi="Noto Sans Symbols"/>
      </w:rPr>
    </w:lvl>
    <w:lvl w:ilvl="6">
      <w:start w:val="1"/>
      <w:numFmt w:val="bullet"/>
      <w:lvlText w:val="●"/>
      <w:lvlJc w:val="left"/>
      <w:pPr>
        <w:ind w:left="5147" w:hanging="360"/>
      </w:pPr>
      <w:rPr>
        <w:rFonts w:ascii="Noto Sans Symbols" w:cs="Noto Sans Symbols" w:eastAsia="Noto Sans Symbols" w:hAnsi="Noto Sans Symbols"/>
      </w:rPr>
    </w:lvl>
    <w:lvl w:ilvl="7">
      <w:start w:val="1"/>
      <w:numFmt w:val="bullet"/>
      <w:lvlText w:val="o"/>
      <w:lvlJc w:val="left"/>
      <w:pPr>
        <w:ind w:left="5867" w:hanging="360"/>
      </w:pPr>
      <w:rPr>
        <w:rFonts w:ascii="Courier New" w:cs="Courier New" w:eastAsia="Courier New" w:hAnsi="Courier New"/>
      </w:rPr>
    </w:lvl>
    <w:lvl w:ilvl="8">
      <w:start w:val="1"/>
      <w:numFmt w:val="bullet"/>
      <w:lvlText w:val="▪"/>
      <w:lvlJc w:val="left"/>
      <w:pPr>
        <w:ind w:left="6587"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mbria" w:cs="Cambria" w:eastAsia="Cambria" w:hAnsi="Cambria"/>
      <w:sz w:val="56"/>
      <w:szCs w:val="56"/>
    </w:rPr>
  </w:style>
  <w:style w:type="paragraph" w:styleId="Heading7">
    <w:name w:val="heading 7"/>
    <w:basedOn w:val="Normal"/>
    <w:next w:val="Normal"/>
    <w:link w:val="Heading7Char"/>
    <w:uiPriority w:val="9"/>
    <w:semiHidden w:val="1"/>
    <w:unhideWhenUsed w:val="1"/>
    <w:qFormat w:val="1"/>
    <w:rsid w:val="00A36BC1"/>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36BC1"/>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36BC1"/>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36BC1"/>
    <w:rPr>
      <w:rFonts w:asciiTheme="majorHAnsi" w:cstheme="majorBidi" w:eastAsiaTheme="majorEastAsia" w:hAnsiTheme="majorHAnsi"/>
      <w:color w:val="365f91" w:themeColor="accent1" w:themeShade="0000BF"/>
      <w:sz w:val="40"/>
      <w:szCs w:val="40"/>
    </w:rPr>
  </w:style>
  <w:style w:type="character" w:styleId="Heading2Char" w:customStyle="1">
    <w:name w:val="Heading 2 Char"/>
    <w:basedOn w:val="DefaultParagraphFont"/>
    <w:link w:val="Heading2"/>
    <w:uiPriority w:val="9"/>
    <w:semiHidden w:val="1"/>
    <w:rsid w:val="00A36BC1"/>
    <w:rPr>
      <w:rFonts w:asciiTheme="majorHAnsi" w:cstheme="majorBidi" w:eastAsiaTheme="majorEastAsia" w:hAnsiTheme="majorHAnsi"/>
      <w:color w:val="365f91" w:themeColor="accent1" w:themeShade="0000BF"/>
      <w:sz w:val="32"/>
      <w:szCs w:val="32"/>
    </w:rPr>
  </w:style>
  <w:style w:type="character" w:styleId="Heading3Char" w:customStyle="1">
    <w:name w:val="Heading 3 Char"/>
    <w:basedOn w:val="DefaultParagraphFont"/>
    <w:link w:val="Heading3"/>
    <w:uiPriority w:val="9"/>
    <w:semiHidden w:val="1"/>
    <w:rsid w:val="00A36BC1"/>
    <w:rPr>
      <w:rFonts w:cstheme="majorBidi" w:eastAsiaTheme="majorEastAsia"/>
      <w:color w:val="365f91" w:themeColor="accent1" w:themeShade="0000BF"/>
      <w:sz w:val="28"/>
      <w:szCs w:val="28"/>
    </w:rPr>
  </w:style>
  <w:style w:type="character" w:styleId="Heading4Char" w:customStyle="1">
    <w:name w:val="Heading 4 Char"/>
    <w:basedOn w:val="DefaultParagraphFont"/>
    <w:link w:val="Heading4"/>
    <w:uiPriority w:val="9"/>
    <w:semiHidden w:val="1"/>
    <w:rsid w:val="00A36BC1"/>
    <w:rPr>
      <w:rFonts w:cstheme="majorBidi" w:eastAsiaTheme="majorEastAsia"/>
      <w:i w:val="1"/>
      <w:iCs w:val="1"/>
      <w:color w:val="365f91" w:themeColor="accent1" w:themeShade="0000BF"/>
    </w:rPr>
  </w:style>
  <w:style w:type="character" w:styleId="Heading5Char" w:customStyle="1">
    <w:name w:val="Heading 5 Char"/>
    <w:basedOn w:val="DefaultParagraphFont"/>
    <w:link w:val="Heading5"/>
    <w:uiPriority w:val="9"/>
    <w:semiHidden w:val="1"/>
    <w:rsid w:val="00A36BC1"/>
    <w:rPr>
      <w:rFonts w:cstheme="majorBidi" w:eastAsiaTheme="majorEastAsia"/>
      <w:color w:val="365f91" w:themeColor="accent1" w:themeShade="0000BF"/>
    </w:rPr>
  </w:style>
  <w:style w:type="character" w:styleId="Heading6Char" w:customStyle="1">
    <w:name w:val="Heading 6 Char"/>
    <w:basedOn w:val="DefaultParagraphFont"/>
    <w:link w:val="Heading6"/>
    <w:uiPriority w:val="9"/>
    <w:semiHidden w:val="1"/>
    <w:rsid w:val="00A36BC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36BC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36BC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36BC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36BC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36BC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36BC1"/>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A36BC1"/>
    <w:rPr>
      <w:i w:val="1"/>
      <w:iCs w:val="1"/>
      <w:color w:val="404040" w:themeColor="text1" w:themeTint="0000BF"/>
    </w:rPr>
  </w:style>
  <w:style w:type="paragraph" w:styleId="ListParagraph">
    <w:name w:val="List Paragraph"/>
    <w:basedOn w:val="Normal"/>
    <w:uiPriority w:val="34"/>
    <w:qFormat w:val="1"/>
    <w:rsid w:val="00A36BC1"/>
    <w:pPr>
      <w:ind w:left="720"/>
      <w:contextualSpacing w:val="1"/>
    </w:pPr>
  </w:style>
  <w:style w:type="character" w:styleId="IntenseEmphasis">
    <w:name w:val="Intense Emphasis"/>
    <w:basedOn w:val="DefaultParagraphFont"/>
    <w:uiPriority w:val="21"/>
    <w:qFormat w:val="1"/>
    <w:rsid w:val="00A36BC1"/>
    <w:rPr>
      <w:i w:val="1"/>
      <w:iCs w:val="1"/>
      <w:color w:val="365f91" w:themeColor="accent1" w:themeShade="0000BF"/>
    </w:rPr>
  </w:style>
  <w:style w:type="paragraph" w:styleId="IntenseQuote">
    <w:name w:val="Intense Quote"/>
    <w:basedOn w:val="Normal"/>
    <w:next w:val="Normal"/>
    <w:link w:val="IntenseQuoteChar"/>
    <w:uiPriority w:val="30"/>
    <w:qFormat w:val="1"/>
    <w:rsid w:val="00A36BC1"/>
    <w:pPr>
      <w:pBdr>
        <w:top w:color="365f91" w:space="10" w:sz="4" w:themeColor="accent1" w:themeShade="0000BF" w:val="single"/>
        <w:bottom w:color="365f91" w:space="10" w:sz="4" w:themeColor="accent1" w:themeShade="0000BF" w:val="single"/>
      </w:pBdr>
      <w:spacing w:after="360" w:before="360"/>
      <w:ind w:left="864" w:right="864"/>
      <w:jc w:val="center"/>
    </w:pPr>
    <w:rPr>
      <w:i w:val="1"/>
      <w:iCs w:val="1"/>
      <w:color w:val="365f91" w:themeColor="accent1" w:themeShade="0000BF"/>
    </w:rPr>
  </w:style>
  <w:style w:type="character" w:styleId="IntenseQuoteChar" w:customStyle="1">
    <w:name w:val="Intense Quote Char"/>
    <w:basedOn w:val="DefaultParagraphFont"/>
    <w:link w:val="IntenseQuote"/>
    <w:uiPriority w:val="30"/>
    <w:rsid w:val="00A36BC1"/>
    <w:rPr>
      <w:i w:val="1"/>
      <w:iCs w:val="1"/>
      <w:color w:val="365f91" w:themeColor="accent1" w:themeShade="0000BF"/>
    </w:rPr>
  </w:style>
  <w:style w:type="character" w:styleId="IntenseReference">
    <w:name w:val="Intense Reference"/>
    <w:basedOn w:val="DefaultParagraphFont"/>
    <w:uiPriority w:val="32"/>
    <w:qFormat w:val="1"/>
    <w:rsid w:val="00A36BC1"/>
    <w:rPr>
      <w:b w:val="1"/>
      <w:bCs w:val="1"/>
      <w:smallCaps w:val="1"/>
      <w:color w:val="365f91" w:themeColor="accent1" w:themeShade="0000BF"/>
      <w:spacing w:val="5"/>
    </w:rPr>
  </w:style>
  <w:style w:type="paragraph" w:styleId="TableParagraph" w:customStyle="1">
    <w:name w:val="Table Paragraph"/>
    <w:basedOn w:val="Normal"/>
    <w:uiPriority w:val="1"/>
    <w:qFormat w:val="1"/>
    <w:rsid w:val="00A36BC1"/>
    <w:pPr>
      <w:ind w:left="107"/>
    </w:pPr>
  </w:style>
  <w:style w:type="paragraph" w:styleId="BalloonText">
    <w:name w:val="Balloon Text"/>
    <w:basedOn w:val="Normal"/>
    <w:link w:val="BalloonTextChar"/>
    <w:uiPriority w:val="99"/>
    <w:semiHidden w:val="1"/>
    <w:unhideWhenUsed w:val="1"/>
    <w:rsid w:val="0095381E"/>
    <w:rPr>
      <w:rFonts w:ascii="Tahoma" w:cs="Tahoma" w:hAnsi="Tahoma"/>
      <w:sz w:val="16"/>
      <w:szCs w:val="16"/>
    </w:rPr>
  </w:style>
  <w:style w:type="character" w:styleId="BalloonTextChar" w:customStyle="1">
    <w:name w:val="Balloon Text Char"/>
    <w:basedOn w:val="DefaultParagraphFont"/>
    <w:link w:val="BalloonText"/>
    <w:uiPriority w:val="99"/>
    <w:semiHidden w:val="1"/>
    <w:rsid w:val="0095381E"/>
    <w:rPr>
      <w:rFonts w:ascii="Tahoma" w:cs="Tahoma" w:eastAsia="Calibri" w:hAnsi="Tahoma"/>
      <w:kern w:val="0"/>
      <w:sz w:val="16"/>
      <w:szCs w:val="16"/>
    </w:rPr>
  </w:style>
  <w:style w:type="character" w:styleId="Strong">
    <w:name w:val="Strong"/>
    <w:basedOn w:val="DefaultParagraphFont"/>
    <w:uiPriority w:val="22"/>
    <w:qFormat w:val="1"/>
    <w:rsid w:val="0061761C"/>
    <w:rPr>
      <w:b w:val="1"/>
      <w:bCs w:val="1"/>
    </w:rPr>
  </w:style>
  <w:style w:type="character" w:styleId="HTMLCode">
    <w:name w:val="HTML Code"/>
    <w:basedOn w:val="DefaultParagraphFont"/>
    <w:uiPriority w:val="99"/>
    <w:semiHidden w:val="1"/>
    <w:unhideWhenUsed w:val="1"/>
    <w:rsid w:val="0061761C"/>
    <w:rPr>
      <w:rFonts w:ascii="Courier New" w:cs="Courier New" w:eastAsia="Times New Roman" w:hAnsi="Courier New"/>
      <w:sz w:val="20"/>
      <w:szCs w:val="20"/>
    </w:rPr>
  </w:style>
  <w:style w:type="paragraph" w:styleId="NoSpacing">
    <w:name w:val="No Spacing"/>
    <w:uiPriority w:val="1"/>
    <w:qFormat w:val="1"/>
    <w:rsid w:val="00A901A1"/>
    <w:pPr>
      <w:widowControl w:val="0"/>
      <w:autoSpaceDE w:val="0"/>
      <w:autoSpaceDN w:val="0"/>
      <w:spacing w:after="0" w:line="240" w:lineRule="auto"/>
    </w:pPr>
    <w:rPr>
      <w:rFonts w:ascii="Calibri" w:cs="Calibri" w:eastAsia="Calibri" w:hAnsi="Calibri"/>
      <w:kern w:val="0"/>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2.png"/><Relationship Id="rId10" Type="http://schemas.openxmlformats.org/officeDocument/2006/relationships/image" Target="media/image6.png"/><Relationship Id="rId21" Type="http://schemas.openxmlformats.org/officeDocument/2006/relationships/image" Target="media/image14.png"/><Relationship Id="rId13" Type="http://schemas.openxmlformats.org/officeDocument/2006/relationships/image" Target="media/image1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image" Target="media/image15.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T1i9RhPth1kPyHTKQ4C2gxPG1Q==">CgMxLjA4AHIhMVlVRUJibVVVNXRVOTdNQl9xaWhsRlp3U2xONGJKaDdo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2025-07-25T12:39:00Z</dcterms:created>
  <dc:creator>SUDHEER KUMAR KOMURAVELLY</dc:creator>
</cp:coreProperties>
</file>