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Violas move合约说明文档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铸币（mint） // mint.mvir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payee: address</w:t>
      </w:r>
      <w:r>
        <w:rPr>
          <w:rFonts w:hint="eastAsia"/>
          <w:lang w:val="en-US" w:eastAsia="zh-CN"/>
        </w:rPr>
        <w:t xml:space="preserve">  // 接收人地址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amount: u64</w:t>
      </w:r>
      <w:r>
        <w:rPr>
          <w:rFonts w:hint="eastAsia"/>
          <w:lang w:val="en-US" w:eastAsia="zh-CN"/>
        </w:rPr>
        <w:t xml:space="preserve">    // 铸币的数量</w:t>
      </w:r>
    </w:p>
    <w:p>
      <w:pPr>
        <w:numPr>
          <w:numId w:val="0"/>
        </w:numPr>
        <w:ind w:left="840"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用户新资产token的注册 // publish.mvir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参数说明：无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Token的转让  // transfer.mvir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payee: address</w:t>
      </w:r>
      <w:r>
        <w:rPr>
          <w:rFonts w:hint="eastAsia"/>
          <w:lang w:val="en-US" w:eastAsia="zh-CN"/>
        </w:rPr>
        <w:t xml:space="preserve">  // 接收人地址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amount: u64</w:t>
      </w:r>
      <w:r>
        <w:rPr>
          <w:rFonts w:hint="eastAsia"/>
          <w:lang w:val="en-US" w:eastAsia="zh-CN"/>
        </w:rPr>
        <w:t xml:space="preserve">    // 转让的数量</w:t>
      </w:r>
    </w:p>
    <w:p>
      <w:pPr>
        <w:numPr>
          <w:numId w:val="0"/>
        </w:numPr>
        <w:ind w:left="840"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交易所token挂单   // make.mvir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amount</w:t>
      </w:r>
      <w:r>
        <w:rPr>
          <w:rFonts w:hint="default"/>
          <w:lang w:val="en-US" w:eastAsia="zh-CN"/>
        </w:rPr>
        <w:t xml:space="preserve">: </w:t>
      </w:r>
      <w:r>
        <w:rPr>
          <w:rFonts w:hint="eastAsia"/>
          <w:lang w:val="en-US" w:eastAsia="zh-CN"/>
        </w:rPr>
        <w:t>u64    // 卖出的token的数量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price</w:t>
      </w:r>
      <w:r>
        <w:rPr>
          <w:rFonts w:hint="default"/>
          <w:lang w:val="en-US" w:eastAsia="zh-CN"/>
        </w:rPr>
        <w:t>: u64</w:t>
      </w:r>
      <w:r>
        <w:rPr>
          <w:rFonts w:hint="eastAsia"/>
          <w:lang w:val="en-US" w:eastAsia="zh-CN"/>
        </w:rPr>
        <w:t xml:space="preserve">      // 买入的平台币的数量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flag</w:t>
      </w:r>
      <w:r>
        <w:rPr>
          <w:rFonts w:hint="default"/>
          <w:lang w:val="en-US" w:eastAsia="zh-CN"/>
        </w:rPr>
        <w:t>: u64</w:t>
      </w:r>
      <w:r>
        <w:rPr>
          <w:rFonts w:hint="eastAsia"/>
          <w:lang w:val="en-US" w:eastAsia="zh-CN"/>
        </w:rPr>
        <w:t xml:space="preserve">       // 卖出挂单token的类型: 0:稳定币，1:平台币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交易所token撤单   // cancel.mvir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参数说明：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flag</w:t>
      </w:r>
      <w:r>
        <w:rPr>
          <w:rFonts w:hint="default"/>
          <w:lang w:val="en-US" w:eastAsia="zh-CN"/>
        </w:rPr>
        <w:t>: u64</w:t>
      </w:r>
      <w:r>
        <w:rPr>
          <w:rFonts w:hint="eastAsia"/>
          <w:lang w:val="en-US" w:eastAsia="zh-CN"/>
        </w:rPr>
        <w:t xml:space="preserve">       // 卖出挂单token的类型: 0:稳定币，1:平台币</w:t>
      </w:r>
    </w:p>
    <w:p>
      <w:pPr>
        <w:numPr>
          <w:numId w:val="0"/>
        </w:numPr>
        <w:tabs>
          <w:tab w:val="left" w:pos="840"/>
        </w:tabs>
        <w:ind w:left="840"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交易所取单   // take.mvir      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maker: address   // 卖出新发行token的挂单人的地址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flag</w:t>
      </w:r>
      <w:r>
        <w:rPr>
          <w:rFonts w:hint="default"/>
          <w:lang w:val="en-US" w:eastAsia="zh-CN"/>
        </w:rPr>
        <w:t>: u64</w:t>
      </w:r>
      <w:r>
        <w:rPr>
          <w:rFonts w:hint="eastAsia"/>
          <w:lang w:val="en-US" w:eastAsia="zh-CN"/>
        </w:rPr>
        <w:t xml:space="preserve">       // 卖出挂单token的类型: 0:稳定币，1:平台币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注意事项：</w:t>
      </w:r>
    </w:p>
    <w:p>
      <w:pPr>
        <w:numPr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Github地址：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"https://github.com/palliums-developers/exchange-matchengine/tree/master/violas_move"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https://github.com/palliums-developers/exchange-matchengine/tree/master/violas_move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当前公司部署的violas链上我已经部署了3种新发行的token，地址如下：</w:t>
      </w:r>
    </w:p>
    <w:p>
      <w:pPr>
        <w:widowControl w:val="0"/>
        <w:numPr>
          <w:numId w:val="0"/>
        </w:numPr>
        <w:ind w:left="420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7257c2417e4d1038e1817c8f283ace2e1041b3396cdbb099eb357bbee024d614</w:t>
      </w:r>
    </w:p>
    <w:p>
      <w:pPr>
        <w:widowControl w:val="0"/>
        <w:numPr>
          <w:numId w:val="0"/>
        </w:numPr>
        <w:ind w:left="420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c20bca7777142dc8ada8ea6ced1c02519aac0b1f0d27149eb0bbe02ee22f5cd9</w:t>
      </w:r>
    </w:p>
    <w:p>
      <w:pPr>
        <w:widowControl w:val="0"/>
        <w:numPr>
          <w:numId w:val="0"/>
        </w:numPr>
        <w:ind w:left="420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6fa7359891bef85cc7aa12787b17e85d3f75c78525ffd39cb77eb3453eb3bb75</w:t>
      </w:r>
    </w:p>
    <w:p>
      <w:pPr>
        <w:widowControl w:val="0"/>
        <w:numPr>
          <w:numId w:val="0"/>
        </w:numPr>
        <w:ind w:left="420"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Github上mv类型的文件是libra的compiler编译后的字节码文件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"code":[76,73,66,82,65,86,77,10,1,0,7,1,74,0,0,0,4,0,0,0,3,78,0,0,0,6,0,0,0,13,84,0,0,0,4,0,0,0,14,88,0,0,0,2,0,0,0,5,90,0,0,0,27,0,0,0,4,117,0,0,0,64,0,0,0,8,181,0,0,0,11,0,0,0,0,0,1,1,0,2,0,1,3,0,2,0,0,0,3,0,6,60,83,69,76,70,62,6,68,84,111,107,101,110,4,109,97,105,110,7,112,117,98,108,105,115,104,0,0,0,0,0,0,0,0,0,0,0,0,0,0,0,0,0,0,0,0,0,0,0,0,0,0,0,0,0,0,0,0,114,87,194,65,126,77,16,56,225,129,124,143,40,58,206,46,16,65,179,57,108,219,176,153,235,53,123,190,224,36,214,20,0,1,0,1,0,2,0,19,1,0,2],"args":[]}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Chars="0" w:firstLine="420" w:firstLineChars="0"/>
        <w:jc w:val="left"/>
        <w:rPr>
          <w:rFonts w:hint="eastAsia"/>
          <w:b/>
          <w:bCs/>
          <w:i w:val="0"/>
          <w:iCs w:val="0"/>
          <w:color w:val="C55A11" w:themeColor="accent2" w:themeShade="BF"/>
          <w:lang w:val="en-US" w:eastAsia="zh-CN"/>
        </w:rPr>
      </w:pPr>
      <w:r>
        <w:rPr>
          <w:rFonts w:hint="eastAsia"/>
          <w:b/>
          <w:bCs/>
          <w:i w:val="0"/>
          <w:iCs w:val="0"/>
          <w:color w:val="C55A11" w:themeColor="accent2" w:themeShade="BF"/>
          <w:lang w:val="en-US" w:eastAsia="zh-CN"/>
        </w:rPr>
        <w:t>Code字段对应的就是客户端程序需要的字节码， 所有的mv文件都是用第一个token的地址来生成的（</w:t>
      </w:r>
      <w:r>
        <w:rPr>
          <w:rFonts w:hint="default"/>
          <w:b/>
          <w:bCs/>
          <w:i w:val="0"/>
          <w:iCs w:val="0"/>
          <w:color w:val="C55A11" w:themeColor="accent2" w:themeShade="BF"/>
          <w:lang w:val="en-US" w:eastAsia="zh-CN"/>
        </w:rPr>
        <w:t>7257c2417e4d1038e1817c8f283ace2e1041b3396cdbb099eb357bbee024d614</w:t>
      </w:r>
      <w:r>
        <w:rPr>
          <w:rFonts w:hint="eastAsia"/>
          <w:b/>
          <w:bCs/>
          <w:i w:val="0"/>
          <w:iCs w:val="0"/>
          <w:color w:val="C55A11" w:themeColor="accent2" w:themeShade="BF"/>
          <w:lang w:val="en-US" w:eastAsia="zh-CN"/>
        </w:rPr>
        <w:t>），当客户端想要组其他token的交易时， 请将mv文件中的7257c24....的这个地址替换成对应的token地址即可。</w:t>
      </w:r>
    </w:p>
    <w:p>
      <w:pPr>
        <w:widowControl w:val="0"/>
        <w:numPr>
          <w:numId w:val="0"/>
        </w:numPr>
        <w:ind w:leftChars="0" w:firstLine="420" w:firstLineChars="0"/>
        <w:jc w:val="left"/>
        <w:rPr>
          <w:rFonts w:hint="eastAsia"/>
          <w:b/>
          <w:bCs/>
          <w:i w:val="0"/>
          <w:iCs w:val="0"/>
          <w:color w:val="C55A11" w:themeColor="accent2" w:themeShade="BF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left"/>
        <w:rPr>
          <w:rFonts w:hint="default"/>
          <w:b/>
          <w:bCs/>
          <w:i w:val="0"/>
          <w:iCs w:val="0"/>
          <w:color w:val="C55A11" w:themeColor="accent2" w:themeShade="BF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合约挂单操作只能挂新发行的token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default"/>
          <w:b/>
          <w:bCs/>
          <w:color w:val="C55A11" w:themeColor="accent2" w:themeShade="BF"/>
          <w:lang w:val="en-US" w:eastAsia="zh-CN"/>
        </w:rPr>
      </w:pPr>
      <w:r>
        <w:rPr>
          <w:rFonts w:hint="eastAsia"/>
          <w:b/>
          <w:bCs/>
          <w:color w:val="C55A11" w:themeColor="accent2" w:themeShade="BF"/>
          <w:lang w:val="en-US" w:eastAsia="zh-CN"/>
        </w:rPr>
        <w:t>所有的新发行资产的token的操作第一步必须执行publish操作，也就是进行新发行资产的注册， 比如，你给某人转让某种新发行的token， 他如果没有做过这个token的publish，转让是会失败的。</w:t>
      </w:r>
    </w:p>
    <w:p>
      <w:pPr>
        <w:widowControl w:val="0"/>
        <w:numPr>
          <w:numId w:val="0"/>
        </w:numPr>
        <w:ind w:left="420"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交易产生的Event说明：</w:t>
      </w:r>
    </w:p>
    <w:p>
      <w:pPr>
        <w:widowControl w:val="0"/>
        <w:numPr>
          <w:numId w:val="0"/>
        </w:numPr>
        <w:ind w:left="420" w:leftChars="0"/>
        <w:jc w:val="both"/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 xml:space="preserve">etype: u64, </w:t>
      </w:r>
      <w:r>
        <w:rPr>
          <w:rFonts w:hint="eastAsia"/>
          <w:i/>
          <w:iCs/>
          <w:lang w:val="en-US" w:eastAsia="zh-CN"/>
        </w:rPr>
        <w:t xml:space="preserve">          //  event类型，具体类型后面说明</w:t>
      </w:r>
    </w:p>
    <w:p>
      <w:pPr>
        <w:widowControl w:val="0"/>
        <w:numPr>
          <w:numId w:val="0"/>
        </w:numPr>
        <w:ind w:left="420" w:leftChars="0"/>
        <w:jc w:val="both"/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sender: address,</w:t>
      </w:r>
      <w:r>
        <w:rPr>
          <w:rFonts w:hint="eastAsia"/>
          <w:i/>
          <w:iCs/>
          <w:lang w:val="en-US" w:eastAsia="zh-CN"/>
        </w:rPr>
        <w:t xml:space="preserve">       //  交易发送人地址</w:t>
      </w:r>
    </w:p>
    <w:p>
      <w:pPr>
        <w:widowControl w:val="0"/>
        <w:numPr>
          <w:numId w:val="0"/>
        </w:numPr>
        <w:ind w:left="420" w:leftChars="0"/>
        <w:jc w:val="both"/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receiver: address,</w:t>
      </w:r>
      <w:r>
        <w:rPr>
          <w:rFonts w:hint="eastAsia"/>
          <w:i/>
          <w:iCs/>
          <w:lang w:val="en-US" w:eastAsia="zh-CN"/>
        </w:rPr>
        <w:t xml:space="preserve">      //  交易接收人地址</w:t>
      </w:r>
    </w:p>
    <w:p>
      <w:pPr>
        <w:widowControl w:val="0"/>
        <w:numPr>
          <w:numId w:val="0"/>
        </w:numPr>
        <w:ind w:left="420" w:leftChars="0"/>
        <w:jc w:val="both"/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token: address,</w:t>
      </w:r>
      <w:r>
        <w:rPr>
          <w:rFonts w:hint="eastAsia"/>
          <w:i/>
          <w:iCs/>
          <w:lang w:val="en-US" w:eastAsia="zh-CN"/>
        </w:rPr>
        <w:t xml:space="preserve">        //  交易的token的地址</w:t>
      </w:r>
    </w:p>
    <w:p>
      <w:pPr>
        <w:widowControl w:val="0"/>
        <w:numPr>
          <w:numId w:val="0"/>
        </w:numPr>
        <w:ind w:left="420" w:leftChars="0"/>
        <w:jc w:val="both"/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amount: u64,</w:t>
      </w:r>
      <w:r>
        <w:rPr>
          <w:rFonts w:hint="eastAsia"/>
          <w:i/>
          <w:iCs/>
          <w:lang w:val="en-US" w:eastAsia="zh-CN"/>
        </w:rPr>
        <w:t xml:space="preserve">         //   交易的数量</w:t>
      </w:r>
    </w:p>
    <w:p>
      <w:pPr>
        <w:widowControl w:val="0"/>
        <w:numPr>
          <w:numId w:val="0"/>
        </w:numPr>
        <w:ind w:left="420" w:leftChars="0"/>
        <w:jc w:val="both"/>
        <w:rPr>
          <w:rFonts w:hint="eastAsia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 xml:space="preserve">price: u64,      </w:t>
      </w:r>
      <w:r>
        <w:rPr>
          <w:rFonts w:hint="eastAsia"/>
          <w:i/>
          <w:iCs/>
          <w:lang w:val="en-US" w:eastAsia="zh-CN"/>
        </w:rPr>
        <w:t xml:space="preserve">      //  交易所交易时平台币的数量</w:t>
      </w:r>
    </w:p>
    <w:p>
      <w:pPr>
        <w:widowControl w:val="0"/>
        <w:numPr>
          <w:numId w:val="0"/>
        </w:numPr>
        <w:ind w:left="420"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Event类型：</w:t>
      </w:r>
    </w:p>
    <w:p>
      <w:pPr>
        <w:widowControl w:val="0"/>
        <w:numPr>
          <w:numId w:val="0"/>
        </w:numPr>
        <w:ind w:left="420" w:leftChars="0"/>
        <w:jc w:val="both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0： publish          新资产token的注册</w:t>
      </w:r>
    </w:p>
    <w:p>
      <w:pPr>
        <w:widowControl w:val="0"/>
        <w:numPr>
          <w:numId w:val="0"/>
        </w:numPr>
        <w:ind w:left="420" w:leftChars="0"/>
        <w:jc w:val="both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1:  mint            新资产token的铸币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2:  transfer          新资产token的转让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3： make           新资产token的挂单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4： cancel          新资产token的撤单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5： take            新资产token的取单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6： make2          平台币token的挂单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7： cancel2         平台币token的撤单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8： take2           平台币token的取单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0,3,4这三种操作时只会产生一条event， 1,2,5这三种操作会针对发送人和接收人各产生一条event共两条event。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州长操作流程：</w:t>
      </w:r>
    </w:p>
    <w:p>
      <w:pPr>
        <w:widowControl w:val="0"/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获取平台币以用做gas费用</w:t>
      </w:r>
    </w:p>
    <w:p>
      <w:pPr>
        <w:widowControl w:val="0"/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用州长自己的账户A将自己发行的稳定币合约A发布上链(libra client程序： dev publish ...)</w:t>
      </w:r>
    </w:p>
    <w:p>
      <w:pPr>
        <w:widowControl w:val="0"/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州长用账户A调用合约A的publish.mvir函数进行token注册</w:t>
      </w:r>
    </w:p>
    <w:p>
      <w:pPr>
        <w:widowControl w:val="0"/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用户B获取平台币用作gas费用</w:t>
      </w:r>
    </w:p>
    <w:p>
      <w:pPr>
        <w:widowControl w:val="0"/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用户B调用合约A的publish.mvir进行token注册</w:t>
      </w:r>
    </w:p>
    <w:p>
      <w:pPr>
        <w:widowControl w:val="0"/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州长用账户A调用合约A的mint.mvir脚本给来铸币并把币存在用户B账户下。</w:t>
      </w:r>
    </w:p>
    <w:p>
      <w:pPr>
        <w:widowControl w:val="0"/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用户C获取平台币用作gas费用</w:t>
      </w:r>
    </w:p>
    <w:p>
      <w:pPr>
        <w:widowControl w:val="0"/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用户C调用合约A的publish.mvir进行token注册</w:t>
      </w:r>
    </w:p>
    <w:p>
      <w:pPr>
        <w:widowControl w:val="0"/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用户B调用合约A的transfer.mvir脚本来给用户C进行转账</w:t>
      </w:r>
    </w:p>
    <w:p>
      <w:pPr>
        <w:widowControl w:val="0"/>
        <w:numPr>
          <w:numId w:val="0"/>
        </w:numPr>
        <w:ind w:left="420" w:leftChars="0"/>
        <w:jc w:val="both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普通用户操作流程</w:t>
      </w:r>
    </w:p>
    <w:p>
      <w:pPr>
        <w:widowControl w:val="0"/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用户B获取平台币用作gas费用</w:t>
      </w:r>
    </w:p>
    <w:p>
      <w:pPr>
        <w:widowControl w:val="0"/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用户B调用合约A的publish.mvir进行token注册</w:t>
      </w:r>
    </w:p>
    <w:p>
      <w:pPr>
        <w:widowControl w:val="0"/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用户B接收别人给他的稳定币token</w:t>
      </w:r>
      <w:bookmarkStart w:id="0" w:name="_GoBack"/>
      <w:bookmarkEnd w:id="0"/>
      <w:r>
        <w:rPr>
          <w:rFonts w:hint="eastAsia"/>
          <w:b w:val="0"/>
          <w:bCs w:val="0"/>
          <w:lang w:val="en-US" w:eastAsia="zh-CN"/>
        </w:rPr>
        <w:t>转账或者转账给其他人(transfer脚本)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DD7BCA1"/>
    <w:multiLevelType w:val="multilevel"/>
    <w:tmpl w:val="ADD7BCA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02C09DC4"/>
    <w:multiLevelType w:val="multilevel"/>
    <w:tmpl w:val="02C09DC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076133A5"/>
    <w:multiLevelType w:val="multilevel"/>
    <w:tmpl w:val="076133A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50C8DA59"/>
    <w:multiLevelType w:val="multilevel"/>
    <w:tmpl w:val="50C8DA5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6550A7"/>
    <w:rsid w:val="003103F7"/>
    <w:rsid w:val="00CE44D0"/>
    <w:rsid w:val="00F014E5"/>
    <w:rsid w:val="01694CDD"/>
    <w:rsid w:val="020741EB"/>
    <w:rsid w:val="035D4AE1"/>
    <w:rsid w:val="04864F50"/>
    <w:rsid w:val="06481616"/>
    <w:rsid w:val="0B796487"/>
    <w:rsid w:val="0F6D4AF2"/>
    <w:rsid w:val="10F43A10"/>
    <w:rsid w:val="1180544C"/>
    <w:rsid w:val="14D33C05"/>
    <w:rsid w:val="1723180E"/>
    <w:rsid w:val="18432BCB"/>
    <w:rsid w:val="18F74515"/>
    <w:rsid w:val="1ABA20EA"/>
    <w:rsid w:val="1E736AE4"/>
    <w:rsid w:val="1F475781"/>
    <w:rsid w:val="224E272C"/>
    <w:rsid w:val="22BA5D10"/>
    <w:rsid w:val="2559746B"/>
    <w:rsid w:val="25ED619F"/>
    <w:rsid w:val="25F65412"/>
    <w:rsid w:val="264A441C"/>
    <w:rsid w:val="269A0533"/>
    <w:rsid w:val="26C40FCD"/>
    <w:rsid w:val="279101F1"/>
    <w:rsid w:val="27D65F80"/>
    <w:rsid w:val="28017453"/>
    <w:rsid w:val="2AE436B1"/>
    <w:rsid w:val="2AF975A5"/>
    <w:rsid w:val="2BC71952"/>
    <w:rsid w:val="2C121253"/>
    <w:rsid w:val="2C4A19AD"/>
    <w:rsid w:val="2D785A4C"/>
    <w:rsid w:val="2E196416"/>
    <w:rsid w:val="2E1D1031"/>
    <w:rsid w:val="336A479E"/>
    <w:rsid w:val="345F70EB"/>
    <w:rsid w:val="34AF4734"/>
    <w:rsid w:val="351533CA"/>
    <w:rsid w:val="36407DEE"/>
    <w:rsid w:val="369C4EA9"/>
    <w:rsid w:val="37520246"/>
    <w:rsid w:val="388E1401"/>
    <w:rsid w:val="38D76E5D"/>
    <w:rsid w:val="395B5149"/>
    <w:rsid w:val="39703CC1"/>
    <w:rsid w:val="3A432E3C"/>
    <w:rsid w:val="3ED21E14"/>
    <w:rsid w:val="40D84F6B"/>
    <w:rsid w:val="4305480D"/>
    <w:rsid w:val="43817973"/>
    <w:rsid w:val="456B429A"/>
    <w:rsid w:val="474B01B3"/>
    <w:rsid w:val="4883136E"/>
    <w:rsid w:val="49F90A9F"/>
    <w:rsid w:val="4A0C0064"/>
    <w:rsid w:val="4A5C2784"/>
    <w:rsid w:val="4BA33325"/>
    <w:rsid w:val="4C93532E"/>
    <w:rsid w:val="4E1361BD"/>
    <w:rsid w:val="4E7A3DEE"/>
    <w:rsid w:val="4F6550A7"/>
    <w:rsid w:val="4FC82A1A"/>
    <w:rsid w:val="50677FDD"/>
    <w:rsid w:val="509B6587"/>
    <w:rsid w:val="546A3F3E"/>
    <w:rsid w:val="59376545"/>
    <w:rsid w:val="5C5804B8"/>
    <w:rsid w:val="5C8E7353"/>
    <w:rsid w:val="5F0D3F0D"/>
    <w:rsid w:val="61F1049D"/>
    <w:rsid w:val="671B0BB6"/>
    <w:rsid w:val="693475A4"/>
    <w:rsid w:val="6B5C7C01"/>
    <w:rsid w:val="72314E0D"/>
    <w:rsid w:val="738B6334"/>
    <w:rsid w:val="746F1283"/>
    <w:rsid w:val="754970CF"/>
    <w:rsid w:val="776751AC"/>
    <w:rsid w:val="77D57372"/>
    <w:rsid w:val="7B434C0D"/>
    <w:rsid w:val="7B8768FE"/>
    <w:rsid w:val="7C0E4B24"/>
    <w:rsid w:val="7D581157"/>
    <w:rsid w:val="7DB72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2019-10-18T10:00:00Z</dcterms:created>
  <dc:creator>jack</dc:creator>
  <cp:lastModifiedBy>jack</cp:lastModifiedBy>
  <dcterms:modified xsi:type="dcterms:W3CDTF">2019-11-06T05:49:18Z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