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955AD" w:rsidRPr="003955AD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hideMark/>
          </w:tcPr>
          <w:tbl>
            <w:tblPr>
              <w:tblW w:w="421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7"/>
            </w:tblGrid>
            <w:tr w:rsidR="003955AD" w:rsidRPr="003955AD" w:rsidTr="003955AD">
              <w:trPr>
                <w:trHeight w:val="11170"/>
              </w:trPr>
              <w:tc>
                <w:tcPr>
                  <w:tcW w:w="0" w:type="auto"/>
                  <w:tcMar>
                    <w:top w:w="13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pPr w:leftFromText="45" w:rightFromText="45" w:vertAnchor="text"/>
                    <w:tblW w:w="3589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80"/>
                  </w:tblGrid>
                  <w:tr w:rsidR="003955AD" w:rsidRPr="003955AD" w:rsidTr="003955AD">
                    <w:trPr>
                      <w:trHeight w:val="11047"/>
                    </w:trPr>
                    <w:tc>
                      <w:tcPr>
                        <w:tcW w:w="0" w:type="auto"/>
                        <w:tcMar>
                          <w:top w:w="0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:rsidR="003955AD" w:rsidRPr="003955AD" w:rsidRDefault="003955AD" w:rsidP="003955AD">
                        <w:pPr>
                          <w:spacing w:after="0" w:line="360" w:lineRule="auto"/>
                          <w:jc w:val="center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bookmarkStart w:id="0" w:name="_GoBack"/>
                        <w:r>
                          <w:rPr>
                            <w:rFonts w:ascii="Helvetica" w:eastAsia="Times New Roman" w:hAnsi="Helvetica" w:cs="Helvetica"/>
                            <w:noProof/>
                            <w:color w:val="757575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962400" cy="3962400"/>
                              <wp:effectExtent l="0" t="0" r="0" b="0"/>
                              <wp:docPr id="3" name="Imagen 3" descr="https://gallery.mailchimp.com/052045b52fe93233f03c6ffe4/images/83dcf13d-d0a4-4cbd-9738-9eebda6fa429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gallery.mailchimp.com/052045b52fe93233f03c6ffe4/images/83dcf13d-d0a4-4cbd-9738-9eebda6fa429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62400" cy="396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0"/>
                      </w:p>
                    </w:tc>
                  </w:tr>
                </w:tbl>
                <w:p w:rsidR="003955AD" w:rsidRPr="003955AD" w:rsidRDefault="003955AD" w:rsidP="00395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:rsidR="003955AD" w:rsidRPr="003955AD" w:rsidRDefault="003955AD" w:rsidP="0039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3955AD" w:rsidRPr="003955AD" w:rsidRDefault="003955AD" w:rsidP="003955A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955AD" w:rsidRPr="003955AD">
        <w:trPr>
          <w:jc w:val="center"/>
        </w:trPr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3955AD" w:rsidRPr="003955AD">
              <w:tc>
                <w:tcPr>
                  <w:tcW w:w="9000" w:type="dxa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4"/>
                  </w:tblGrid>
                  <w:tr w:rsidR="003955AD" w:rsidRPr="003955AD">
                    <w:tc>
                      <w:tcPr>
                        <w:tcW w:w="0" w:type="auto"/>
                        <w:tcMar>
                          <w:top w:w="0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:rsidR="003955AD" w:rsidRPr="003955AD" w:rsidRDefault="003955AD" w:rsidP="003955AD">
                        <w:pPr>
                          <w:spacing w:after="0" w:line="360" w:lineRule="auto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51"/>
                            <w:szCs w:val="51"/>
                            <w:lang w:eastAsia="es-EC"/>
                          </w:rPr>
                        </w:pP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0E0D0"/>
                            <w:sz w:val="48"/>
                            <w:szCs w:val="48"/>
                            <w:lang w:eastAsia="es-EC"/>
                          </w:rPr>
                          <w:t>Galapagos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0E0D0"/>
                            <w:sz w:val="48"/>
                            <w:szCs w:val="48"/>
                            <w:lang w:eastAsia="es-EC"/>
                          </w:rPr>
                          <w:t xml:space="preserve"> del 1 al 4 de marzo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51"/>
                            <w:szCs w:val="51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0000FF"/>
                            <w:sz w:val="48"/>
                            <w:szCs w:val="48"/>
                            <w:lang w:eastAsia="es-EC"/>
                          </w:rPr>
                          <w:t>SAN CRISTOBAL 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48"/>
                            <w:szCs w:val="48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FF0000"/>
                            <w:sz w:val="48"/>
                            <w:szCs w:val="48"/>
                            <w:lang w:eastAsia="es-EC"/>
                          </w:rPr>
                          <w:lastRenderedPageBreak/>
                          <w:t xml:space="preserve">Todo Incluido 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48"/>
                            <w:szCs w:val="48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EE82EE"/>
                            <w:sz w:val="48"/>
                            <w:szCs w:val="48"/>
                            <w:lang w:eastAsia="es-EC"/>
                          </w:rPr>
                          <w:t>Desde $599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51"/>
                            <w:szCs w:val="51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27"/>
                            <w:szCs w:val="27"/>
                            <w:lang w:eastAsia="es-EC"/>
                          </w:rPr>
                          <w:t>Compras hasta este viernes 1ero de febrero</w:t>
                        </w:r>
                      </w:p>
                      <w:p w:rsidR="003955AD" w:rsidRPr="003955AD" w:rsidRDefault="003955AD" w:rsidP="003955AD">
                        <w:pPr>
                          <w:spacing w:after="0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  <w:lang w:eastAsia="es-EC"/>
                          </w:rPr>
                          <w:t>PROGRAMA INCLUYE: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proofErr w:type="gram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Ticket</w:t>
                        </w:r>
                        <w:proofErr w:type="gram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aéreo (1 maleta de equipaje + 1 bolso de mano) ruta Guayaquil – San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Cristobal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– Guayaquil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via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LATAM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Transfer in/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out</w:t>
                        </w:r>
                        <w:proofErr w:type="spellEnd"/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Asistencia desde el aeropuerto y permanente en todo el viaje.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Alojamiento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Transportación marítima y terrestre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Desayunos, Almuerzos, Cenas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EXCURSIONES: 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1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Centro De Interpretación + Playa Man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1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Laguna El Junco + Galapaguera + Puerto Chino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1"/>
                            <w:numId w:val="1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Cerro Tijeretas + Lobería</w:t>
                        </w:r>
                      </w:p>
                      <w:p w:rsidR="003955AD" w:rsidRPr="003955AD" w:rsidRDefault="003955AD" w:rsidP="003955AD">
                        <w:pPr>
                          <w:spacing w:after="0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 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  <w:lang w:eastAsia="es-EC"/>
                          </w:rPr>
                          <w:t>NO INCLUYE: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Tarjeta de Tránsito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Ingala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$20 por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pax</w:t>
                        </w:r>
                        <w:proofErr w:type="spellEnd"/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Transporte terrestre, $5 por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pax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por vía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Entrada al Parque Nacional Galápagos $6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Nac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. / $100 Ext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Lo No Detallado en el Programa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Fee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de T/C</w:t>
                        </w:r>
                      </w:p>
                      <w:p w:rsidR="003955AD" w:rsidRPr="003955AD" w:rsidRDefault="003955AD" w:rsidP="003955AD">
                        <w:pPr>
                          <w:spacing w:after="0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 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  <w:lang w:eastAsia="es-EC"/>
                          </w:rPr>
                          <w:t>IMPORTANTE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Comisión agencia de viajes $30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lastRenderedPageBreak/>
                          <w:t xml:space="preserve">Bono </w:t>
                        </w:r>
                        <w:proofErr w:type="spell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counter</w:t>
                        </w:r>
                        <w:proofErr w:type="spell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$10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Aplican condiciones. Favor consultar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Suplemento acomodación sencilla favor consultar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Actividades pueden cambiar por </w:t>
                        </w:r>
                        <w:proofErr w:type="gram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logística</w:t>
                        </w:r>
                        <w:proofErr w:type="gram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pero se cumplen todas las actividades</w:t>
                        </w:r>
                      </w:p>
                      <w:p w:rsidR="003955AD" w:rsidRPr="003955AD" w:rsidRDefault="003955AD" w:rsidP="003955AD">
                        <w:pPr>
                          <w:spacing w:after="0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 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br/>
                        </w:r>
                        <w:r w:rsidRPr="003955AD">
                          <w:rPr>
                            <w:rFonts w:ascii="Helvetica" w:eastAsia="Times New Roman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  <w:lang w:eastAsia="es-EC"/>
                          </w:rPr>
                          <w:t>IMPORTANTE:</w:t>
                        </w: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Las tarifas publicadas en este tarifario son especiales de pagadero en efectivo, en dólares estadounidenses. Precios por persona.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Pagos con TC se debe agregar FEE mayorista del 8%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Alimentación tipo menú en restaurantes específicos.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Precios en acomodación doble/triple. Suplemento sencilla favor consultar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Tarifa de niños aplican para menores de 2 a 11 años, compartiendo habitación con mínimo dos personas adultas.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Infantes pagan navegaciones + costo aéreo proporcional dictado por la aerolínea. Favor consultar valores de infante.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Se otorga un liberado por cada 15 pasajeros adultos. (Pasajero 16 paga impuestos y tasas + valores de navegaciones) Favor consultar.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En programas con alojamiento en dos islas, se </w:t>
                        </w:r>
                        <w:proofErr w:type="gramStart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indicara</w:t>
                        </w:r>
                        <w:proofErr w:type="gramEnd"/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 xml:space="preserve"> días antes de su salida o al llegar al destino, el orden de alojamiento en su programa.</w:t>
                        </w:r>
                      </w:p>
                      <w:p w:rsidR="003955AD" w:rsidRPr="003955AD" w:rsidRDefault="003955AD" w:rsidP="003955AD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uto"/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</w:pPr>
                        <w:r w:rsidRPr="003955AD">
                          <w:rPr>
                            <w:rFonts w:ascii="Helvetica" w:eastAsia="Times New Roman" w:hAnsi="Helvetica" w:cs="Helvetica"/>
                            <w:color w:val="757575"/>
                            <w:sz w:val="24"/>
                            <w:szCs w:val="24"/>
                            <w:lang w:eastAsia="es-EC"/>
                          </w:rPr>
                          <w:t>Itinerarios sujetos a cambios por logística, fuerza mayor dictada por el PNG (Parque Nacional Galápagos) o situaciones climatológicas que puedan poner en peligro la integridad del pasajero.</w:t>
                        </w:r>
                      </w:p>
                    </w:tc>
                  </w:tr>
                </w:tbl>
                <w:p w:rsidR="003955AD" w:rsidRPr="003955AD" w:rsidRDefault="003955AD" w:rsidP="003955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C"/>
                    </w:rPr>
                  </w:pPr>
                </w:p>
              </w:tc>
            </w:tr>
          </w:tbl>
          <w:p w:rsidR="003955AD" w:rsidRPr="003955AD" w:rsidRDefault="003955AD" w:rsidP="0039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964689" w:rsidRDefault="00964689"/>
    <w:sectPr w:rsidR="00964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71F"/>
    <w:multiLevelType w:val="multilevel"/>
    <w:tmpl w:val="801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2BF6"/>
    <w:multiLevelType w:val="multilevel"/>
    <w:tmpl w:val="4A8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4EDB"/>
    <w:multiLevelType w:val="multilevel"/>
    <w:tmpl w:val="C66E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5756B"/>
    <w:multiLevelType w:val="multilevel"/>
    <w:tmpl w:val="B7A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30CE"/>
    <w:multiLevelType w:val="multilevel"/>
    <w:tmpl w:val="368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AD"/>
    <w:rsid w:val="003955AD"/>
    <w:rsid w:val="009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E78F"/>
  <w15:chartTrackingRefBased/>
  <w15:docId w15:val="{25418949-0E40-4223-8347-1C8C61C8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2019-03-23T15:03:00Z</dcterms:created>
  <dcterms:modified xsi:type="dcterms:W3CDTF">2019-03-23T15:06:00Z</dcterms:modified>
</cp:coreProperties>
</file>