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6FD0409E"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5B597002" w:rsidR="00FC5E1C" w:rsidRDefault="00FC5E1C" w:rsidP="00FC5E1C">
      <w:r>
        <w:t>V1.0 March 2025</w:t>
      </w:r>
    </w:p>
    <w:p w14:paraId="77779163" w14:textId="2083FF14" w:rsidR="00DF44D7" w:rsidRDefault="00416230" w:rsidP="00C13F1C">
      <w:pPr>
        <w:pStyle w:val="Heading1"/>
      </w:pPr>
      <w:r>
        <w:t>Specification</w:t>
      </w:r>
      <w:r w:rsidR="007E3745">
        <w:t>s</w:t>
      </w:r>
    </w:p>
    <w:p w14:paraId="4D6382A0" w14:textId="6BB1E36D" w:rsidR="00416230" w:rsidRDefault="00416230" w:rsidP="00416230">
      <w:pPr>
        <w:pStyle w:val="ListParagraph"/>
        <w:numPr>
          <w:ilvl w:val="0"/>
          <w:numId w:val="3"/>
        </w:numPr>
      </w:pPr>
      <w:r>
        <w:t>8x8 input and output channels</w:t>
      </w:r>
    </w:p>
    <w:p w14:paraId="226EAF48" w14:textId="0F119AC4" w:rsidR="007E3745" w:rsidRDefault="007E3745" w:rsidP="007E3745">
      <w:pPr>
        <w:pStyle w:val="ListParagraph"/>
        <w:numPr>
          <w:ilvl w:val="1"/>
          <w:numId w:val="3"/>
        </w:numPr>
      </w:pPr>
      <w:r>
        <w:t>No input or output decoupling capacitors provided.</w:t>
      </w:r>
    </w:p>
    <w:p w14:paraId="316B1996" w14:textId="5ABBB8E9" w:rsidR="007E3745" w:rsidRDefault="007E3745" w:rsidP="007E3745">
      <w:pPr>
        <w:pStyle w:val="ListParagraph"/>
        <w:numPr>
          <w:ilvl w:val="2"/>
          <w:numId w:val="3"/>
        </w:numPr>
      </w:pPr>
      <w:r>
        <w:t>Wing boards have decoupling capacitors and a range of connector options.</w:t>
      </w:r>
    </w:p>
    <w:p w14:paraId="649A5A46" w14:textId="50616F60" w:rsidR="007E3745" w:rsidRDefault="007E3745" w:rsidP="007E3745">
      <w:pPr>
        <w:pStyle w:val="ListParagraph"/>
        <w:numPr>
          <w:ilvl w:val="2"/>
          <w:numId w:val="3"/>
        </w:numPr>
      </w:pPr>
      <w:r>
        <w:t>Wing boards allow flexible mounting options for input and output connectors.</w:t>
      </w:r>
    </w:p>
    <w:p w14:paraId="67AAE907" w14:textId="37094204" w:rsidR="00636846" w:rsidRDefault="00636846" w:rsidP="007E3745">
      <w:pPr>
        <w:pStyle w:val="ListParagraph"/>
        <w:numPr>
          <w:ilvl w:val="1"/>
          <w:numId w:val="3"/>
        </w:numPr>
      </w:pPr>
      <w:r>
        <w:t>TLV320AIC3104 CODECS</w:t>
      </w:r>
    </w:p>
    <w:p w14:paraId="582D4EFF" w14:textId="2989C627" w:rsidR="007E3745" w:rsidRDefault="00636846" w:rsidP="007E3745">
      <w:pPr>
        <w:pStyle w:val="ListParagraph"/>
        <w:numPr>
          <w:ilvl w:val="1"/>
          <w:numId w:val="3"/>
        </w:numPr>
      </w:pPr>
      <w:r>
        <w:t>TD</w:t>
      </w:r>
      <w:r w:rsidR="007E3745">
        <w:t>M or I2S protocol.</w:t>
      </w:r>
    </w:p>
    <w:p w14:paraId="5EB097EF" w14:textId="453E51D9" w:rsidR="007E3745" w:rsidRDefault="007E3745" w:rsidP="007E3745">
      <w:pPr>
        <w:pStyle w:val="ListParagraph"/>
        <w:numPr>
          <w:ilvl w:val="1"/>
          <w:numId w:val="3"/>
        </w:numPr>
      </w:pPr>
      <w:r>
        <w:t>16-, 24- or 32-bit samples.</w:t>
      </w:r>
    </w:p>
    <w:p w14:paraId="43620AD4" w14:textId="6B662880" w:rsidR="007E3745" w:rsidRDefault="007E3745" w:rsidP="007E3745">
      <w:pPr>
        <w:pStyle w:val="ListParagraph"/>
        <w:numPr>
          <w:ilvl w:val="1"/>
          <w:numId w:val="3"/>
        </w:numPr>
      </w:pPr>
      <w:r>
        <w:t>44.1 or 48 kHz and multiples from 8 kHz to 96 kHz.</w:t>
      </w:r>
    </w:p>
    <w:p w14:paraId="492CADC9" w14:textId="22006C03" w:rsidR="007E3745" w:rsidRDefault="007E3745" w:rsidP="007E3745">
      <w:pPr>
        <w:pStyle w:val="ListParagraph"/>
        <w:numPr>
          <w:ilvl w:val="1"/>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6640B88F" w:rsidR="00416230" w:rsidRDefault="00416230" w:rsidP="00416230">
      <w:pPr>
        <w:pStyle w:val="ListParagraph"/>
        <w:numPr>
          <w:ilvl w:val="1"/>
          <w:numId w:val="3"/>
        </w:numPr>
      </w:pPr>
      <w:r>
        <w:t>CODEC has inbuilt anti-aliasing filters.</w:t>
      </w:r>
    </w:p>
    <w:p w14:paraId="5EEC78B8" w14:textId="1264327C" w:rsidR="00416230" w:rsidRDefault="00416230" w:rsidP="00416230">
      <w:pPr>
        <w:pStyle w:val="ListParagraph"/>
        <w:numPr>
          <w:ilvl w:val="0"/>
          <w:numId w:val="3"/>
        </w:numPr>
      </w:pPr>
      <w:r>
        <w:t>Outputs</w:t>
      </w:r>
    </w:p>
    <w:p w14:paraId="28F1700D" w14:textId="548BB5C5"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(4V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75FF8290" w:rsidR="008C4026" w:rsidRDefault="008C4026" w:rsidP="00BE22B4">
      <w:pPr>
        <w:pStyle w:val="ListParagraph"/>
        <w:numPr>
          <w:ilvl w:val="1"/>
          <w:numId w:val="3"/>
        </w:numPr>
      </w:pPr>
      <w:r>
        <w:t>Amplified TRS wing board has x3 gain and can drive 600 ohm 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3DA6A900" w:rsidR="00F328E2" w:rsidRDefault="00F328E2" w:rsidP="00F328E2">
      <w:pPr>
        <w:pStyle w:val="ListParagraph"/>
        <w:numPr>
          <w:ilvl w:val="1"/>
          <w:numId w:val="3"/>
        </w:numPr>
      </w:pPr>
      <w:r>
        <w:t>Designs are provided for 4-channels, connected by 12-pin IDC cables.</w:t>
      </w:r>
    </w:p>
    <w:p w14:paraId="3DAE2A4F" w14:textId="5206EE9F" w:rsidR="00F328E2" w:rsidRDefault="00F328E2" w:rsidP="00F328E2">
      <w:pPr>
        <w:pStyle w:val="ListParagraph"/>
        <w:numPr>
          <w:ilvl w:val="1"/>
          <w:numId w:val="3"/>
        </w:numPr>
      </w:pPr>
      <w:r>
        <w:t>All wing boards include electrolytic decoupling capacitors</w:t>
      </w:r>
      <w:r w:rsidR="008C1919">
        <w:t xml:space="preserve"> and discharge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 xml:space="preserve">Phantom </w:t>
      </w:r>
      <w:r>
        <w:t xml:space="preserve">powered </w:t>
      </w:r>
      <w:r>
        <w:t>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3BF9069C" w14:textId="1EDB1700" w:rsidR="000D7940" w:rsidRDefault="000D7940" w:rsidP="00C13F1C">
      <w:pPr>
        <w:pStyle w:val="Heading1"/>
      </w:pPr>
      <w:r>
        <w:t>Hardware</w:t>
      </w:r>
    </w:p>
    <w:p w14:paraId="6A6D1048" w14:textId="3BAA4F0E" w:rsidR="00863B65" w:rsidRDefault="00863B65" w:rsidP="007E3C6F">
      <w:r>
        <w:t>The hardware is compatible with Teensy 4.0 and 4.1. It may work with Teensy 3.x but this is untested.</w:t>
      </w:r>
    </w:p>
    <w:p w14:paraId="6A84AB4C" w14:textId="48150BA8" w:rsidR="007E3C6F" w:rsidRDefault="007E3C6F" w:rsidP="007E3C6F">
      <w:r>
        <w:lastRenderedPageBreak/>
        <w:t xml:space="preserve">A </w:t>
      </w:r>
      <w:r w:rsidRPr="00636846">
        <w:t>PCA9546A</w:t>
      </w:r>
      <w:r>
        <w:t xml:space="preserve"> I2C mux </w:t>
      </w:r>
      <w:r w:rsidR="00FC63BC">
        <w:t xml:space="preserve">provides </w:t>
      </w:r>
      <w:r>
        <w:t>access the individual TLV320AIC3104 CODEC</w:t>
      </w:r>
      <w:r w:rsidR="00FC63BC">
        <w:t xml:space="preserve"> control registers</w:t>
      </w:r>
      <w:r>
        <w:t>.</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the current does not exceed the 3mA I2C limit when a CODEC is selected</w:t>
      </w:r>
      <w:r w:rsidR="00C64BC2">
        <w:t>. The per-CODEC resistors are sufficient to pull-up SDA and SCL on an unselected CODEC</w:t>
      </w:r>
      <w:r w:rsidR="00FC63BC">
        <w:t>.</w:t>
      </w:r>
    </w:p>
    <w:p w14:paraId="7533F378" w14:textId="3AA03C81"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pull-up current to 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5A745AA8" w:rsidR="00284366" w:rsidRDefault="00284366" w:rsidP="007E3C6F">
      <w:r>
        <w:t xml:space="preserve">The CODECs and mux are </w:t>
      </w:r>
      <w:r w:rsidR="008C04ED">
        <w:t xml:space="preserve">hard </w:t>
      </w:r>
      <w:r>
        <w:t>reset by a signal from GPIO 22.</w:t>
      </w:r>
    </w:p>
    <w:p w14:paraId="7EAC7745" w14:textId="169E79F2" w:rsidR="007E3C6F" w:rsidRDefault="007E3C6F" w:rsidP="007E3C6F">
      <w:r>
        <w:t xml:space="preserve">The mux has eight addresses (0x70 – 0x77) available, </w:t>
      </w:r>
      <w:r w:rsidR="005D2078">
        <w:t xml:space="preserve">selected by board jumpers for A0-A2, </w:t>
      </w:r>
      <w:r>
        <w:t xml:space="preserve">providing a theoretical limit of eight boards </w:t>
      </w:r>
      <w:r w:rsidR="002955BA">
        <w:t xml:space="preserve">(64 channels) </w:t>
      </w:r>
      <w:r>
        <w:t>attached to a single Teensy. In practice, the standard TDM driver limits the number of channels to 16.</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1C3F6D5A" w:rsidR="00D16050" w:rsidRDefault="00D16050" w:rsidP="00D039C7">
      <w:r>
        <w:t xml:space="preserve">The line (LO) outputs are not made available </w:t>
      </w:r>
      <w:r w:rsidR="00CE5CB1">
        <w:t xml:space="preserve">at </w:t>
      </w:r>
      <w:r>
        <w:t>on-board connectors to save space and PCB complexity.</w:t>
      </w:r>
    </w:p>
    <w:p w14:paraId="76E5C0CF" w14:textId="2A2033CB"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p>
    <w:p w14:paraId="306FB150" w14:textId="4296BD4B" w:rsidR="002C4E83" w:rsidRDefault="002C4E83" w:rsidP="00D039C7">
      <w:r>
        <w:t xml:space="preserve">The MCLK, LRCLK (WCLK) and BCLK signals have 47 </w:t>
      </w:r>
      <w:r>
        <w:sym w:font="Symbol" w:char="F057"/>
      </w:r>
      <w:r>
        <w:t xml:space="preserve"> series resistors on each board to provide impedance matching and damp line reflections. When more than two boards are stacked, these may need to be increased to 100 </w:t>
      </w:r>
      <w:r>
        <w:sym w:font="Symbol" w:char="F057"/>
      </w:r>
      <w:r>
        <w:t>.</w:t>
      </w:r>
    </w:p>
    <w:p w14:paraId="2BE8B020" w14:textId="378B5743" w:rsidR="00BA1C3B" w:rsidRDefault="00BA1C3B" w:rsidP="00D039C7">
      <w:r>
        <w:t>Jumpers are provided for the DI and DO signals to enable alternate Teensy pins to be used in advanced TDM modes. A single header position is also provided for Teensy 4.1 pin 32 which is an alternate TDM pin.</w:t>
      </w:r>
    </w:p>
    <w:p w14:paraId="03077EB0" w14:textId="45FFDD8F" w:rsidR="002C4E83" w:rsidRDefault="002C4E83" w:rsidP="00D039C7">
      <w:r>
        <w:t>There are (shorted) 0603 resistor pads on the DI and DO lines which may be required to condition these signals when more than two boards are stacked. They are not required for 8x8 or 16x16 operation.</w:t>
      </w:r>
    </w:p>
    <w:p w14:paraId="03E39DFB" w14:textId="45ADDFFC" w:rsidR="00744473" w:rsidRDefault="00744473" w:rsidP="00744473">
      <w:pPr>
        <w:pStyle w:val="Heading3"/>
      </w:pPr>
      <w:r>
        <w:t>Audio input and output connectors</w:t>
      </w:r>
    </w:p>
    <w:p w14:paraId="3A76B238" w14:textId="4CB561E6"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the Wing boards and are intended to be connected via 12-way IDC cables.</w:t>
      </w:r>
    </w:p>
    <w:tbl>
      <w:tblPr>
        <w:tblStyle w:val="TableGrid"/>
        <w:tblW w:w="0" w:type="auto"/>
        <w:tblLook w:val="04A0" w:firstRow="1" w:lastRow="0" w:firstColumn="1" w:lastColumn="0" w:noHBand="0" w:noVBand="1"/>
      </w:tblPr>
      <w:tblGrid>
        <w:gridCol w:w="7792"/>
      </w:tblGrid>
      <w:tr w:rsidR="00665B01" w:rsidRPr="00863B65" w14:paraId="518DE30D" w14:textId="77777777" w:rsidTr="00E109F3">
        <w:tc>
          <w:tcPr>
            <w:tcW w:w="7792" w:type="dxa"/>
          </w:tcPr>
          <w:p w14:paraId="6F1DB121" w14:textId="0491F47C" w:rsidR="00665B01" w:rsidRPr="00863B65" w:rsidRDefault="00665B01" w:rsidP="00863B65">
            <w:pPr>
              <w:rPr>
                <w:b/>
                <w:bCs/>
              </w:rPr>
            </w:pPr>
            <w:r w:rsidRPr="00863B65">
              <w:rPr>
                <w:b/>
                <w:bCs/>
              </w:rPr>
              <w:t>Connector</w:t>
            </w:r>
          </w:p>
        </w:tc>
      </w:tr>
      <w:tr w:rsidR="00665B01" w14:paraId="657F8AB3" w14:textId="77777777" w:rsidTr="00E109F3">
        <w:tc>
          <w:tcPr>
            <w:tcW w:w="779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7621B538" w:rsidR="00E109F3" w:rsidRDefault="00E109F3" w:rsidP="00863B65">
            <w:r>
              <w:t>Right angle connectors are only required if stacking several boards.</w:t>
            </w:r>
          </w:p>
        </w:tc>
      </w:tr>
      <w:tr w:rsidR="00665B01" w14:paraId="7C17B2F5" w14:textId="77777777" w:rsidTr="00E109F3">
        <w:tc>
          <w:tcPr>
            <w:tcW w:w="779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68F8CF04" w14:textId="18D1A44B" w:rsidR="008609E9" w:rsidRDefault="008609E9" w:rsidP="00863B65">
            <w:r>
              <w:t xml:space="preserve">Only on </w:t>
            </w:r>
            <w:r w:rsidR="00E109F3">
              <w:t xml:space="preserve">the </w:t>
            </w:r>
            <w:r>
              <w:t xml:space="preserve">board with </w:t>
            </w:r>
            <w:r w:rsidR="00E109F3">
              <w:t xml:space="preserve">the </w:t>
            </w:r>
            <w:r>
              <w:t>Teensy</w:t>
            </w:r>
          </w:p>
        </w:tc>
      </w:tr>
      <w:tr w:rsidR="00665B01" w14:paraId="4D54C615" w14:textId="77777777" w:rsidTr="00E109F3">
        <w:tc>
          <w:tcPr>
            <w:tcW w:w="7792" w:type="dxa"/>
          </w:tcPr>
          <w:p w14:paraId="26CC74AB" w14:textId="4F2AB1C4" w:rsidR="00665B01" w:rsidRPr="00980B82" w:rsidRDefault="00665B01" w:rsidP="00863B65">
            <w:pPr>
              <w:rPr>
                <w:b/>
                <w:bCs/>
              </w:rPr>
            </w:pPr>
            <w:r w:rsidRPr="00980B82">
              <w:rPr>
                <w:b/>
                <w:bCs/>
              </w:rPr>
              <w:lastRenderedPageBreak/>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bl>
    <w:p w14:paraId="6667FF41" w14:textId="3EEBD962" w:rsidR="00107753" w:rsidRDefault="00107753" w:rsidP="00636846">
      <w:pPr>
        <w:pStyle w:val="Heading2"/>
      </w:pPr>
      <w:r>
        <w:t>Wing Boards</w:t>
      </w:r>
    </w:p>
    <w:p w14:paraId="78FF6901" w14:textId="44341898" w:rsidR="00CB2819" w:rsidRDefault="00CB2819" w:rsidP="00CB2819">
      <w:r>
        <w:t>All wing boards are supplied bare and are designed for through-hole components.</w:t>
      </w:r>
    </w:p>
    <w:p w14:paraId="2BC9DF18" w14:textId="73FA31BE" w:rsidR="00CB2819" w:rsidRDefault="00CB2819" w:rsidP="00717067">
      <w:pPr>
        <w:pStyle w:val="ListParagraph"/>
        <w:numPr>
          <w:ilvl w:val="0"/>
          <w:numId w:val="7"/>
        </w:numPr>
      </w:pPr>
      <w:r>
        <w:t>10uF capacitors are 6.3 x 2.5mm</w:t>
      </w:r>
      <w:r w:rsidR="00C235DF">
        <w:t>,</w:t>
      </w:r>
      <w:r>
        <w:t xml:space="preserve"> 10V or greater.</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2FBD1826" w:rsidR="008B555A" w:rsidRDefault="008B555A" w:rsidP="008B555A">
      <w:r>
        <w:t>All wing boards may be used in single-ended or differential mode.</w:t>
      </w:r>
    </w:p>
    <w:p w14:paraId="04544359" w14:textId="168968B2" w:rsidR="008B555A" w:rsidRPr="00CB2819" w:rsidRDefault="008B555A" w:rsidP="008B555A">
      <w:r>
        <w:t xml:space="preserve">For TRS output boards </w:t>
      </w:r>
      <w:r w:rsidR="0079252B">
        <w:t xml:space="preserve">that may have </w:t>
      </w:r>
      <w:r>
        <w:t xml:space="preserve">single-ended </w:t>
      </w:r>
      <w:r w:rsidR="0079252B">
        <w:t>cables (i.e., ring is grounded)</w:t>
      </w:r>
      <w:r>
        <w:t xml:space="preserve">, </w:t>
      </w:r>
    </w:p>
    <w:p w14:paraId="41BA8B5B" w14:textId="061DC10D" w:rsidR="00107753" w:rsidRDefault="00107753" w:rsidP="00107753">
      <w:pPr>
        <w:pStyle w:val="Heading3"/>
      </w:pPr>
      <w:r>
        <w:t>Combo</w:t>
      </w:r>
    </w:p>
    <w:p w14:paraId="52879404" w14:textId="3B3AB29C" w:rsidR="00107753" w:rsidRDefault="00107753" w:rsidP="00107753">
      <w:r>
        <w:t xml:space="preserve">This input board has four XLR combo connectors (Neutrik </w:t>
      </w:r>
      <w:r w:rsidRPr="00107753">
        <w:t>NCJ6FI-H</w:t>
      </w:r>
      <w:r>
        <w:t xml:space="preserve">, </w:t>
      </w:r>
      <w:r w:rsidRPr="00107753">
        <w:t>NCJ9FI-H</w:t>
      </w:r>
      <w:r>
        <w:t xml:space="preserve"> or Rean equivalents) with decoupling capacitors and discharge resistors</w:t>
      </w:r>
      <w:r w:rsidR="00CB2819">
        <w:t xml:space="preserve"> to reduce pops when hot-plugging</w:t>
      </w:r>
      <w:r>
        <w:t>.</w:t>
      </w:r>
    </w:p>
    <w:p w14:paraId="47FB401E" w14:textId="32F46DE4" w:rsidR="00CB2819" w:rsidRDefault="00CB2819" w:rsidP="00CB2819">
      <w:pPr>
        <w:pStyle w:val="Heading3"/>
      </w:pPr>
      <w:r>
        <w:t>XLR</w:t>
      </w:r>
    </w:p>
    <w:p w14:paraId="66289E90" w14:textId="750943E4" w:rsidR="00CB2819" w:rsidRDefault="00CB2819" w:rsidP="00CB2819">
      <w:r>
        <w:t>The XLR board has four connectors – female for inputs (Neutrik NC3FAAH or equivalent</w:t>
      </w:r>
      <w:r w:rsidR="007C4583">
        <w:t>)</w:t>
      </w:r>
      <w:r>
        <w:t>, mounted on the top of the PCB) or male for outputs (NC3MAAH or equivalent, mounted on the underside of the PCB.</w:t>
      </w:r>
    </w:p>
    <w:p w14:paraId="4FD683AC" w14:textId="2CDA9228" w:rsidR="00CB2819" w:rsidRDefault="00CB2819" w:rsidP="00CB2819">
      <w:r>
        <w:t>The IDC header is always mounted on the top of the board.</w:t>
      </w:r>
    </w:p>
    <w:p w14:paraId="21C02031" w14:textId="6DEA6EA2" w:rsidR="00CB2819" w:rsidRDefault="00CB2819" w:rsidP="00CB2819">
      <w:r>
        <w:t>The board has decoupling capacitors and discharge resistors to reduce pops when hot-plugging.</w:t>
      </w:r>
    </w:p>
    <w:p w14:paraId="604CCDC6" w14:textId="2C37B2AC" w:rsidR="007C4583" w:rsidRDefault="007C4583" w:rsidP="007C4583">
      <w:pPr>
        <w:pStyle w:val="Heading3"/>
      </w:pPr>
      <w:r>
        <w:t>XLR</w:t>
      </w:r>
      <w:r>
        <w:t xml:space="preserve"> Phantom input</w:t>
      </w:r>
    </w:p>
    <w:p w14:paraId="7D7F0D87" w14:textId="028F7E03" w:rsidR="007C4583" w:rsidRDefault="007C4583" w:rsidP="007C4583">
      <w:r>
        <w:t xml:space="preserve">The </w:t>
      </w:r>
      <w:r>
        <w:t xml:space="preserve">phantom-powered </w:t>
      </w:r>
      <w:r>
        <w:t>XLR</w:t>
      </w:r>
      <w:r>
        <w:t xml:space="preserve"> input</w:t>
      </w:r>
      <w:r>
        <w:t xml:space="preserve"> board has four </w:t>
      </w:r>
      <w:r>
        <w:t xml:space="preserve">female </w:t>
      </w:r>
      <w:r>
        <w:t>connectors (Neutrik NC3FAAH or equivalent</w:t>
      </w:r>
      <w:r>
        <w:t>).</w:t>
      </w:r>
    </w:p>
    <w:p w14:paraId="55E1EF30" w14:textId="6B8F0F12" w:rsidR="00FD5A22" w:rsidRDefault="00FD5A22" w:rsidP="007C4583">
      <w:r>
        <w:t>A 2-pin header is provided for an external phantom power source.</w:t>
      </w:r>
    </w:p>
    <w:p w14:paraId="6ACC8315" w14:textId="6A42194D" w:rsidR="007C4583" w:rsidRDefault="007C4583" w:rsidP="007C4583">
      <w:r>
        <w:t>The board has decoupling capacitors.</w:t>
      </w:r>
    </w:p>
    <w:p w14:paraId="55A32D51" w14:textId="38E93749" w:rsidR="00E12343" w:rsidRDefault="00E12343" w:rsidP="00E12343">
      <w:pPr>
        <w:pStyle w:val="Heading3"/>
      </w:pPr>
      <w:r>
        <w:t>TRS</w:t>
      </w:r>
    </w:p>
    <w:p w14:paraId="369697DB" w14:textId="20A06344"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2E347E24" w:rsidR="00331E5B" w:rsidRDefault="00331E5B" w:rsidP="00E12343">
      <w:r>
        <w:t xml:space="preserve">For </w:t>
      </w:r>
      <w:r w:rsidRPr="00331E5B">
        <w:rPr>
          <w:i/>
          <w:iCs/>
        </w:rPr>
        <w:t>output</w:t>
      </w:r>
      <w:r>
        <w:t xml:space="preserve"> boards the 47</w:t>
      </w:r>
      <w:r w:rsidR="007B4FD6">
        <w:t>-</w:t>
      </w:r>
      <w:r>
        <w:t xml:space="preserve">ohm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5BD2FB4C" w14:textId="27B71746" w:rsidR="00E12343" w:rsidRDefault="007B4FD6" w:rsidP="00E12343">
      <w:r>
        <w:t xml:space="preserve">The </w:t>
      </w:r>
      <w:hyperlink r:id="rId5" w:history="1">
        <w:r w:rsidR="00E12343" w:rsidRPr="00E12343">
          <w:t>Amphenol</w:t>
        </w:r>
      </w:hyperlink>
      <w:r w:rsidR="00E12343" w:rsidRPr="00E12343">
        <w:t xml:space="preserve"> </w:t>
      </w:r>
      <w:hyperlink r:id="rId6" w:history="1">
        <w:r w:rsidR="00E12343" w:rsidRPr="00E12343">
          <w:t>ACJM-IH</w:t>
        </w:r>
      </w:hyperlink>
      <w:r w:rsidR="00E12343" w:rsidRPr="00E12343">
        <w:t xml:space="preserve">, </w:t>
      </w:r>
      <w:hyperlink r:id="rId7" w:history="1">
        <w:r w:rsidR="00E12343" w:rsidRPr="00E12343">
          <w:t>Neutrik</w:t>
        </w:r>
      </w:hyperlink>
      <w:r w:rsidR="00E12343" w:rsidRPr="00E12343">
        <w:t xml:space="preserve"> </w:t>
      </w:r>
      <w:hyperlink r:id="rId8"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529F00FD"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These are only required for the output configuration.</w:t>
      </w:r>
    </w:p>
    <w:p w14:paraId="3A5377BA" w14:textId="7D0B5CFF" w:rsidR="008B555A" w:rsidRDefault="008B555A" w:rsidP="008B555A">
      <w:pPr>
        <w:pStyle w:val="Heading3"/>
      </w:pPr>
      <w:r>
        <w:lastRenderedPageBreak/>
        <w:t>Amplified</w:t>
      </w:r>
      <w:r w:rsidR="00DE223D" w:rsidRPr="00DE223D">
        <w:t xml:space="preserve"> </w:t>
      </w:r>
      <w:r w:rsidR="00DE223D">
        <w:t>TRS</w:t>
      </w:r>
    </w:p>
    <w:p w14:paraId="5C69CE89" w14:textId="48CF6903" w:rsidR="008B555A" w:rsidRDefault="008B555A" w:rsidP="008B555A">
      <w:r>
        <w:t>Where higher-level outputs are required for professional applications</w:t>
      </w:r>
      <w:r w:rsidR="00596B26">
        <w:t xml:space="preserve"> the Amplified TRS board provides outputs of up </w:t>
      </w:r>
      <w:r w:rsidR="002B70CA">
        <w:t>2.1 V</w:t>
      </w:r>
      <w:r w:rsidR="002B70CA" w:rsidRPr="00596B26">
        <w:rPr>
          <w:vertAlign w:val="subscript"/>
        </w:rPr>
        <w:t>RMS</w:t>
      </w:r>
      <w:r w:rsidR="002B70CA">
        <w:t xml:space="preserve"> (6V p-p) single ended or 4.2 V</w:t>
      </w:r>
      <w:r w:rsidR="002B70CA" w:rsidRPr="00596B26">
        <w:rPr>
          <w:vertAlign w:val="subscript"/>
        </w:rPr>
        <w:t>RMS</w:t>
      </w:r>
      <w:r w:rsidR="002B70CA">
        <w:t xml:space="preserve"> (12V p-p)</w:t>
      </w:r>
      <w:r w:rsidR="002B70CA" w:rsidRPr="00596B26">
        <w:t xml:space="preserve"> </w:t>
      </w:r>
      <w:r w:rsidR="00596B26" w:rsidRPr="00596B26">
        <w:t>differential.</w:t>
      </w:r>
      <w:r w:rsidR="00596B26">
        <w:t xml:space="preserve"> The board will drive 600 ohm lines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1EE35904"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p>
    <w:p w14:paraId="1430C310" w14:textId="7B2BD68E" w:rsidR="00636846" w:rsidRDefault="00636846" w:rsidP="00C13F1C">
      <w:pPr>
        <w:pStyle w:val="Heading1"/>
      </w:pPr>
      <w:r>
        <w:t>Teensy Audio Library Control object</w:t>
      </w:r>
    </w:p>
    <w:p w14:paraId="2935CCE3" w14:textId="7785EAA9"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58692436" w:rsidR="000D7940" w:rsidRDefault="000D7940" w:rsidP="00636846">
      <w:r>
        <w:t xml:space="preserve">BCLK is inverted in hardware to avoid </w:t>
      </w:r>
      <w:r w:rsidR="00406B49">
        <w:t>modifying</w:t>
      </w:r>
      <w:r>
        <w:t xml:space="preserve"> the 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68E83105" w14:textId="3CC6C6CF" w:rsidR="005D2FCC" w:rsidRDefault="005D2FCC" w:rsidP="003362F4">
      <w:pPr>
        <w:pStyle w:val="ListParagraph"/>
        <w:numPr>
          <w:ilvl w:val="0"/>
          <w:numId w:val="5"/>
        </w:numPr>
      </w:pPr>
      <w:r>
        <w:t>Alternate I2C channel.</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656187F0" w:rsidR="00665DF9" w:rsidRDefault="00665DF9" w:rsidP="007A58D1">
      <w:pPr>
        <w:pStyle w:val="ListParagraph"/>
        <w:numPr>
          <w:ilvl w:val="0"/>
          <w:numId w:val="6"/>
        </w:numPr>
      </w:pPr>
      <w:r>
        <w:t>Alternate mic-line inputs and MICBIAS.</w:t>
      </w:r>
    </w:p>
    <w:p w14:paraId="057E6D91" w14:textId="4678FBC5" w:rsidR="00636846" w:rsidRDefault="000D7940" w:rsidP="000D7940">
      <w:pPr>
        <w:pStyle w:val="Heading2"/>
      </w:pPr>
      <w:r>
        <w:lastRenderedPageBreak/>
        <w:t>TDM</w:t>
      </w:r>
      <w:r w:rsidR="00A606D8">
        <w:t>A</w:t>
      </w:r>
      <w:r>
        <w:t xml:space="preserve"> driver</w:t>
      </w:r>
    </w:p>
    <w:p w14:paraId="22061C2A" w14:textId="13D8F1A4" w:rsidR="000D7940" w:rsidRDefault="000D7940" w:rsidP="000D7940">
      <w:r>
        <w:t>The standard Teensy Audio TDM driver</w:t>
      </w:r>
      <w:r w:rsidR="003362F4">
        <w:t xml:space="preserve"> (1.59)</w:t>
      </w:r>
      <w:r>
        <w:t xml:space="preserve"> does not transfer odd channel audio buffers correctly. The TDMA driver supplied with the control object corrects this issue.</w:t>
      </w:r>
    </w:p>
    <w:p w14:paraId="20847208" w14:textId="3A069227" w:rsidR="005061F7" w:rsidRDefault="008B474A" w:rsidP="000D7940">
      <w:r>
        <w:t xml:space="preserve">While the </w:t>
      </w:r>
      <w:r w:rsidR="005061F7">
        <w:t xml:space="preserve">TDMA driver has an optional sample length argument, </w:t>
      </w:r>
      <w:r>
        <w:t>specifying 16-bits in the constructors is not required, as the default (32-bit) works with this hardware.</w:t>
      </w:r>
    </w:p>
    <w:p w14:paraId="2921BD5B" w14:textId="4F072410" w:rsidR="009A760E" w:rsidRPr="009A760E" w:rsidRDefault="009A760E" w:rsidP="000D7940">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335F2470" w14:textId="45475D4A" w:rsidR="009A760E" w:rsidRPr="000D7940" w:rsidRDefault="009A760E" w:rsidP="000D7940">
      <w:r>
        <w:fldChar w:fldCharType="end"/>
      </w:r>
      <w:r>
        <w:t>It is required if more than two boards a</w:t>
      </w:r>
      <w:r w:rsidRPr="009A760E">
        <w:t>re stacked</w:t>
      </w:r>
    </w:p>
    <w:sectPr w:rsidR="009A760E" w:rsidRPr="000D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D7940"/>
    <w:rsid w:val="00107753"/>
    <w:rsid w:val="00135E21"/>
    <w:rsid w:val="0014616F"/>
    <w:rsid w:val="001A1DAF"/>
    <w:rsid w:val="001D1C37"/>
    <w:rsid w:val="001F3DB2"/>
    <w:rsid w:val="0021537A"/>
    <w:rsid w:val="00220318"/>
    <w:rsid w:val="00245EAD"/>
    <w:rsid w:val="00251FA0"/>
    <w:rsid w:val="00284366"/>
    <w:rsid w:val="0028523E"/>
    <w:rsid w:val="002955BA"/>
    <w:rsid w:val="002B70CA"/>
    <w:rsid w:val="002C4E83"/>
    <w:rsid w:val="002F3504"/>
    <w:rsid w:val="00322760"/>
    <w:rsid w:val="00324324"/>
    <w:rsid w:val="00331E5B"/>
    <w:rsid w:val="0033314D"/>
    <w:rsid w:val="003362F4"/>
    <w:rsid w:val="00346FB8"/>
    <w:rsid w:val="00354125"/>
    <w:rsid w:val="003E502C"/>
    <w:rsid w:val="00406B49"/>
    <w:rsid w:val="00416230"/>
    <w:rsid w:val="004606DA"/>
    <w:rsid w:val="005061F7"/>
    <w:rsid w:val="0053633F"/>
    <w:rsid w:val="00596B26"/>
    <w:rsid w:val="005A5100"/>
    <w:rsid w:val="005B0A3A"/>
    <w:rsid w:val="005D2078"/>
    <w:rsid w:val="005D2FCC"/>
    <w:rsid w:val="005E76CD"/>
    <w:rsid w:val="00600F71"/>
    <w:rsid w:val="00636846"/>
    <w:rsid w:val="00665B01"/>
    <w:rsid w:val="00665DF9"/>
    <w:rsid w:val="006E77E2"/>
    <w:rsid w:val="00717067"/>
    <w:rsid w:val="00744473"/>
    <w:rsid w:val="0079252B"/>
    <w:rsid w:val="0079275B"/>
    <w:rsid w:val="007A58D1"/>
    <w:rsid w:val="007B4FD6"/>
    <w:rsid w:val="007B74D3"/>
    <w:rsid w:val="007C4583"/>
    <w:rsid w:val="007E3745"/>
    <w:rsid w:val="007E3C6F"/>
    <w:rsid w:val="00806F09"/>
    <w:rsid w:val="00830064"/>
    <w:rsid w:val="00846A19"/>
    <w:rsid w:val="008609E9"/>
    <w:rsid w:val="00861DBD"/>
    <w:rsid w:val="00863B65"/>
    <w:rsid w:val="008B474A"/>
    <w:rsid w:val="008B555A"/>
    <w:rsid w:val="008B78AF"/>
    <w:rsid w:val="008C04ED"/>
    <w:rsid w:val="008C1919"/>
    <w:rsid w:val="008C4026"/>
    <w:rsid w:val="00907FC9"/>
    <w:rsid w:val="00947D44"/>
    <w:rsid w:val="009528D2"/>
    <w:rsid w:val="009622E3"/>
    <w:rsid w:val="00980A8B"/>
    <w:rsid w:val="00980B82"/>
    <w:rsid w:val="009854FC"/>
    <w:rsid w:val="009A760E"/>
    <w:rsid w:val="009B1140"/>
    <w:rsid w:val="009C3330"/>
    <w:rsid w:val="009E0691"/>
    <w:rsid w:val="009F683E"/>
    <w:rsid w:val="00A606D8"/>
    <w:rsid w:val="00B028D0"/>
    <w:rsid w:val="00B02A76"/>
    <w:rsid w:val="00B51D52"/>
    <w:rsid w:val="00B53AE6"/>
    <w:rsid w:val="00B67FFC"/>
    <w:rsid w:val="00BA1C3B"/>
    <w:rsid w:val="00BD5762"/>
    <w:rsid w:val="00BE22B4"/>
    <w:rsid w:val="00BE2D0D"/>
    <w:rsid w:val="00C13F1C"/>
    <w:rsid w:val="00C235DF"/>
    <w:rsid w:val="00C3221B"/>
    <w:rsid w:val="00C4249D"/>
    <w:rsid w:val="00C64BC2"/>
    <w:rsid w:val="00C73491"/>
    <w:rsid w:val="00C91C0F"/>
    <w:rsid w:val="00CA5522"/>
    <w:rsid w:val="00CB2819"/>
    <w:rsid w:val="00CB5795"/>
    <w:rsid w:val="00CC49C2"/>
    <w:rsid w:val="00CC6C62"/>
    <w:rsid w:val="00CD0D63"/>
    <w:rsid w:val="00CE5CB1"/>
    <w:rsid w:val="00D039C7"/>
    <w:rsid w:val="00D16050"/>
    <w:rsid w:val="00D5087E"/>
    <w:rsid w:val="00DA322A"/>
    <w:rsid w:val="00DA6A9B"/>
    <w:rsid w:val="00DC248C"/>
    <w:rsid w:val="00DC5AEF"/>
    <w:rsid w:val="00DD53DF"/>
    <w:rsid w:val="00DE223D"/>
    <w:rsid w:val="00DF44D7"/>
    <w:rsid w:val="00DF5C64"/>
    <w:rsid w:val="00E109F3"/>
    <w:rsid w:val="00E12343"/>
    <w:rsid w:val="00EC038A"/>
    <w:rsid w:val="00ED71CF"/>
    <w:rsid w:val="00F221DF"/>
    <w:rsid w:val="00F328E2"/>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mouser.com/ProductDetail/Neutrik/NMJ4HFD3?qs=%252B86TLfaev2%252B4Sd%2FGmMLlUg%3D%3D" TargetMode="External"/><Relationship Id="rId3" Type="http://schemas.openxmlformats.org/officeDocument/2006/relationships/settings" Target="settings.xml"/><Relationship Id="rId7" Type="http://schemas.openxmlformats.org/officeDocument/2006/relationships/hyperlink" Target="https://au.mouser.com/manufacturer/neutr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mouser.com/ProductDetail/Amphenol-Audio/ACJM-IH?qs=t8VhaDIDl4v4EBLCsB4y7Q%3D%3D" TargetMode="External"/><Relationship Id="rId5" Type="http://schemas.openxmlformats.org/officeDocument/2006/relationships/hyperlink" Target="https://au.mouser.com/manufacturer/amphenola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14615</TotalTime>
  <Pages>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99</cp:revision>
  <dcterms:created xsi:type="dcterms:W3CDTF">2024-07-21T05:17:00Z</dcterms:created>
  <dcterms:modified xsi:type="dcterms:W3CDTF">2025-03-16T02:56:00Z</dcterms:modified>
</cp:coreProperties>
</file>