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521F56FD" w:rsidR="00251FA0" w:rsidRDefault="00DC248C" w:rsidP="009622E3">
      <w:pPr>
        <w:pStyle w:val="Title"/>
        <w:jc w:val="center"/>
      </w:pPr>
      <w:r>
        <w:t xml:space="preserve">8x8 </w:t>
      </w:r>
      <w:r w:rsidR="009622E3">
        <w:t xml:space="preserve">Teensy </w:t>
      </w:r>
      <w:r w:rsidR="00251FA0">
        <w:t>Audio</w:t>
      </w:r>
      <w:r w:rsidR="00416230">
        <w:t xml:space="preserve"> </w:t>
      </w:r>
      <w:r w:rsidR="009622E3">
        <w:t>Board</w:t>
      </w:r>
      <w:r w:rsidR="009622E3">
        <w:br/>
      </w:r>
      <w:r w:rsidR="0093585C">
        <w:t>Commissioning</w:t>
      </w:r>
      <w:r w:rsidR="00416230">
        <w:t xml:space="preserve"> Notes</w:t>
      </w:r>
    </w:p>
    <w:p w14:paraId="02DD7417" w14:textId="3B668048" w:rsidR="00FC5E1C" w:rsidRDefault="00FC5E1C" w:rsidP="00FC5E1C">
      <w:r>
        <w:t xml:space="preserve">V1.0 </w:t>
      </w:r>
      <w:r w:rsidR="00290FD4">
        <w:t>April</w:t>
      </w:r>
      <w:r>
        <w:t xml:space="preserve"> 2025</w:t>
      </w:r>
    </w:p>
    <w:p w14:paraId="6EBBC54B" w14:textId="555D07AC" w:rsidR="00290FD4" w:rsidRDefault="00EF30C6" w:rsidP="00FC5E1C">
      <w:pPr>
        <w:rPr>
          <w:i/>
          <w:iCs/>
        </w:rPr>
      </w:pPr>
      <w:r w:rsidRPr="009E4034">
        <w:rPr>
          <w:i/>
          <w:iCs/>
        </w:rPr>
        <w:t xml:space="preserve">These </w:t>
      </w:r>
      <w:r w:rsidR="00290FD4">
        <w:rPr>
          <w:i/>
          <w:iCs/>
        </w:rPr>
        <w:t>notes explain matters relevant to building and commissioning the main CODEC board and Wing boards.</w:t>
      </w:r>
    </w:p>
    <w:p w14:paraId="274EB3DB" w14:textId="06D95CDD" w:rsidR="005937A4" w:rsidRDefault="005937A4" w:rsidP="00FC5E1C">
      <w:pPr>
        <w:rPr>
          <w:i/>
          <w:iCs/>
        </w:rPr>
      </w:pPr>
      <w:r>
        <w:rPr>
          <w:i/>
          <w:iCs/>
        </w:rPr>
        <w:t>There is relevant information in the Technical Notes that is not duplicated here.</w:t>
      </w:r>
    </w:p>
    <w:p w14:paraId="7510FCB7" w14:textId="32AFF580" w:rsidR="005937A4" w:rsidRDefault="005937A4" w:rsidP="005937A4">
      <w:pPr>
        <w:rPr>
          <w:i/>
          <w:iCs/>
        </w:rPr>
      </w:pPr>
      <w:r>
        <w:rPr>
          <w:i/>
          <w:iCs/>
        </w:rPr>
        <w:t xml:space="preserve">Project </w:t>
      </w:r>
      <w:r w:rsidRPr="009E4034">
        <w:rPr>
          <w:i/>
          <w:iCs/>
        </w:rPr>
        <w:t>schematics</w:t>
      </w:r>
      <w:r>
        <w:rPr>
          <w:i/>
          <w:iCs/>
        </w:rPr>
        <w:t xml:space="preserve"> and component </w:t>
      </w:r>
      <w:r w:rsidRPr="009E4034">
        <w:rPr>
          <w:i/>
          <w:iCs/>
        </w:rPr>
        <w:t>datasheets</w:t>
      </w:r>
      <w:r>
        <w:rPr>
          <w:i/>
          <w:iCs/>
        </w:rPr>
        <w:t xml:space="preserve"> may also be valuable resources.</w:t>
      </w:r>
      <w:r w:rsidRPr="009E4034">
        <w:rPr>
          <w:i/>
          <w:iCs/>
        </w:rPr>
        <w:t xml:space="preserve"> </w:t>
      </w:r>
      <w:r w:rsidR="00EE18F4">
        <w:rPr>
          <w:i/>
          <w:iCs/>
        </w:rPr>
        <w:t>Page references are to the TVL320AIC3104 datasheet.</w:t>
      </w:r>
    </w:p>
    <w:p w14:paraId="3FF34E37" w14:textId="7AC86B79" w:rsidR="001B5E3A" w:rsidRDefault="00763BEE" w:rsidP="00C13F1C">
      <w:pPr>
        <w:pStyle w:val="Heading1"/>
      </w:pPr>
      <w:r>
        <w:t>Stacking</w:t>
      </w:r>
    </w:p>
    <w:p w14:paraId="48984A54" w14:textId="69D1381E" w:rsidR="00763BEE" w:rsidRPr="00371747" w:rsidRDefault="00763BEE" w:rsidP="00763BEE">
      <w:r>
        <w:t>12x3mm spacers should be used for stacking boards. The ones with 6mm male screw threads provide more secure mounting than those with 3mm threads.</w:t>
      </w:r>
    </w:p>
    <w:p w14:paraId="1515FA76" w14:textId="77777777" w:rsidR="00EE18F4" w:rsidRDefault="00EE18F4" w:rsidP="00EE18F4">
      <w:r>
        <w:t xml:space="preserve">Constructors should ensure that the 5V power supply is adequate. </w:t>
      </w:r>
    </w:p>
    <w:p w14:paraId="07363F23" w14:textId="04707D9B" w:rsidR="00EE18F4" w:rsidRDefault="00EE18F4" w:rsidP="00EE18F4">
      <w:r>
        <w:t xml:space="preserve">If more than </w:t>
      </w:r>
      <w:r w:rsidR="00DD46CF">
        <w:t>two</w:t>
      </w:r>
      <w:r>
        <w:t xml:space="preserve"> boards are stacked or significant power is drawn on the V+ and V- lines</w:t>
      </w:r>
      <w:r w:rsidR="00861EE2">
        <w:t xml:space="preserve"> </w:t>
      </w:r>
      <w:r w:rsidR="008269C7">
        <w:t>(when connected to VIN and the on-board -5V supply)</w:t>
      </w:r>
      <w:r>
        <w:t xml:space="preserve">, the POWER header should be used rather than the USB </w:t>
      </w:r>
      <w:r w:rsidR="00763BEE">
        <w:t>connector</w:t>
      </w:r>
      <w:r>
        <w:t xml:space="preserve"> on the Teensy</w:t>
      </w:r>
      <w:r w:rsidR="008269C7">
        <w:t>,</w:t>
      </w:r>
      <w:r>
        <w:t xml:space="preserve"> as the current draw is likely to approach or exceed 0.5</w:t>
      </w:r>
      <w:r w:rsidR="008269C7">
        <w:t xml:space="preserve"> amps</w:t>
      </w:r>
      <w:r>
        <w:t>.</w:t>
      </w:r>
    </w:p>
    <w:p w14:paraId="57BD75A9" w14:textId="3DF2C5B8" w:rsidR="00371747" w:rsidRDefault="00371747" w:rsidP="00EE18F4">
      <w:r>
        <w:t>Where the POWER connector is used, care should be taken to ensure correct orientation of the IDC cable (see Connectors, below).</w:t>
      </w:r>
    </w:p>
    <w:p w14:paraId="2597F3A5" w14:textId="67769777" w:rsidR="00CA3754" w:rsidRDefault="00CA3754" w:rsidP="00EE18F4">
      <w:r>
        <w:t>Where the USB connector is used for an audio connection and +5V power is being supplied through the POWER connector, the instructions on the Teensy website for non-USB powering should be follo</w:t>
      </w:r>
      <w:r w:rsidR="006D3968">
        <w:t>w</w:t>
      </w:r>
      <w:r>
        <w:t>ed</w:t>
      </w:r>
      <w:r w:rsidR="00DD69BE">
        <w:t xml:space="preserve"> -</w:t>
      </w:r>
      <w:r w:rsidR="006D3968">
        <w:t xml:space="preserve"> </w:t>
      </w:r>
      <w:hyperlink r:id="rId5" w:history="1">
        <w:r w:rsidR="00C16E97" w:rsidRPr="00BA53F5">
          <w:rPr>
            <w:rStyle w:val="Hyperlink"/>
          </w:rPr>
          <w:t>https://www.pjrc.com/store/teensy40.html</w:t>
        </w:r>
      </w:hyperlink>
    </w:p>
    <w:p w14:paraId="3F142421" w14:textId="76812D5D" w:rsidR="00C16E97" w:rsidRDefault="00C16E97" w:rsidP="00C16E97">
      <w:pPr>
        <w:pStyle w:val="Heading2"/>
      </w:pPr>
      <w:r>
        <w:t>On-board jumpers</w:t>
      </w:r>
    </w:p>
    <w:p w14:paraId="54B63E59" w14:textId="408651B0" w:rsidR="00C16E97" w:rsidRDefault="00C16E97" w:rsidP="00C16E97">
      <w:r>
        <w:t>To function correctly each board in a stack must be jumpered to a different address.</w:t>
      </w:r>
    </w:p>
    <w:p w14:paraId="42469E9C" w14:textId="7B142F59" w:rsidR="00C16E97" w:rsidRDefault="00C16E97" w:rsidP="00C16E97">
      <w:r w:rsidRPr="00C16E97">
        <w:rPr>
          <w:noProof/>
        </w:rPr>
        <w:drawing>
          <wp:anchor distT="0" distB="0" distL="114300" distR="114300" simplePos="0" relativeHeight="251658240" behindDoc="0" locked="0" layoutInCell="1" allowOverlap="1" wp14:anchorId="5183FC12" wp14:editId="4133BA11">
            <wp:simplePos x="0" y="0"/>
            <wp:positionH relativeFrom="column">
              <wp:posOffset>3423683</wp:posOffset>
            </wp:positionH>
            <wp:positionV relativeFrom="paragraph">
              <wp:posOffset>14694</wp:posOffset>
            </wp:positionV>
            <wp:extent cx="2394000" cy="237240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2372400"/>
                    </a:xfrm>
                    <a:prstGeom prst="rect">
                      <a:avLst/>
                    </a:prstGeom>
                  </pic:spPr>
                </pic:pic>
              </a:graphicData>
            </a:graphic>
            <wp14:sizeRelH relativeFrom="margin">
              <wp14:pctWidth>0</wp14:pctWidth>
            </wp14:sizeRelH>
            <wp14:sizeRelV relativeFrom="margin">
              <wp14:pctHeight>0</wp14:pctHeight>
            </wp14:sizeRelV>
          </wp:anchor>
        </w:drawing>
      </w:r>
      <w:r>
        <w:t>This is accomplished by bridging the appropriate pads on the A0 A1 and A2 jumpers near the end of the Teensy headers.</w:t>
      </w:r>
      <w:r w:rsidR="00F4426F">
        <w:t xml:space="preserve"> </w:t>
      </w:r>
      <w:r>
        <w:t>The pair of pads near the Ax legends is 0 and the opposite pair is 1.</w:t>
      </w:r>
    </w:p>
    <w:p w14:paraId="66B2885C" w14:textId="73CB866A" w:rsidR="00C16E97" w:rsidRPr="00C16E97" w:rsidRDefault="00C16E97" w:rsidP="00C16E97">
      <w:r>
        <w:t xml:space="preserve">For the first board, </w:t>
      </w:r>
      <w:r w:rsidR="00C97FE4">
        <w:t xml:space="preserve">the </w:t>
      </w:r>
      <w:r>
        <w:t>jumpers are</w:t>
      </w:r>
      <w:r w:rsidR="00F4426F">
        <w:t>:</w:t>
      </w:r>
      <w:r w:rsidR="00F4426F">
        <w:br/>
      </w:r>
      <w:r w:rsidRPr="00C16E97">
        <w:rPr>
          <w:noProof/>
        </w:rPr>
        <w:drawing>
          <wp:inline distT="0" distB="0" distL="0" distR="0" wp14:anchorId="3D46F4FB" wp14:editId="55ACE71B">
            <wp:extent cx="895350" cy="57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62" t="46028" r="45601" b="29729"/>
                    <a:stretch/>
                  </pic:blipFill>
                  <pic:spPr bwMode="auto">
                    <a:xfrm>
                      <a:off x="0" y="0"/>
                      <a:ext cx="911555" cy="586966"/>
                    </a:xfrm>
                    <a:prstGeom prst="rect">
                      <a:avLst/>
                    </a:prstGeom>
                    <a:ln>
                      <a:noFill/>
                    </a:ln>
                    <a:extLst>
                      <a:ext uri="{53640926-AAD7-44D8-BBD7-CCE9431645EC}">
                        <a14:shadowObscured xmlns:a14="http://schemas.microsoft.com/office/drawing/2010/main"/>
                      </a:ext>
                    </a:extLst>
                  </pic:spPr>
                </pic:pic>
              </a:graphicData>
            </a:graphic>
          </wp:inline>
        </w:drawing>
      </w:r>
    </w:p>
    <w:p w14:paraId="46274158" w14:textId="2E8448BA" w:rsidR="00C16E97" w:rsidRDefault="00F4426F" w:rsidP="00F4426F">
      <w:r>
        <w:t>For the second board:</w:t>
      </w:r>
    </w:p>
    <w:p w14:paraId="0BC7EC89" w14:textId="2DC5499A" w:rsidR="00F4426F" w:rsidRDefault="00C16E97" w:rsidP="00611661">
      <w:r w:rsidRPr="00C16E97">
        <w:rPr>
          <w:noProof/>
        </w:rPr>
        <w:drawing>
          <wp:inline distT="0" distB="0" distL="0" distR="0" wp14:anchorId="4923B315" wp14:editId="270787A6">
            <wp:extent cx="895350" cy="61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51" t="45358" r="45934" b="28835"/>
                    <a:stretch/>
                  </pic:blipFill>
                  <pic:spPr bwMode="auto">
                    <a:xfrm>
                      <a:off x="0" y="0"/>
                      <a:ext cx="913013" cy="629569"/>
                    </a:xfrm>
                    <a:prstGeom prst="rect">
                      <a:avLst/>
                    </a:prstGeom>
                    <a:ln>
                      <a:noFill/>
                    </a:ln>
                    <a:extLst>
                      <a:ext uri="{53640926-AAD7-44D8-BBD7-CCE9431645EC}">
                        <a14:shadowObscured xmlns:a14="http://schemas.microsoft.com/office/drawing/2010/main"/>
                      </a:ext>
                    </a:extLst>
                  </pic:spPr>
                </pic:pic>
              </a:graphicData>
            </a:graphic>
          </wp:inline>
        </w:drawing>
      </w:r>
    </w:p>
    <w:p w14:paraId="04A56A9F" w14:textId="25408907" w:rsidR="00611661" w:rsidRDefault="00611661" w:rsidP="00611661">
      <w:r>
        <w:t>The input and output channel numbers are assigned using these addresses. The physical stacking order does not matter.</w:t>
      </w:r>
    </w:p>
    <w:p w14:paraId="37D58E63" w14:textId="50ED2DEA" w:rsidR="00AA5513" w:rsidRDefault="00AA5513" w:rsidP="00AA5513">
      <w:pPr>
        <w:pStyle w:val="Heading2"/>
      </w:pPr>
      <w:r>
        <w:t>32x32 mode</w:t>
      </w:r>
      <w:r w:rsidR="00F4268D">
        <w:t xml:space="preserve"> (Rev L or later ONLY)</w:t>
      </w:r>
    </w:p>
    <w:p w14:paraId="237E0787" w14:textId="23660C1F" w:rsidR="00F4268D" w:rsidRPr="009A760E" w:rsidRDefault="00F4268D" w:rsidP="00F4268D">
      <w:pPr>
        <w:rPr>
          <w:rStyle w:val="Hyperlink"/>
        </w:rPr>
      </w:pPr>
      <w:r>
        <w:t>Jonathan Oakley’s Multi-TDM driver is required if more than two boards a</w:t>
      </w:r>
      <w:r w:rsidRPr="009A760E">
        <w:t>re stacked</w:t>
      </w:r>
      <w:r>
        <w:t xml:space="preserv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64D5ED91" w14:textId="37E80612" w:rsidR="000E5792" w:rsidRDefault="00F4268D" w:rsidP="000E5792">
      <w:r>
        <w:fldChar w:fldCharType="end"/>
      </w:r>
      <w:r w:rsidR="00FA1D4B">
        <w:t xml:space="preserve">On the </w:t>
      </w:r>
      <w:r w:rsidR="008567ED">
        <w:t xml:space="preserve">main PCB (with the </w:t>
      </w:r>
      <w:r w:rsidR="00FA1D4B">
        <w:t>Teensy</w:t>
      </w:r>
      <w:r w:rsidR="008567ED">
        <w:t>)</w:t>
      </w:r>
      <w:r w:rsidR="00FA1D4B">
        <w:t xml:space="preserve"> </w:t>
      </w:r>
      <w:r w:rsidR="000E5792">
        <w:t>GPIO pin 23 needs to be connected to the expansion header in 32x32 mode</w:t>
      </w:r>
      <w:r w:rsidR="008567ED">
        <w:t xml:space="preserve"> using a fly-lead</w:t>
      </w:r>
      <w:r w:rsidR="000E5792">
        <w:t>.</w:t>
      </w:r>
    </w:p>
    <w:p w14:paraId="2FC6C5D2" w14:textId="0A50E755" w:rsidR="00FA1D4B" w:rsidRDefault="00FA1D4B" w:rsidP="000E5792">
      <w:r>
        <w:lastRenderedPageBreak/>
        <w:t>The pin is at the end near the SD card holder on a T4.1 and on the rear of a T4.0</w:t>
      </w:r>
    </w:p>
    <w:p w14:paraId="673C4167" w14:textId="5A810687" w:rsidR="008567ED" w:rsidRDefault="008567ED" w:rsidP="008567ED">
      <w:r>
        <w:t xml:space="preserve">The DI and DO jumpers on the rear of boards 3 &amp; 4 in the stack should be cut and connected: </w:t>
      </w:r>
      <w:r>
        <w:br/>
        <w:t>to DI &lt;–&gt; Teensy GPIO</w:t>
      </w:r>
      <w:r w:rsidR="00653E7B">
        <w:t xml:space="preserve"> </w:t>
      </w:r>
      <w:r>
        <w:t>6 and DO &lt;–&gt; Teensy GPIO</w:t>
      </w:r>
      <w:r w:rsidR="00653E7B">
        <w:t xml:space="preserve"> </w:t>
      </w:r>
      <w:r>
        <w:t>23.</w:t>
      </w:r>
    </w:p>
    <w:tbl>
      <w:tblPr>
        <w:tblStyle w:val="TableGrid"/>
        <w:tblW w:w="0" w:type="auto"/>
        <w:tblLook w:val="04A0" w:firstRow="1" w:lastRow="0" w:firstColumn="1" w:lastColumn="0" w:noHBand="0" w:noVBand="1"/>
      </w:tblPr>
      <w:tblGrid>
        <w:gridCol w:w="1129"/>
        <w:gridCol w:w="1276"/>
        <w:gridCol w:w="1418"/>
      </w:tblGrid>
      <w:tr w:rsidR="000E5792" w14:paraId="75C631A4" w14:textId="77777777" w:rsidTr="000E5792">
        <w:tc>
          <w:tcPr>
            <w:tcW w:w="1129" w:type="dxa"/>
          </w:tcPr>
          <w:p w14:paraId="67DF7E11" w14:textId="241A38A2" w:rsidR="000E5792" w:rsidRDefault="000E5792" w:rsidP="000E5792">
            <w:r>
              <w:t>Board</w:t>
            </w:r>
          </w:p>
        </w:tc>
        <w:tc>
          <w:tcPr>
            <w:tcW w:w="1276" w:type="dxa"/>
          </w:tcPr>
          <w:p w14:paraId="03F44FE9" w14:textId="5EDCCF33" w:rsidR="000E5792" w:rsidRDefault="000E5792" w:rsidP="000E5792">
            <w:r>
              <w:t>DO GPIO</w:t>
            </w:r>
          </w:p>
        </w:tc>
        <w:tc>
          <w:tcPr>
            <w:tcW w:w="1418" w:type="dxa"/>
          </w:tcPr>
          <w:p w14:paraId="4EAA492D" w14:textId="465B8F02" w:rsidR="000E5792" w:rsidRDefault="000E5792" w:rsidP="000E5792">
            <w:r>
              <w:t>DI GPIO</w:t>
            </w:r>
          </w:p>
        </w:tc>
      </w:tr>
      <w:tr w:rsidR="000E5792" w14:paraId="3A9C8883" w14:textId="77777777" w:rsidTr="000E5792">
        <w:tc>
          <w:tcPr>
            <w:tcW w:w="1129" w:type="dxa"/>
          </w:tcPr>
          <w:p w14:paraId="4F6B48CE" w14:textId="0A41FA36" w:rsidR="000E5792" w:rsidRDefault="000E5792" w:rsidP="000E5792">
            <w:r>
              <w:t>1</w:t>
            </w:r>
            <w:r w:rsidR="00FA1D4B">
              <w:t xml:space="preserve"> &amp; 2</w:t>
            </w:r>
          </w:p>
        </w:tc>
        <w:tc>
          <w:tcPr>
            <w:tcW w:w="1276" w:type="dxa"/>
          </w:tcPr>
          <w:p w14:paraId="61D4D3C9" w14:textId="7EFD5C51" w:rsidR="000E5792" w:rsidRDefault="00FA1D4B" w:rsidP="000E5792">
            <w:r>
              <w:t>8</w:t>
            </w:r>
          </w:p>
        </w:tc>
        <w:tc>
          <w:tcPr>
            <w:tcW w:w="1418" w:type="dxa"/>
          </w:tcPr>
          <w:p w14:paraId="3CCDB4C4" w14:textId="58CB891C" w:rsidR="000E5792" w:rsidRDefault="00FA1D4B" w:rsidP="000E5792">
            <w:r>
              <w:t>7</w:t>
            </w:r>
          </w:p>
        </w:tc>
      </w:tr>
      <w:tr w:rsidR="000E5792" w14:paraId="496FDBBD" w14:textId="77777777" w:rsidTr="000E5792">
        <w:tc>
          <w:tcPr>
            <w:tcW w:w="1129" w:type="dxa"/>
          </w:tcPr>
          <w:p w14:paraId="2EB3CFD3" w14:textId="4722DC7B" w:rsidR="000E5792" w:rsidRDefault="000E5792" w:rsidP="000E5792">
            <w:r>
              <w:t>3</w:t>
            </w:r>
            <w:r w:rsidR="00FA1D4B">
              <w:t xml:space="preserve"> &amp; 4</w:t>
            </w:r>
          </w:p>
        </w:tc>
        <w:tc>
          <w:tcPr>
            <w:tcW w:w="1276" w:type="dxa"/>
          </w:tcPr>
          <w:p w14:paraId="4338A400" w14:textId="0B21E075" w:rsidR="000E5792" w:rsidRDefault="00FA1D4B" w:rsidP="000E5792">
            <w:r>
              <w:t>6</w:t>
            </w:r>
          </w:p>
        </w:tc>
        <w:tc>
          <w:tcPr>
            <w:tcW w:w="1418" w:type="dxa"/>
          </w:tcPr>
          <w:p w14:paraId="6EF85F60" w14:textId="09205B5D" w:rsidR="000E5792" w:rsidRDefault="00653E7B" w:rsidP="000E5792">
            <w:r>
              <w:t>23</w:t>
            </w:r>
          </w:p>
        </w:tc>
      </w:tr>
    </w:tbl>
    <w:p w14:paraId="0FC02B72" w14:textId="77777777" w:rsidR="000E5792" w:rsidRDefault="000E5792" w:rsidP="000E5792"/>
    <w:p w14:paraId="2B9E993E" w14:textId="5FE4BA8F" w:rsidR="00A84761" w:rsidRDefault="00A84761" w:rsidP="00F4268D">
      <w:pPr>
        <w:pStyle w:val="Heading1"/>
      </w:pPr>
      <w:r>
        <w:t>Input Configuration</w:t>
      </w:r>
    </w:p>
    <w:p w14:paraId="7E69A880" w14:textId="77777777" w:rsidR="00A84761" w:rsidRDefault="00A84761" w:rsidP="00A84761">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reflection will occur into the other channel. This appears to be because VCM is connected to the negative PGA input in single ended mode, providing a path between channels (Fig 10-13, p.36).</w:t>
      </w:r>
    </w:p>
    <w:p w14:paraId="3672338E" w14:textId="77777777" w:rsidR="00A84761" w:rsidRDefault="00A84761" w:rsidP="00A84761">
      <w:r>
        <w:t xml:space="preserve">To avoid this issue, program </w:t>
      </w:r>
      <w:r w:rsidRPr="00BD62C0">
        <w:rPr>
          <w:i/>
          <w:iCs/>
        </w:rPr>
        <w:t>differential</w:t>
      </w:r>
      <w:r>
        <w:t xml:space="preserve"> mode for all inputs for both single-ended and differential signals unless the CODECs negative input pins are not used (i.e. even pins on the input connector are left unconnected). </w:t>
      </w:r>
    </w:p>
    <w:p w14:paraId="5630AE91" w14:textId="77777777" w:rsidR="00A84761" w:rsidRDefault="00A84761" w:rsidP="00A84761">
      <w:r>
        <w:t xml:space="preserve">All wing boards should be programmed with </w:t>
      </w:r>
      <w:r w:rsidRPr="005B490E">
        <w:rPr>
          <w:i/>
          <w:iCs/>
        </w:rPr>
        <w:t>differential</w:t>
      </w:r>
      <w:r>
        <w:t xml:space="preserve"> mode. </w:t>
      </w:r>
    </w:p>
    <w:p w14:paraId="24A5E4AB" w14:textId="77777777" w:rsidR="00A84761" w:rsidRDefault="00A84761" w:rsidP="00A84761">
      <w:r>
        <w:t xml:space="preserve">When </w:t>
      </w:r>
      <w:r w:rsidRPr="00CA3D9B">
        <w:rPr>
          <w:i/>
          <w:iCs/>
        </w:rPr>
        <w:t>single-ended</w:t>
      </w:r>
      <w:r>
        <w:t xml:space="preserve"> mode is used, all negative input signals should be left unconnected.</w:t>
      </w:r>
    </w:p>
    <w:p w14:paraId="4FB7D80F" w14:textId="0880FC7F" w:rsidR="00371747" w:rsidRDefault="00371747" w:rsidP="00C13F1C">
      <w:pPr>
        <w:pStyle w:val="Heading1"/>
      </w:pPr>
      <w:r>
        <w:t>Connectors</w:t>
      </w:r>
    </w:p>
    <w:p w14:paraId="57635805" w14:textId="47A1C8C3" w:rsidR="00371747" w:rsidRDefault="00371747" w:rsidP="00371747">
      <w:pPr>
        <w:pStyle w:val="Heading3"/>
      </w:pPr>
      <w:r>
        <w:t>Main Board</w:t>
      </w:r>
    </w:p>
    <w:p w14:paraId="249FCC97" w14:textId="34CF1B4E" w:rsidR="00371747" w:rsidRDefault="00371747" w:rsidP="00371747">
      <w:r>
        <w:t xml:space="preserve">The four 6x2 right-angle IDC </w:t>
      </w:r>
      <w:r w:rsidR="00763BEE">
        <w:t xml:space="preserve">input and output </w:t>
      </w:r>
      <w:r>
        <w:t>connectors mount on the top of the PCB.</w:t>
      </w:r>
    </w:p>
    <w:p w14:paraId="00837A5F" w14:textId="65697494" w:rsidR="00CC6B87" w:rsidRDefault="00CC6B87" w:rsidP="00371747">
      <w:r>
        <w:t>The 14-pin Teensy headers are supplied with long pins to enable stacking multiple boards. If stacking is not required, the pins may be trimmed after soldering.</w:t>
      </w:r>
    </w:p>
    <w:p w14:paraId="58E66007" w14:textId="616EEA7D" w:rsidR="00763BEE" w:rsidRDefault="00371747" w:rsidP="00371747">
      <w:r>
        <w:t xml:space="preserve">The 5x2 power connector is a long-pin female type, which mounts on the REAR of the PCB to facilitate stacking. </w:t>
      </w:r>
      <w:r w:rsidR="00763BEE">
        <w:t>To protect against incorrect orientation of the IDC power cable the outer shell of a shrouded 5x2 male connector can be slipped over the pins. Some countersinking of the pin holes on the underside of the shell may be required for the shroud to fit snugly to the PCB.</w:t>
      </w:r>
    </w:p>
    <w:p w14:paraId="3FD76F44" w14:textId="0E9B0E79" w:rsidR="00371747" w:rsidRDefault="00763BEE" w:rsidP="00371747">
      <w:r>
        <w:t>For 8x8 configurations the POWER connector can be substituted with a 5x2 shrouded male IDC connector.</w:t>
      </w:r>
    </w:p>
    <w:p w14:paraId="6D86E62F" w14:textId="017C33BC" w:rsidR="00763BEE" w:rsidRDefault="00763BEE" w:rsidP="00371747">
      <w:r>
        <w:t>The EXPANSION header does not need to be connected between CODEC boards.</w:t>
      </w:r>
    </w:p>
    <w:p w14:paraId="15BA2872" w14:textId="3E16F4D9" w:rsidR="00371747" w:rsidRDefault="00371747" w:rsidP="00371747">
      <w:pPr>
        <w:pStyle w:val="Heading3"/>
      </w:pPr>
      <w:r>
        <w:t>Wing Boards</w:t>
      </w:r>
    </w:p>
    <w:p w14:paraId="16BBA34D" w14:textId="190F3947" w:rsidR="00B11906" w:rsidRDefault="00B11906" w:rsidP="00B11906">
      <w:r>
        <w:t>The IDC connector mounts on the top of the PCB for all Wing boards.</w:t>
      </w:r>
    </w:p>
    <w:p w14:paraId="781524D8" w14:textId="6B6F2F20" w:rsidR="00B11906" w:rsidRDefault="00B11906" w:rsidP="00B11906">
      <w:r>
        <w:t>On the XLR Input/Output board:</w:t>
      </w:r>
    </w:p>
    <w:p w14:paraId="236FC102" w14:textId="7725B4A8" w:rsidR="00B11906" w:rsidRDefault="00B11906" w:rsidP="00B11906">
      <w:pPr>
        <w:pStyle w:val="ListParagraph"/>
        <w:numPr>
          <w:ilvl w:val="0"/>
          <w:numId w:val="11"/>
        </w:numPr>
      </w:pPr>
      <w:r>
        <w:t>Input (female) connectors</w:t>
      </w:r>
      <w:r w:rsidR="00C8467D">
        <w:t xml:space="preserve"> mount on the TOP of the board.</w:t>
      </w:r>
    </w:p>
    <w:p w14:paraId="29F1036E" w14:textId="3954A2B0" w:rsidR="00B11906" w:rsidRDefault="00B11906" w:rsidP="00B11906">
      <w:pPr>
        <w:pStyle w:val="ListParagraph"/>
        <w:numPr>
          <w:ilvl w:val="0"/>
          <w:numId w:val="11"/>
        </w:numPr>
      </w:pPr>
      <w:r>
        <w:t xml:space="preserve">Output (male) connectors mount on the </w:t>
      </w:r>
      <w:r w:rsidR="00C8467D">
        <w:t>BOTTOM of the board</w:t>
      </w:r>
    </w:p>
    <w:p w14:paraId="70363884" w14:textId="7D8DCE0A" w:rsidR="00C8467D" w:rsidRDefault="00C8467D" w:rsidP="00C8467D">
      <w:r>
        <w:t>On the TRS board:</w:t>
      </w:r>
    </w:p>
    <w:p w14:paraId="1D90F46C" w14:textId="60D3CAF3" w:rsidR="00AB6EE5" w:rsidRDefault="00AB6EE5" w:rsidP="00B11906">
      <w:pPr>
        <w:pStyle w:val="ListParagraph"/>
        <w:numPr>
          <w:ilvl w:val="0"/>
          <w:numId w:val="11"/>
        </w:numPr>
      </w:pPr>
      <w:r>
        <w:t>The 1/8” headphone jacks are only required for the output configuration.</w:t>
      </w:r>
    </w:p>
    <w:p w14:paraId="39F9B58C" w14:textId="7E2FA208" w:rsidR="00630A4E" w:rsidRDefault="00630A4E" w:rsidP="00744473">
      <w:r>
        <w:t xml:space="preserve">The channel numbering on the </w:t>
      </w:r>
      <w:r w:rsidR="00313CA0">
        <w:t xml:space="preserve">6x2 IDC connector for </w:t>
      </w:r>
      <w:r>
        <w:t xml:space="preserve">inputs and outputs is different. Pin 3 is the first positive </w:t>
      </w:r>
      <w:r w:rsidRPr="00313CA0">
        <w:rPr>
          <w:i/>
          <w:iCs/>
        </w:rPr>
        <w:t>input</w:t>
      </w:r>
      <w:r>
        <w:t xml:space="preserve"> pin, and the last positive </w:t>
      </w:r>
      <w:r w:rsidRPr="00313CA0">
        <w:rPr>
          <w:i/>
          <w:iCs/>
        </w:rPr>
        <w:t>output</w:t>
      </w:r>
      <w:r>
        <w:t xml:space="preserve"> pin. The ground and power pins are the same on input and output connectors.</w:t>
      </w:r>
    </w:p>
    <w:p w14:paraId="0467FECD" w14:textId="66B7E989" w:rsidR="008D4D9E" w:rsidRDefault="008D4D9E" w:rsidP="008D4D9E">
      <w:pPr>
        <w:pStyle w:val="Heading3"/>
      </w:pPr>
      <w:r>
        <w:t>Input and Output Connectors</w:t>
      </w:r>
      <w:r w:rsidR="006B7E06">
        <w:t xml:space="preserve"> (2 x6)</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lastRenderedPageBreak/>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39917A85" w:rsidR="00630A4E" w:rsidRDefault="00630A4E" w:rsidP="00744473"/>
    <w:p w14:paraId="1D160028" w14:textId="05247B64" w:rsidR="008D4D9E" w:rsidRDefault="008D4D9E" w:rsidP="008D4D9E">
      <w:pPr>
        <w:pStyle w:val="Heading3"/>
      </w:pPr>
      <w:r>
        <w:t>Power Connector</w:t>
      </w:r>
      <w:r w:rsidR="006B7E06">
        <w:t xml:space="preserve"> (2x5)</w:t>
      </w:r>
    </w:p>
    <w:tbl>
      <w:tblPr>
        <w:tblStyle w:val="TableGrid"/>
        <w:tblW w:w="0" w:type="auto"/>
        <w:tblLook w:val="04A0" w:firstRow="1" w:lastRow="0" w:firstColumn="1" w:lastColumn="0" w:noHBand="0" w:noVBand="1"/>
      </w:tblPr>
      <w:tblGrid>
        <w:gridCol w:w="704"/>
        <w:gridCol w:w="1691"/>
        <w:gridCol w:w="254"/>
        <w:gridCol w:w="821"/>
        <w:gridCol w:w="1477"/>
      </w:tblGrid>
      <w:tr w:rsidR="008D4D9E" w14:paraId="0945EE89" w14:textId="77777777" w:rsidTr="008D4D9E">
        <w:tc>
          <w:tcPr>
            <w:tcW w:w="704" w:type="dxa"/>
            <w:tcBorders>
              <w:top w:val="single" w:sz="12" w:space="0" w:color="auto"/>
              <w:left w:val="single" w:sz="12" w:space="0" w:color="auto"/>
              <w:bottom w:val="single" w:sz="12" w:space="0" w:color="auto"/>
            </w:tcBorders>
          </w:tcPr>
          <w:p w14:paraId="2DA7E708" w14:textId="77777777" w:rsidR="008D4D9E" w:rsidRPr="00D544FE" w:rsidRDefault="008D4D9E" w:rsidP="007814D9">
            <w:pPr>
              <w:rPr>
                <w:b/>
                <w:bCs/>
              </w:rPr>
            </w:pPr>
            <w:r w:rsidRPr="00D544FE">
              <w:rPr>
                <w:b/>
                <w:bCs/>
              </w:rPr>
              <w:t>Pin</w:t>
            </w:r>
          </w:p>
        </w:tc>
        <w:tc>
          <w:tcPr>
            <w:tcW w:w="1691" w:type="dxa"/>
            <w:tcBorders>
              <w:top w:val="single" w:sz="12" w:space="0" w:color="auto"/>
              <w:bottom w:val="single" w:sz="12" w:space="0" w:color="auto"/>
            </w:tcBorders>
          </w:tcPr>
          <w:p w14:paraId="1D56F9FF" w14:textId="564F9728" w:rsidR="008D4D9E" w:rsidRPr="00D544FE" w:rsidRDefault="008D4D9E" w:rsidP="007814D9">
            <w:pPr>
              <w:rPr>
                <w:b/>
                <w:bCs/>
              </w:rPr>
            </w:pPr>
            <w:r>
              <w:rPr>
                <w:b/>
                <w:bCs/>
              </w:rPr>
              <w:t>Signal</w:t>
            </w:r>
          </w:p>
        </w:tc>
        <w:tc>
          <w:tcPr>
            <w:tcW w:w="254" w:type="dxa"/>
            <w:tcBorders>
              <w:top w:val="single" w:sz="12" w:space="0" w:color="auto"/>
              <w:left w:val="single" w:sz="12" w:space="0" w:color="auto"/>
              <w:bottom w:val="nil"/>
              <w:right w:val="single" w:sz="12" w:space="0" w:color="auto"/>
            </w:tcBorders>
          </w:tcPr>
          <w:p w14:paraId="12C67D90" w14:textId="77777777" w:rsidR="008D4D9E" w:rsidRPr="00D544FE" w:rsidRDefault="008D4D9E" w:rsidP="007814D9">
            <w:pPr>
              <w:rPr>
                <w:b/>
                <w:bCs/>
              </w:rPr>
            </w:pPr>
          </w:p>
        </w:tc>
        <w:tc>
          <w:tcPr>
            <w:tcW w:w="821" w:type="dxa"/>
            <w:tcBorders>
              <w:top w:val="single" w:sz="12" w:space="0" w:color="auto"/>
              <w:left w:val="single" w:sz="12" w:space="0" w:color="auto"/>
              <w:bottom w:val="single" w:sz="12" w:space="0" w:color="auto"/>
            </w:tcBorders>
          </w:tcPr>
          <w:p w14:paraId="63CBB069" w14:textId="77777777" w:rsidR="008D4D9E" w:rsidRPr="00D544FE" w:rsidRDefault="008D4D9E" w:rsidP="007814D9">
            <w:pPr>
              <w:rPr>
                <w:b/>
                <w:bCs/>
              </w:rPr>
            </w:pPr>
            <w:r w:rsidRPr="00D544FE">
              <w:rPr>
                <w:b/>
                <w:bCs/>
              </w:rPr>
              <w:t>Pin</w:t>
            </w:r>
          </w:p>
        </w:tc>
        <w:tc>
          <w:tcPr>
            <w:tcW w:w="1477" w:type="dxa"/>
            <w:tcBorders>
              <w:top w:val="single" w:sz="12" w:space="0" w:color="auto"/>
              <w:bottom w:val="single" w:sz="12" w:space="0" w:color="auto"/>
            </w:tcBorders>
          </w:tcPr>
          <w:p w14:paraId="183BA7B4" w14:textId="03BA2FF2" w:rsidR="008D4D9E" w:rsidRPr="00D544FE" w:rsidRDefault="008D4D9E" w:rsidP="007814D9">
            <w:pPr>
              <w:rPr>
                <w:b/>
                <w:bCs/>
              </w:rPr>
            </w:pPr>
            <w:r>
              <w:rPr>
                <w:b/>
                <w:bCs/>
              </w:rPr>
              <w:t>Signal</w:t>
            </w:r>
          </w:p>
        </w:tc>
      </w:tr>
      <w:tr w:rsidR="008D4D9E" w14:paraId="671DF36C" w14:textId="77777777" w:rsidTr="008D4D9E">
        <w:tc>
          <w:tcPr>
            <w:tcW w:w="704" w:type="dxa"/>
            <w:tcBorders>
              <w:top w:val="single" w:sz="12" w:space="0" w:color="auto"/>
              <w:left w:val="single" w:sz="12" w:space="0" w:color="auto"/>
            </w:tcBorders>
          </w:tcPr>
          <w:p w14:paraId="5ADCB4C4" w14:textId="77777777" w:rsidR="008D4D9E" w:rsidRDefault="008D4D9E" w:rsidP="007814D9">
            <w:r>
              <w:t>1</w:t>
            </w:r>
          </w:p>
        </w:tc>
        <w:tc>
          <w:tcPr>
            <w:tcW w:w="1691" w:type="dxa"/>
            <w:tcBorders>
              <w:top w:val="single" w:sz="12" w:space="0" w:color="auto"/>
            </w:tcBorders>
          </w:tcPr>
          <w:p w14:paraId="600FA97B" w14:textId="61B961C4" w:rsidR="008D4D9E" w:rsidRDefault="008D4D9E" w:rsidP="007814D9">
            <w:r>
              <w:t>GND</w:t>
            </w:r>
          </w:p>
        </w:tc>
        <w:tc>
          <w:tcPr>
            <w:tcW w:w="254" w:type="dxa"/>
            <w:tcBorders>
              <w:top w:val="nil"/>
              <w:left w:val="single" w:sz="12" w:space="0" w:color="auto"/>
              <w:bottom w:val="nil"/>
              <w:right w:val="single" w:sz="12" w:space="0" w:color="auto"/>
            </w:tcBorders>
          </w:tcPr>
          <w:p w14:paraId="2CE5A35D" w14:textId="77777777" w:rsidR="008D4D9E" w:rsidRDefault="008D4D9E" w:rsidP="007814D9"/>
        </w:tc>
        <w:tc>
          <w:tcPr>
            <w:tcW w:w="821" w:type="dxa"/>
            <w:tcBorders>
              <w:top w:val="single" w:sz="12" w:space="0" w:color="auto"/>
              <w:left w:val="single" w:sz="12" w:space="0" w:color="auto"/>
            </w:tcBorders>
          </w:tcPr>
          <w:p w14:paraId="00B8E67A" w14:textId="77777777" w:rsidR="008D4D9E" w:rsidRDefault="008D4D9E" w:rsidP="007814D9">
            <w:r>
              <w:t>2</w:t>
            </w:r>
          </w:p>
        </w:tc>
        <w:tc>
          <w:tcPr>
            <w:tcW w:w="1477" w:type="dxa"/>
            <w:tcBorders>
              <w:top w:val="single" w:sz="12" w:space="0" w:color="auto"/>
            </w:tcBorders>
          </w:tcPr>
          <w:p w14:paraId="506E98EE" w14:textId="402D2F37" w:rsidR="008D4D9E" w:rsidRDefault="008D4D9E" w:rsidP="007814D9">
            <w:r>
              <w:t>GND</w:t>
            </w:r>
          </w:p>
        </w:tc>
      </w:tr>
      <w:tr w:rsidR="008D4D9E" w14:paraId="5CD24C19" w14:textId="77777777" w:rsidTr="008D4D9E">
        <w:tc>
          <w:tcPr>
            <w:tcW w:w="704" w:type="dxa"/>
            <w:tcBorders>
              <w:left w:val="single" w:sz="12" w:space="0" w:color="auto"/>
            </w:tcBorders>
          </w:tcPr>
          <w:p w14:paraId="031061C3" w14:textId="77777777" w:rsidR="008D4D9E" w:rsidRDefault="008D4D9E" w:rsidP="007814D9">
            <w:r>
              <w:t>3</w:t>
            </w:r>
          </w:p>
        </w:tc>
        <w:tc>
          <w:tcPr>
            <w:tcW w:w="1691" w:type="dxa"/>
          </w:tcPr>
          <w:p w14:paraId="26831C0E" w14:textId="7FA754C7" w:rsidR="008D4D9E" w:rsidRDefault="008D4D9E" w:rsidP="007814D9">
            <w:r>
              <w:t>GND</w:t>
            </w:r>
          </w:p>
        </w:tc>
        <w:tc>
          <w:tcPr>
            <w:tcW w:w="254" w:type="dxa"/>
            <w:tcBorders>
              <w:top w:val="nil"/>
              <w:left w:val="single" w:sz="12" w:space="0" w:color="auto"/>
              <w:bottom w:val="nil"/>
              <w:right w:val="single" w:sz="12" w:space="0" w:color="auto"/>
            </w:tcBorders>
          </w:tcPr>
          <w:p w14:paraId="1210AAD5" w14:textId="77777777" w:rsidR="008D4D9E" w:rsidRDefault="008D4D9E" w:rsidP="007814D9"/>
        </w:tc>
        <w:tc>
          <w:tcPr>
            <w:tcW w:w="821" w:type="dxa"/>
            <w:tcBorders>
              <w:left w:val="single" w:sz="12" w:space="0" w:color="auto"/>
            </w:tcBorders>
          </w:tcPr>
          <w:p w14:paraId="24765697" w14:textId="77777777" w:rsidR="008D4D9E" w:rsidRDefault="008D4D9E" w:rsidP="007814D9">
            <w:r>
              <w:t>4</w:t>
            </w:r>
          </w:p>
        </w:tc>
        <w:tc>
          <w:tcPr>
            <w:tcW w:w="1477" w:type="dxa"/>
          </w:tcPr>
          <w:p w14:paraId="6AE4B4F2" w14:textId="5E292D84" w:rsidR="008D4D9E" w:rsidRDefault="008D4D9E" w:rsidP="007814D9">
            <w:r>
              <w:t>GND</w:t>
            </w:r>
          </w:p>
        </w:tc>
      </w:tr>
      <w:tr w:rsidR="008D4D9E" w14:paraId="0F6C9F8A" w14:textId="77777777" w:rsidTr="008D4D9E">
        <w:tc>
          <w:tcPr>
            <w:tcW w:w="704" w:type="dxa"/>
            <w:tcBorders>
              <w:left w:val="single" w:sz="12" w:space="0" w:color="auto"/>
            </w:tcBorders>
          </w:tcPr>
          <w:p w14:paraId="0ABE3CF1" w14:textId="77777777" w:rsidR="008D4D9E" w:rsidRDefault="008D4D9E" w:rsidP="007814D9">
            <w:r>
              <w:t>5</w:t>
            </w:r>
          </w:p>
        </w:tc>
        <w:tc>
          <w:tcPr>
            <w:tcW w:w="1691" w:type="dxa"/>
          </w:tcPr>
          <w:p w14:paraId="3F34A592" w14:textId="6128EAEC" w:rsidR="008D4D9E" w:rsidRDefault="008D4D9E" w:rsidP="007814D9">
            <w:r>
              <w:t>VIN (+5V)</w:t>
            </w:r>
          </w:p>
        </w:tc>
        <w:tc>
          <w:tcPr>
            <w:tcW w:w="254" w:type="dxa"/>
            <w:tcBorders>
              <w:top w:val="nil"/>
              <w:left w:val="single" w:sz="12" w:space="0" w:color="auto"/>
              <w:bottom w:val="nil"/>
              <w:right w:val="single" w:sz="12" w:space="0" w:color="auto"/>
            </w:tcBorders>
          </w:tcPr>
          <w:p w14:paraId="34A629E8" w14:textId="77777777" w:rsidR="008D4D9E" w:rsidRDefault="008D4D9E" w:rsidP="007814D9"/>
        </w:tc>
        <w:tc>
          <w:tcPr>
            <w:tcW w:w="821" w:type="dxa"/>
            <w:tcBorders>
              <w:left w:val="single" w:sz="12" w:space="0" w:color="auto"/>
            </w:tcBorders>
          </w:tcPr>
          <w:p w14:paraId="65A27BDA" w14:textId="77777777" w:rsidR="008D4D9E" w:rsidRDefault="008D4D9E" w:rsidP="007814D9">
            <w:r>
              <w:t>6</w:t>
            </w:r>
          </w:p>
        </w:tc>
        <w:tc>
          <w:tcPr>
            <w:tcW w:w="1477" w:type="dxa"/>
          </w:tcPr>
          <w:p w14:paraId="25763A7B" w14:textId="2E9B35D2" w:rsidR="008D4D9E" w:rsidRDefault="008D4D9E" w:rsidP="007814D9">
            <w:r>
              <w:t>VIN (+5V)</w:t>
            </w:r>
          </w:p>
        </w:tc>
      </w:tr>
      <w:tr w:rsidR="008D4D9E" w14:paraId="49A7E7D6" w14:textId="77777777" w:rsidTr="008D4D9E">
        <w:tc>
          <w:tcPr>
            <w:tcW w:w="704" w:type="dxa"/>
            <w:tcBorders>
              <w:left w:val="single" w:sz="12" w:space="0" w:color="auto"/>
            </w:tcBorders>
          </w:tcPr>
          <w:p w14:paraId="55313936" w14:textId="77777777" w:rsidR="008D4D9E" w:rsidRDefault="008D4D9E" w:rsidP="007814D9">
            <w:r>
              <w:t>7</w:t>
            </w:r>
          </w:p>
        </w:tc>
        <w:tc>
          <w:tcPr>
            <w:tcW w:w="1691" w:type="dxa"/>
          </w:tcPr>
          <w:p w14:paraId="5C6CC2C7" w14:textId="7C172B9C" w:rsidR="008D4D9E" w:rsidRDefault="008D4D9E" w:rsidP="007814D9">
            <w:r>
              <w:t>V- (analogue)</w:t>
            </w:r>
          </w:p>
        </w:tc>
        <w:tc>
          <w:tcPr>
            <w:tcW w:w="254" w:type="dxa"/>
            <w:tcBorders>
              <w:top w:val="nil"/>
              <w:left w:val="single" w:sz="12" w:space="0" w:color="auto"/>
              <w:bottom w:val="nil"/>
              <w:right w:val="single" w:sz="12" w:space="0" w:color="auto"/>
            </w:tcBorders>
          </w:tcPr>
          <w:p w14:paraId="6C4AFA68" w14:textId="77777777" w:rsidR="008D4D9E" w:rsidRDefault="008D4D9E" w:rsidP="007814D9"/>
        </w:tc>
        <w:tc>
          <w:tcPr>
            <w:tcW w:w="821" w:type="dxa"/>
            <w:tcBorders>
              <w:left w:val="single" w:sz="12" w:space="0" w:color="auto"/>
            </w:tcBorders>
          </w:tcPr>
          <w:p w14:paraId="13755089" w14:textId="77777777" w:rsidR="008D4D9E" w:rsidRDefault="008D4D9E" w:rsidP="007814D9">
            <w:r>
              <w:t>8</w:t>
            </w:r>
          </w:p>
        </w:tc>
        <w:tc>
          <w:tcPr>
            <w:tcW w:w="1477" w:type="dxa"/>
          </w:tcPr>
          <w:p w14:paraId="169F48DA" w14:textId="670915CC" w:rsidR="008D4D9E" w:rsidRDefault="008D4D9E" w:rsidP="007814D9">
            <w:r>
              <w:t>V-</w:t>
            </w:r>
          </w:p>
        </w:tc>
      </w:tr>
      <w:tr w:rsidR="008D4D9E" w14:paraId="73728166" w14:textId="77777777" w:rsidTr="008D4D9E">
        <w:tc>
          <w:tcPr>
            <w:tcW w:w="704" w:type="dxa"/>
            <w:tcBorders>
              <w:left w:val="single" w:sz="12" w:space="0" w:color="auto"/>
            </w:tcBorders>
          </w:tcPr>
          <w:p w14:paraId="4975E56B" w14:textId="77777777" w:rsidR="008D4D9E" w:rsidRDefault="008D4D9E" w:rsidP="007814D9">
            <w:r>
              <w:t>9</w:t>
            </w:r>
          </w:p>
        </w:tc>
        <w:tc>
          <w:tcPr>
            <w:tcW w:w="1691" w:type="dxa"/>
          </w:tcPr>
          <w:p w14:paraId="4AEF0A32" w14:textId="3EC76C46" w:rsidR="008D4D9E" w:rsidRDefault="008D4D9E" w:rsidP="007814D9">
            <w:r>
              <w:t>V+ (analogue</w:t>
            </w:r>
          </w:p>
        </w:tc>
        <w:tc>
          <w:tcPr>
            <w:tcW w:w="254" w:type="dxa"/>
            <w:tcBorders>
              <w:top w:val="nil"/>
              <w:left w:val="single" w:sz="12" w:space="0" w:color="auto"/>
              <w:bottom w:val="nil"/>
              <w:right w:val="single" w:sz="12" w:space="0" w:color="auto"/>
            </w:tcBorders>
          </w:tcPr>
          <w:p w14:paraId="3AF3DCA9" w14:textId="77777777" w:rsidR="008D4D9E" w:rsidRDefault="008D4D9E" w:rsidP="007814D9"/>
        </w:tc>
        <w:tc>
          <w:tcPr>
            <w:tcW w:w="821" w:type="dxa"/>
            <w:tcBorders>
              <w:left w:val="single" w:sz="12" w:space="0" w:color="auto"/>
            </w:tcBorders>
          </w:tcPr>
          <w:p w14:paraId="38650467" w14:textId="77777777" w:rsidR="008D4D9E" w:rsidRDefault="008D4D9E" w:rsidP="007814D9">
            <w:r>
              <w:t>10</w:t>
            </w:r>
          </w:p>
        </w:tc>
        <w:tc>
          <w:tcPr>
            <w:tcW w:w="1477" w:type="dxa"/>
          </w:tcPr>
          <w:p w14:paraId="1666C86D" w14:textId="3761280F" w:rsidR="008D4D9E" w:rsidRDefault="008D4D9E" w:rsidP="007814D9">
            <w:r>
              <w:t>V+</w:t>
            </w:r>
          </w:p>
        </w:tc>
      </w:tr>
    </w:tbl>
    <w:p w14:paraId="3B9DBEA7" w14:textId="77777777" w:rsidR="008D4D9E" w:rsidRPr="008D4D9E" w:rsidRDefault="008D4D9E" w:rsidP="008D4D9E"/>
    <w:p w14:paraId="7F32F78F" w14:textId="4E47F1B0" w:rsidR="008D4D9E" w:rsidRDefault="00763BEE" w:rsidP="008D4D9E">
      <w:pPr>
        <w:pStyle w:val="Heading3"/>
      </w:pPr>
      <w:r>
        <w:t xml:space="preserve">Main Board </w:t>
      </w:r>
      <w:r w:rsidR="008D4D9E">
        <w:t>Connector Types</w:t>
      </w:r>
    </w:p>
    <w:tbl>
      <w:tblPr>
        <w:tblStyle w:val="TableGrid"/>
        <w:tblW w:w="0" w:type="auto"/>
        <w:tblLook w:val="04A0" w:firstRow="1" w:lastRow="0" w:firstColumn="1" w:lastColumn="0" w:noHBand="0" w:noVBand="1"/>
      </w:tblPr>
      <w:tblGrid>
        <w:gridCol w:w="7933"/>
      </w:tblGrid>
      <w:tr w:rsidR="00665B01" w:rsidRPr="00863B65" w14:paraId="518DE30D" w14:textId="77777777" w:rsidTr="008D4D9E">
        <w:tc>
          <w:tcPr>
            <w:tcW w:w="7933"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8D4D9E">
        <w:tc>
          <w:tcPr>
            <w:tcW w:w="7933"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8D4D9E">
        <w:tc>
          <w:tcPr>
            <w:tcW w:w="7933" w:type="dxa"/>
          </w:tcPr>
          <w:p w14:paraId="1873D5B9" w14:textId="5E707C6D" w:rsidR="00665B01" w:rsidRDefault="00665B01" w:rsidP="00863B65">
            <w:r w:rsidRPr="00980B82">
              <w:rPr>
                <w:b/>
                <w:bCs/>
              </w:rPr>
              <w:t>Power</w:t>
            </w:r>
            <w:r w:rsidR="008609E9">
              <w:rPr>
                <w:b/>
                <w:bCs/>
              </w:rPr>
              <w:t xml:space="preserve"> input</w:t>
            </w:r>
            <w:r>
              <w:br/>
            </w:r>
            <w:r w:rsidR="008D4D9E">
              <w:t xml:space="preserve">Stacked: </w:t>
            </w:r>
            <w:r w:rsidR="008D4D9E">
              <w:tab/>
            </w:r>
            <w:r>
              <w:t>2 x 5 pin 2.54mm</w:t>
            </w:r>
            <w:r w:rsidR="008D4D9E">
              <w:t xml:space="preserve"> long pin</w:t>
            </w:r>
            <w:r>
              <w:t xml:space="preserve"> </w:t>
            </w:r>
            <w:r w:rsidR="008D4D9E">
              <w:t>female</w:t>
            </w:r>
            <w:r>
              <w:t xml:space="preserve"> </w:t>
            </w:r>
            <w:r w:rsidR="008609E9">
              <w:t>header</w:t>
            </w:r>
          </w:p>
          <w:p w14:paraId="2DF21D63" w14:textId="65ED5F5E" w:rsidR="008D4D9E" w:rsidRDefault="008D4D9E" w:rsidP="00863B65">
            <w:r>
              <w:t xml:space="preserve">Single board: </w:t>
            </w:r>
            <w:r>
              <w:tab/>
              <w:t xml:space="preserve">2 x 5 pin 2.54mm male </w:t>
            </w:r>
            <w:r w:rsidR="00763BEE">
              <w:t xml:space="preserve">shrouded </w:t>
            </w:r>
            <w:r>
              <w:t>IDC header</w:t>
            </w:r>
          </w:p>
          <w:p w14:paraId="68F8CF04" w14:textId="1C62554A" w:rsidR="009768CE" w:rsidRDefault="009768CE" w:rsidP="00863B65">
            <w:r>
              <w:t xml:space="preserve">Mounting a long-pin female header on the underside of the PCB allows power pins to stack. This is only required if V+ and V- are used. The Teensy headers transfer 5V </w:t>
            </w:r>
            <w:r w:rsidR="008D4D9E">
              <w:t xml:space="preserve">and 3.3V </w:t>
            </w:r>
            <w:r>
              <w:t>power.</w:t>
            </w:r>
          </w:p>
        </w:tc>
      </w:tr>
      <w:tr w:rsidR="00665B01" w14:paraId="4D54C615" w14:textId="77777777" w:rsidTr="008D4D9E">
        <w:tc>
          <w:tcPr>
            <w:tcW w:w="7933"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8D4D9E">
        <w:tc>
          <w:tcPr>
            <w:tcW w:w="7933"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4A4B9C17" w14:textId="77777777" w:rsidR="00A021DD" w:rsidRDefault="00A021DD" w:rsidP="00863B65">
            <w:r>
              <w:t>Pinouts are marked on the underside of the PCB</w:t>
            </w:r>
          </w:p>
          <w:p w14:paraId="6F4DAA4A" w14:textId="3FC9591A" w:rsidR="00763BEE" w:rsidRPr="00B662F3" w:rsidRDefault="00763BEE" w:rsidP="00863B65">
            <w:r>
              <w:t xml:space="preserve">The expansion header does not need to be connected between boards. </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17A17D6F" w:rsidR="00A021DD" w:rsidRPr="00A021DD" w:rsidRDefault="00A021DD" w:rsidP="00A021DD">
            <w:r w:rsidRPr="00A021DD">
              <w:t>22</w:t>
            </w:r>
            <w:r w:rsidR="00A11C8D">
              <w:t xml:space="preserve">  RST</w:t>
            </w:r>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051A54" w:rsidR="00A021DD" w:rsidRPr="00A021DD" w:rsidRDefault="00A021DD" w:rsidP="00A021DD">
            <w:r w:rsidRPr="00A021DD">
              <w:t>8</w:t>
            </w:r>
            <w:r w:rsidR="00C110EA">
              <w:t xml:space="preserve">  SCL</w:t>
            </w:r>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6CD00831" w:rsidR="00A021DD" w:rsidRPr="00A021DD" w:rsidRDefault="00A021DD" w:rsidP="00A021DD">
            <w:r w:rsidRPr="00A021DD">
              <w:t>7</w:t>
            </w:r>
            <w:r w:rsidR="00C110EA">
              <w:t xml:space="preserve">  SDA</w:t>
            </w:r>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34ADD5B1" w14:textId="77777777" w:rsidR="0093585C" w:rsidRDefault="0093585C" w:rsidP="0093585C"/>
    <w:p w14:paraId="5422FA23" w14:textId="078C83ED" w:rsidR="0093585C" w:rsidRDefault="0093585C" w:rsidP="0093585C">
      <w:r>
        <w:t>GPIO Pins 2, 13,14,15 and 16 are uncommitted on the Expansion header.</w:t>
      </w:r>
    </w:p>
    <w:p w14:paraId="5CE2E588" w14:textId="77777777" w:rsidR="0093585C" w:rsidRDefault="0093585C" w:rsidP="0093585C">
      <w:r>
        <w:lastRenderedPageBreak/>
        <w:t xml:space="preserve">The I2C bus and soft Reset signal are extended on the Expansion header as well as the Teensy header for boards. </w:t>
      </w:r>
    </w:p>
    <w:p w14:paraId="6667FF41" w14:textId="03EFAF7C" w:rsidR="00107753" w:rsidRDefault="00107753" w:rsidP="00636846">
      <w:pPr>
        <w:pStyle w:val="Heading2"/>
      </w:pPr>
      <w:r>
        <w:t>Wing Board</w:t>
      </w:r>
      <w:r w:rsidR="00A6240B">
        <w:t xml:space="preserve"> Components</w:t>
      </w:r>
    </w:p>
    <w:p w14:paraId="48F1A356" w14:textId="77777777" w:rsidR="00A6240B" w:rsidRPr="005B69B6" w:rsidRDefault="00A6240B" w:rsidP="00A6240B">
      <w:r>
        <w:t>Electrolytic capacitors are polarity-sensitive. The white stripe on the capacitor matches with the white semicircle on the PCB. Resistors are not polarised.</w:t>
      </w:r>
    </w:p>
    <w:p w14:paraId="78FF6901" w14:textId="08CF865B" w:rsidR="00CB2819" w:rsidRDefault="00CB2819" w:rsidP="00CB2819">
      <w:r>
        <w:t>All wing boards</w:t>
      </w:r>
      <w:r w:rsidR="00215ABF">
        <w:t xml:space="preserve">, other than the amplified TRS board, </w:t>
      </w:r>
      <w:r>
        <w:t>are designed for through-hole components.</w:t>
      </w:r>
    </w:p>
    <w:p w14:paraId="78885F9A" w14:textId="0A63F71D" w:rsidR="005718E2" w:rsidRDefault="005718E2" w:rsidP="005718E2">
      <w:r>
        <w:t>The boards have decoupling capacitors and discharge resistors to reduce pops when hot-plugging.</w:t>
      </w:r>
    </w:p>
    <w:p w14:paraId="39D6E3B0" w14:textId="47698F64" w:rsidR="00A6240B" w:rsidRDefault="00F705A0" w:rsidP="00CB2819">
      <w:r>
        <w:t xml:space="preserve">1uF or </w:t>
      </w:r>
      <w:r w:rsidR="00A6240B">
        <w:t xml:space="preserve">10uF electrolytic capacitors </w:t>
      </w:r>
      <w:r>
        <w:t xml:space="preserve">may be </w:t>
      </w:r>
      <w:r w:rsidR="00A6240B">
        <w:t>used for all inputs</w:t>
      </w:r>
      <w:r>
        <w:t xml:space="preserve"> (the ADC input impedance is &gt; 30 K ohms)</w:t>
      </w:r>
      <w:r w:rsidR="00A6240B">
        <w:t xml:space="preserve">. </w:t>
      </w:r>
    </w:p>
    <w:p w14:paraId="10649A53" w14:textId="070D82CB" w:rsidR="00597305" w:rsidRDefault="00F705A0" w:rsidP="00CB2819">
      <w:r>
        <w:t xml:space="preserve">On outputs, </w:t>
      </w:r>
      <w:r w:rsidR="00A6240B">
        <w:t>100uF capacitors provide better low frequency response when driving low-impedance loads such as headphones or 600 ohm balanced lines.</w:t>
      </w:r>
    </w:p>
    <w:p w14:paraId="6FC13C8E" w14:textId="2C5F4C1C" w:rsidR="008A676E" w:rsidRDefault="00597305" w:rsidP="00597305">
      <w:pPr>
        <w:pStyle w:val="ListParagraph"/>
        <w:numPr>
          <w:ilvl w:val="0"/>
          <w:numId w:val="11"/>
        </w:numPr>
      </w:pPr>
      <w:r>
        <w:br w:type="column"/>
      </w:r>
      <w:r w:rsidR="00CB2819">
        <w:lastRenderedPageBreak/>
        <w:t xml:space="preserve">10uF </w:t>
      </w:r>
      <w:r w:rsidR="00215ABF">
        <w:t xml:space="preserve">or 100uF </w:t>
      </w:r>
      <w:r w:rsidR="00CB2819">
        <w:t>capacitors are 6.3 x 2.5mm</w:t>
      </w:r>
      <w:r w:rsidR="00C235DF">
        <w:t>,</w:t>
      </w:r>
      <w:r w:rsidR="00CB2819">
        <w:t xml:space="preserve"> 10V or greater.</w:t>
      </w:r>
      <w:r w:rsidR="00A6240B">
        <w:t xml:space="preserve"> </w:t>
      </w:r>
    </w:p>
    <w:p w14:paraId="2BC9DF18" w14:textId="2CFC8D30" w:rsidR="00CB2819" w:rsidRDefault="00A6240B" w:rsidP="00717067">
      <w:pPr>
        <w:pStyle w:val="ListParagraph"/>
        <w:numPr>
          <w:ilvl w:val="0"/>
          <w:numId w:val="7"/>
        </w:numPr>
      </w:pPr>
      <w:r>
        <w:t>50V capacitors are required for phantom powering.</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D71A4C7"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r w:rsidR="00811C62">
        <w:t xml:space="preserve"> (see Input Configuration, below)</w:t>
      </w:r>
      <w:r w:rsidR="00850E90">
        <w:t>.</w:t>
      </w:r>
    </w:p>
    <w:p w14:paraId="362F0532" w14:textId="77777777" w:rsidR="005718E2" w:rsidRDefault="005718E2" w:rsidP="005718E2">
      <w:r>
        <w:t xml:space="preserve">For </w:t>
      </w:r>
      <w:r w:rsidRPr="00331E5B">
        <w:rPr>
          <w:i/>
          <w:iCs/>
        </w:rPr>
        <w:t>output</w:t>
      </w:r>
      <w:r>
        <w:t xml:space="preserve"> boards the 47 </w:t>
      </w:r>
      <w:r>
        <w:sym w:font="Symbol" w:char="F057"/>
      </w:r>
      <w:r>
        <w:t xml:space="preserve"> current-limiting resistors R1-R8 are required to protect against single-ended (ring shorted to ground) cables.</w:t>
      </w:r>
    </w:p>
    <w:p w14:paraId="6DCCF1CF" w14:textId="77777777" w:rsidR="00FB62D2" w:rsidRDefault="00FB62D2" w:rsidP="00FB62D2">
      <w:pPr>
        <w:pStyle w:val="Heading3"/>
      </w:pPr>
      <w:r>
        <w:t>TRS</w:t>
      </w:r>
    </w:p>
    <w:p w14:paraId="6A659240" w14:textId="77777777" w:rsidR="00FB62D2" w:rsidRDefault="00FB62D2" w:rsidP="00FB62D2">
      <w:r>
        <w:t>The TRS board hosts four inputs or outputs.</w:t>
      </w:r>
    </w:p>
    <w:p w14:paraId="2B1C5919" w14:textId="77777777" w:rsidR="00FB62D2" w:rsidRDefault="00FB62D2" w:rsidP="00FB62D2">
      <w:r>
        <w:t xml:space="preserve">For </w:t>
      </w:r>
      <w:r w:rsidRPr="009528D2">
        <w:rPr>
          <w:i/>
          <w:iCs/>
        </w:rPr>
        <w:t>input</w:t>
      </w:r>
      <w:r>
        <w:t xml:space="preserve"> boards the current-limiting resistors R1-R8 may be omitted and the pads linked.</w:t>
      </w:r>
    </w:p>
    <w:p w14:paraId="7992E740" w14:textId="77777777" w:rsidR="00FB62D2" w:rsidRDefault="00FB62D2" w:rsidP="00FB62D2">
      <w:r>
        <w:t xml:space="preserve">The </w:t>
      </w:r>
      <w:hyperlink r:id="rId9" w:history="1">
        <w:r w:rsidRPr="00E12343">
          <w:t>Amphenol</w:t>
        </w:r>
      </w:hyperlink>
      <w:r w:rsidRPr="00E12343">
        <w:t xml:space="preserve"> </w:t>
      </w:r>
      <w:hyperlink r:id="rId10" w:history="1">
        <w:r w:rsidRPr="00E12343">
          <w:t>ACJM-IH</w:t>
        </w:r>
      </w:hyperlink>
      <w:r w:rsidRPr="00E12343">
        <w:t xml:space="preserve">, </w:t>
      </w:r>
      <w:hyperlink r:id="rId11" w:history="1">
        <w:r w:rsidRPr="00E12343">
          <w:t>Neutrik</w:t>
        </w:r>
      </w:hyperlink>
      <w:r w:rsidRPr="00E12343">
        <w:t xml:space="preserve"> </w:t>
      </w:r>
      <w:hyperlink r:id="rId12" w:history="1">
        <w:r w:rsidRPr="00E12343">
          <w:t>NMJ4HFD3</w:t>
        </w:r>
      </w:hyperlink>
      <w:r w:rsidRPr="00E12343">
        <w:t xml:space="preserve"> or compatible</w:t>
      </w:r>
      <w:r>
        <w:t xml:space="preserve"> switched TRS connectors are mounted on the top of the board for both input and output applications. </w:t>
      </w:r>
    </w:p>
    <w:p w14:paraId="0C71C6FB" w14:textId="6FDB4289" w:rsidR="00FB62D2" w:rsidRDefault="00FB62D2" w:rsidP="00FB62D2">
      <w:r>
        <w:t xml:space="preserve">If grounding of unused </w:t>
      </w:r>
      <w:r w:rsidRPr="00331E5B">
        <w:rPr>
          <w:i/>
          <w:iCs/>
        </w:rPr>
        <w:t>input</w:t>
      </w:r>
      <w:r>
        <w:t xml:space="preserve"> channels is desired, jumpers on the underside of the PCB may be shorted. The jumpers MUST be left open for output boards.</w:t>
      </w:r>
    </w:p>
    <w:p w14:paraId="6219F5E4" w14:textId="77777777" w:rsidR="005718E2" w:rsidRDefault="005718E2" w:rsidP="005718E2">
      <w:r>
        <w:t>Note that the channel order is different for input and output use.</w:t>
      </w:r>
    </w:p>
    <w:p w14:paraId="03EB3F0A" w14:textId="77777777" w:rsidR="00FB62D2" w:rsidRDefault="00FB62D2" w:rsidP="00FB62D2">
      <w:r>
        <w:t>1/8” (</w:t>
      </w:r>
      <w:r w:rsidRPr="00C4249D">
        <w:t>CUI SJ1-353xNG</w:t>
      </w:r>
      <w:r>
        <w:t>) headphone sockets are provided in parallel to the ¼” TRS sockets. The current-limiting resistors are bypassed. These are only required for the output configuration.</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330954A2" w14:textId="77777777" w:rsidR="00FB62D2" w:rsidRDefault="00FB62D2" w:rsidP="00FB62D2">
      <w:pPr>
        <w:pStyle w:val="Heading3"/>
      </w:pPr>
      <w:r>
        <w:t>Combo XLR</w:t>
      </w:r>
    </w:p>
    <w:p w14:paraId="08008945" w14:textId="77777777" w:rsidR="00FB62D2" w:rsidRDefault="00FB62D2" w:rsidP="00FB62D2">
      <w:r>
        <w:t xml:space="preserve">This input board has four XLR combo connectors (Neutrik </w:t>
      </w:r>
      <w:r w:rsidRPr="00107753">
        <w:t>NCJ6FI-H</w:t>
      </w:r>
      <w:r>
        <w:t xml:space="preserve">, </w:t>
      </w:r>
      <w:r w:rsidRPr="00107753">
        <w:t>NCJ9FI-H</w:t>
      </w:r>
      <w:r>
        <w:t xml:space="preserve"> or REAN equivalents) with decoupling capacitors and discharge resistors to reduce pops when hot-plugging.</w:t>
      </w:r>
    </w:p>
    <w:p w14:paraId="6BC6824E" w14:textId="77777777" w:rsidR="00723114" w:rsidRDefault="00723114" w:rsidP="00723114">
      <w:pPr>
        <w:pStyle w:val="Heading2"/>
      </w:pPr>
      <w:r>
        <w:t>Additional designs</w:t>
      </w:r>
    </w:p>
    <w:p w14:paraId="3A5377BA" w14:textId="76A67AEB" w:rsidR="008B555A" w:rsidRDefault="008B555A" w:rsidP="008B555A">
      <w:pPr>
        <w:pStyle w:val="Heading3"/>
      </w:pPr>
      <w:r>
        <w:t>Amplified</w:t>
      </w:r>
      <w:r w:rsidR="00DE223D" w:rsidRPr="00DE223D">
        <w:t xml:space="preserve"> </w:t>
      </w:r>
      <w:r w:rsidR="00DE223D">
        <w:t>TRS</w:t>
      </w:r>
    </w:p>
    <w:p w14:paraId="5C69CE89" w14:textId="0671E554"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FD7021">
        <w:t>2.4</w:t>
      </w:r>
      <w:r w:rsidR="002B70CA" w:rsidRPr="00A65F03">
        <w:t xml:space="preserve"> VRMS (</w:t>
      </w:r>
      <w:r w:rsidR="00FD7021">
        <w:t>6.8</w:t>
      </w:r>
      <w:r w:rsidR="002B70CA" w:rsidRPr="00A65F03">
        <w:t xml:space="preserve">V p-p) single ended </w:t>
      </w:r>
      <w:r w:rsidR="000F27A3" w:rsidRPr="00A65F03">
        <w:t>and</w:t>
      </w:r>
      <w:r w:rsidR="002B70CA" w:rsidRPr="00A65F03">
        <w:t xml:space="preserve"> 4.</w:t>
      </w:r>
      <w:r w:rsidR="00FD7021">
        <w:t>8</w:t>
      </w:r>
      <w:r w:rsidR="002B70CA" w:rsidRPr="00A65F03">
        <w:t xml:space="preserve"> VRMS (1</w:t>
      </w:r>
      <w:r w:rsidR="00FD7021">
        <w:t>3.6</w:t>
      </w:r>
      <w:r w:rsidR="002B70CA" w:rsidRPr="00A65F03">
        <w:t xml:space="preserve">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20F8B0DE" w14:textId="2960B4FB" w:rsidR="00723114"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r w:rsidR="00723114">
        <w:t xml:space="preserve">at least equal to the </w:t>
      </w:r>
      <w:r w:rsidR="009A0FC8">
        <w:t xml:space="preserve">sum of the </w:t>
      </w:r>
      <w:r w:rsidR="00723114">
        <w:t>supply rail voltages.</w:t>
      </w:r>
    </w:p>
    <w:p w14:paraId="27951B62" w14:textId="77777777" w:rsidR="00723114" w:rsidRDefault="00723114" w:rsidP="00723114">
      <w:pPr>
        <w:pStyle w:val="Heading3"/>
      </w:pPr>
      <w:r>
        <w:t>XLR Phantom input</w:t>
      </w:r>
    </w:p>
    <w:p w14:paraId="1E4850BA" w14:textId="77777777" w:rsidR="00723114" w:rsidRDefault="00723114" w:rsidP="00723114">
      <w:r>
        <w:t>The phantom-powered XLR input board has four female connectors (Neutrik NC3FAAH or equivalent).</w:t>
      </w:r>
    </w:p>
    <w:p w14:paraId="574DA60B" w14:textId="77777777" w:rsidR="00723114" w:rsidRDefault="00723114" w:rsidP="00723114">
      <w:r>
        <w:t>A 2-pin header is provided for an external phantom power source. 6.8k phantom power resistors are specified for 48V operation. The values may be reduced for lower voltages.</w:t>
      </w:r>
    </w:p>
    <w:p w14:paraId="1E225EA1" w14:textId="41B8168A" w:rsidR="00723114" w:rsidRPr="00596B26" w:rsidRDefault="00723114" w:rsidP="008B555A">
      <w:r>
        <w:t>The board has 50V decoupling capacitors.</w:t>
      </w:r>
    </w:p>
    <w:p w14:paraId="44A0E3AA" w14:textId="373C5590" w:rsidR="00DD4EEE" w:rsidRDefault="00DD4EEE" w:rsidP="00C13F1C">
      <w:pPr>
        <w:pStyle w:val="Heading1"/>
      </w:pPr>
      <w:r>
        <w:lastRenderedPageBreak/>
        <w:t>Using the Boards</w:t>
      </w:r>
    </w:p>
    <w:p w14:paraId="20AB4497" w14:textId="0BA3638F" w:rsidR="00371747" w:rsidRPr="00371747" w:rsidRDefault="00371747" w:rsidP="00DA4E22">
      <w:pPr>
        <w:pStyle w:val="Heading2"/>
      </w:pPr>
      <w:r>
        <w:t xml:space="preserve">Software </w:t>
      </w:r>
    </w:p>
    <w:p w14:paraId="39309346" w14:textId="1098F56B" w:rsidR="00DD4EEE" w:rsidRDefault="00DD4EEE" w:rsidP="00DD4EEE">
      <w:r>
        <w:t xml:space="preserve">The examples provided with the </w:t>
      </w:r>
      <w:r w:rsidRPr="00DD4EEE">
        <w:t>control_TLV320AIC3104</w:t>
      </w:r>
      <w:r>
        <w:t xml:space="preserve"> library demonstrate the basic requirements: of using the </w:t>
      </w:r>
      <w:r w:rsidRPr="00DD4EEE">
        <w:t>control_TLV320AIC3104</w:t>
      </w:r>
      <w:r>
        <w:t xml:space="preserve"> object to enable the CODECs and TDM transfers.</w:t>
      </w:r>
    </w:p>
    <w:p w14:paraId="56F09F82" w14:textId="0533A43B" w:rsidR="00DD4EEE" w:rsidRDefault="00DD4EEE" w:rsidP="00DD4EEE">
      <w:r>
        <w:t xml:space="preserve">To simplify coding of </w:t>
      </w:r>
      <w:r w:rsidR="000555AA">
        <w:t>multiple</w:t>
      </w:r>
      <w:r>
        <w:t xml:space="preserve"> inputs and outputs, dynamic AudioConnections are demonstrated. </w:t>
      </w:r>
    </w:p>
    <w:p w14:paraId="5FC7BB38" w14:textId="694CDDA2" w:rsidR="00DD4EEE" w:rsidRDefault="00DD4EEE" w:rsidP="00DD4EEE">
      <w:r>
        <w:t>Function references are in the readme.md file provided with the library.</w:t>
      </w:r>
    </w:p>
    <w:p w14:paraId="44DF6D96" w14:textId="724B4403" w:rsidR="00DD4EEE" w:rsidRDefault="00DD4EEE" w:rsidP="00DD4EEE">
      <w:r>
        <w:t>As of Teensy</w:t>
      </w:r>
      <w:r w:rsidR="006D3968">
        <w:t>d</w:t>
      </w:r>
      <w:r>
        <w:t>uino 1.59 the standard TDM driver does not handle samples from odd numbered channels correctly. The TDMA driver supplied with the library does. It is believed that 1.60 will correct the issues, but a release date had not been set at the time of writing.</w:t>
      </w:r>
    </w:p>
    <w:p w14:paraId="3E61D7A7" w14:textId="7A7CDE38" w:rsidR="00371747" w:rsidRPr="009A760E" w:rsidRDefault="00371747" w:rsidP="00371747">
      <w:pPr>
        <w:rPr>
          <w:rStyle w:val="Hyperlink"/>
        </w:rPr>
      </w:pPr>
      <w:r>
        <w:t xml:space="preserve">Jonathan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4A9AFF2E" w14:textId="162F2ADC" w:rsidR="00371747" w:rsidRDefault="00371747" w:rsidP="00371747">
      <w:r>
        <w:fldChar w:fldCharType="end"/>
      </w:r>
      <w:r>
        <w:t>The multi-TDM driver is required if more than two boards a</w:t>
      </w:r>
      <w:r w:rsidRPr="009A760E">
        <w:t>re stacked</w:t>
      </w:r>
      <w:r>
        <w:t>.</w:t>
      </w:r>
    </w:p>
    <w:p w14:paraId="3CD0C151" w14:textId="77777777" w:rsidR="00EE18F4" w:rsidRPr="00371747" w:rsidRDefault="00EE18F4" w:rsidP="00371747"/>
    <w:sectPr w:rsidR="00EE18F4" w:rsidRPr="00371747" w:rsidSect="00C110E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C32E2"/>
    <w:multiLevelType w:val="hybridMultilevel"/>
    <w:tmpl w:val="BDEC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374D4"/>
    <w:multiLevelType w:val="hybridMultilevel"/>
    <w:tmpl w:val="968C1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3"/>
  </w:num>
  <w:num w:numId="6">
    <w:abstractNumId w:val="0"/>
  </w:num>
  <w:num w:numId="7">
    <w:abstractNumId w:val="1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555AA"/>
    <w:rsid w:val="00057EEB"/>
    <w:rsid w:val="00062549"/>
    <w:rsid w:val="0009168E"/>
    <w:rsid w:val="000D7940"/>
    <w:rsid w:val="000E5792"/>
    <w:rsid w:val="000E7CA7"/>
    <w:rsid w:val="000F27A3"/>
    <w:rsid w:val="000F4827"/>
    <w:rsid w:val="00107753"/>
    <w:rsid w:val="00135E21"/>
    <w:rsid w:val="0014616F"/>
    <w:rsid w:val="001904FA"/>
    <w:rsid w:val="00192053"/>
    <w:rsid w:val="00196F57"/>
    <w:rsid w:val="001A1DAF"/>
    <w:rsid w:val="001B5E3A"/>
    <w:rsid w:val="001D1C37"/>
    <w:rsid w:val="001D3191"/>
    <w:rsid w:val="001E3784"/>
    <w:rsid w:val="001F3DB2"/>
    <w:rsid w:val="0021537A"/>
    <w:rsid w:val="00215ABF"/>
    <w:rsid w:val="00220318"/>
    <w:rsid w:val="00245EAD"/>
    <w:rsid w:val="00251FA0"/>
    <w:rsid w:val="00264AFF"/>
    <w:rsid w:val="002739AF"/>
    <w:rsid w:val="00284366"/>
    <w:rsid w:val="0028523E"/>
    <w:rsid w:val="0028663C"/>
    <w:rsid w:val="00290FD4"/>
    <w:rsid w:val="002955BA"/>
    <w:rsid w:val="002A424D"/>
    <w:rsid w:val="002B70CA"/>
    <w:rsid w:val="002C4E83"/>
    <w:rsid w:val="002F1B6B"/>
    <w:rsid w:val="002F3504"/>
    <w:rsid w:val="00300D29"/>
    <w:rsid w:val="00302D26"/>
    <w:rsid w:val="00313CA0"/>
    <w:rsid w:val="00322760"/>
    <w:rsid w:val="00324324"/>
    <w:rsid w:val="00331E5B"/>
    <w:rsid w:val="0033314D"/>
    <w:rsid w:val="003362F4"/>
    <w:rsid w:val="00346FB8"/>
    <w:rsid w:val="00354125"/>
    <w:rsid w:val="00371747"/>
    <w:rsid w:val="003C4BD2"/>
    <w:rsid w:val="003E502C"/>
    <w:rsid w:val="0040481A"/>
    <w:rsid w:val="004065F9"/>
    <w:rsid w:val="00406B49"/>
    <w:rsid w:val="00416230"/>
    <w:rsid w:val="004606DA"/>
    <w:rsid w:val="00472980"/>
    <w:rsid w:val="005061F7"/>
    <w:rsid w:val="00511888"/>
    <w:rsid w:val="0053633F"/>
    <w:rsid w:val="005718E2"/>
    <w:rsid w:val="005937A4"/>
    <w:rsid w:val="00596B26"/>
    <w:rsid w:val="00597305"/>
    <w:rsid w:val="005A5100"/>
    <w:rsid w:val="005B0A3A"/>
    <w:rsid w:val="005B490E"/>
    <w:rsid w:val="005B69B6"/>
    <w:rsid w:val="005D2078"/>
    <w:rsid w:val="005D2FCC"/>
    <w:rsid w:val="005E4892"/>
    <w:rsid w:val="005E76CD"/>
    <w:rsid w:val="00600F71"/>
    <w:rsid w:val="00611661"/>
    <w:rsid w:val="00615201"/>
    <w:rsid w:val="00630A4E"/>
    <w:rsid w:val="00636846"/>
    <w:rsid w:val="00643B5E"/>
    <w:rsid w:val="00653E7B"/>
    <w:rsid w:val="00665B01"/>
    <w:rsid w:val="00665DF9"/>
    <w:rsid w:val="006B7E06"/>
    <w:rsid w:val="006D3968"/>
    <w:rsid w:val="006E3C54"/>
    <w:rsid w:val="006E77E2"/>
    <w:rsid w:val="00704365"/>
    <w:rsid w:val="00717067"/>
    <w:rsid w:val="00723114"/>
    <w:rsid w:val="00744473"/>
    <w:rsid w:val="00763BEE"/>
    <w:rsid w:val="007664A1"/>
    <w:rsid w:val="00774356"/>
    <w:rsid w:val="0079252B"/>
    <w:rsid w:val="0079275B"/>
    <w:rsid w:val="007A58D1"/>
    <w:rsid w:val="007B4FD6"/>
    <w:rsid w:val="007B74D3"/>
    <w:rsid w:val="007C4583"/>
    <w:rsid w:val="007E3745"/>
    <w:rsid w:val="007E3C6F"/>
    <w:rsid w:val="007F5B3D"/>
    <w:rsid w:val="007F7D34"/>
    <w:rsid w:val="00806F09"/>
    <w:rsid w:val="00811C62"/>
    <w:rsid w:val="008269C7"/>
    <w:rsid w:val="00830064"/>
    <w:rsid w:val="00846A19"/>
    <w:rsid w:val="00850E90"/>
    <w:rsid w:val="008567ED"/>
    <w:rsid w:val="008609E9"/>
    <w:rsid w:val="00861DBD"/>
    <w:rsid w:val="00861EE2"/>
    <w:rsid w:val="00863B65"/>
    <w:rsid w:val="008A676E"/>
    <w:rsid w:val="008B474A"/>
    <w:rsid w:val="008B555A"/>
    <w:rsid w:val="008B78AF"/>
    <w:rsid w:val="008C04ED"/>
    <w:rsid w:val="008C1919"/>
    <w:rsid w:val="008C4026"/>
    <w:rsid w:val="008C70B6"/>
    <w:rsid w:val="008D4D9E"/>
    <w:rsid w:val="00907FC9"/>
    <w:rsid w:val="0091776B"/>
    <w:rsid w:val="00924F33"/>
    <w:rsid w:val="0093585C"/>
    <w:rsid w:val="00947D44"/>
    <w:rsid w:val="009528D2"/>
    <w:rsid w:val="009622E3"/>
    <w:rsid w:val="009768CE"/>
    <w:rsid w:val="00980A8B"/>
    <w:rsid w:val="00980B82"/>
    <w:rsid w:val="009854FC"/>
    <w:rsid w:val="009A0FC8"/>
    <w:rsid w:val="009A760E"/>
    <w:rsid w:val="009B0D71"/>
    <w:rsid w:val="009B1140"/>
    <w:rsid w:val="009C3330"/>
    <w:rsid w:val="009E0691"/>
    <w:rsid w:val="009E4034"/>
    <w:rsid w:val="009F683E"/>
    <w:rsid w:val="00A021DD"/>
    <w:rsid w:val="00A11C8D"/>
    <w:rsid w:val="00A606D8"/>
    <w:rsid w:val="00A6240B"/>
    <w:rsid w:val="00A65F03"/>
    <w:rsid w:val="00A729AE"/>
    <w:rsid w:val="00A84761"/>
    <w:rsid w:val="00AA5513"/>
    <w:rsid w:val="00AB6EE5"/>
    <w:rsid w:val="00AE7304"/>
    <w:rsid w:val="00B028D0"/>
    <w:rsid w:val="00B02A76"/>
    <w:rsid w:val="00B11906"/>
    <w:rsid w:val="00B37DB4"/>
    <w:rsid w:val="00B51D52"/>
    <w:rsid w:val="00B53AE6"/>
    <w:rsid w:val="00B662F3"/>
    <w:rsid w:val="00B67FFC"/>
    <w:rsid w:val="00BA1C3B"/>
    <w:rsid w:val="00BC5CE9"/>
    <w:rsid w:val="00BD5762"/>
    <w:rsid w:val="00BD62C0"/>
    <w:rsid w:val="00BD7337"/>
    <w:rsid w:val="00BE22B4"/>
    <w:rsid w:val="00BE27AD"/>
    <w:rsid w:val="00BE2D0D"/>
    <w:rsid w:val="00BF32D2"/>
    <w:rsid w:val="00C110EA"/>
    <w:rsid w:val="00C13F1C"/>
    <w:rsid w:val="00C16E97"/>
    <w:rsid w:val="00C235DF"/>
    <w:rsid w:val="00C3221B"/>
    <w:rsid w:val="00C32AF8"/>
    <w:rsid w:val="00C41F6B"/>
    <w:rsid w:val="00C4249D"/>
    <w:rsid w:val="00C43249"/>
    <w:rsid w:val="00C453D2"/>
    <w:rsid w:val="00C54478"/>
    <w:rsid w:val="00C64BC2"/>
    <w:rsid w:val="00C73491"/>
    <w:rsid w:val="00C74DF5"/>
    <w:rsid w:val="00C8467D"/>
    <w:rsid w:val="00C91C0F"/>
    <w:rsid w:val="00C97FE4"/>
    <w:rsid w:val="00CA3754"/>
    <w:rsid w:val="00CA3D9B"/>
    <w:rsid w:val="00CA5522"/>
    <w:rsid w:val="00CB2819"/>
    <w:rsid w:val="00CB5795"/>
    <w:rsid w:val="00CC49C2"/>
    <w:rsid w:val="00CC6B87"/>
    <w:rsid w:val="00CC6C62"/>
    <w:rsid w:val="00CD0D63"/>
    <w:rsid w:val="00CE5A3C"/>
    <w:rsid w:val="00CE5CB1"/>
    <w:rsid w:val="00D0105D"/>
    <w:rsid w:val="00D039C7"/>
    <w:rsid w:val="00D15FC7"/>
    <w:rsid w:val="00D16050"/>
    <w:rsid w:val="00D5087E"/>
    <w:rsid w:val="00D544FE"/>
    <w:rsid w:val="00D62752"/>
    <w:rsid w:val="00D704D1"/>
    <w:rsid w:val="00D76BBD"/>
    <w:rsid w:val="00DA322A"/>
    <w:rsid w:val="00DA4E22"/>
    <w:rsid w:val="00DA6A9B"/>
    <w:rsid w:val="00DC248C"/>
    <w:rsid w:val="00DC5AEF"/>
    <w:rsid w:val="00DD46CF"/>
    <w:rsid w:val="00DD4EEE"/>
    <w:rsid w:val="00DD53DF"/>
    <w:rsid w:val="00DD69BE"/>
    <w:rsid w:val="00DE223D"/>
    <w:rsid w:val="00DF44D7"/>
    <w:rsid w:val="00DF5C64"/>
    <w:rsid w:val="00E054FB"/>
    <w:rsid w:val="00E109F3"/>
    <w:rsid w:val="00E12343"/>
    <w:rsid w:val="00E7147C"/>
    <w:rsid w:val="00EC038A"/>
    <w:rsid w:val="00ED43DA"/>
    <w:rsid w:val="00ED4A65"/>
    <w:rsid w:val="00ED71CF"/>
    <w:rsid w:val="00EE18F4"/>
    <w:rsid w:val="00EF30C6"/>
    <w:rsid w:val="00F221DF"/>
    <w:rsid w:val="00F328E2"/>
    <w:rsid w:val="00F4268D"/>
    <w:rsid w:val="00F4426F"/>
    <w:rsid w:val="00F705A0"/>
    <w:rsid w:val="00F80AA8"/>
    <w:rsid w:val="00FA1D4B"/>
    <w:rsid w:val="00FB62D2"/>
    <w:rsid w:val="00FC5E1C"/>
    <w:rsid w:val="00FC63BC"/>
    <w:rsid w:val="00FD5A22"/>
    <w:rsid w:val="00FD7021"/>
    <w:rsid w:val="00FE4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 w:type="character" w:styleId="FollowedHyperlink">
    <w:name w:val="FollowedHyperlink"/>
    <w:basedOn w:val="DefaultParagraphFont"/>
    <w:uiPriority w:val="99"/>
    <w:semiHidden/>
    <w:unhideWhenUsed/>
    <w:rsid w:val="000E5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mouser.com/ProductDetail/Neutrik/NMJ4HFD3?qs=%252B86TLfaev2%252B4Sd%2FGmMLlU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u.mouser.com/manufacturer/neutrik/" TargetMode="External"/><Relationship Id="rId5" Type="http://schemas.openxmlformats.org/officeDocument/2006/relationships/hyperlink" Target="https://www.pjrc.com/store/teensy40.html" TargetMode="External"/><Relationship Id="rId10" Type="http://schemas.openxmlformats.org/officeDocument/2006/relationships/hyperlink" Target="https://au.mouser.com/ProductDetail/Amphenol-Audio/ACJM-IH?qs=t8VhaDIDl4v4EBLCsB4y7Q%3D%3D" TargetMode="External"/><Relationship Id="rId4" Type="http://schemas.openxmlformats.org/officeDocument/2006/relationships/webSettings" Target="webSettings.xml"/><Relationship Id="rId9" Type="http://schemas.openxmlformats.org/officeDocument/2006/relationships/hyperlink" Target="https://au.mouser.com/manufacturer/amphenol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2654</TotalTime>
  <Pages>6</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68</cp:revision>
  <dcterms:created xsi:type="dcterms:W3CDTF">2025-04-02T23:56:00Z</dcterms:created>
  <dcterms:modified xsi:type="dcterms:W3CDTF">2025-04-18T03:23:00Z</dcterms:modified>
</cp:coreProperties>
</file>