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spacing w:lineRule="auto" w:line="251"/>
        <w:rPr/>
      </w:pPr>
      <w:r>
        <w:rPr>
          <w:spacing w:val="-8"/>
        </w:rPr>
        <w:t>Project</w:t>
      </w:r>
      <w:r>
        <w:rPr>
          <w:spacing w:val="-8"/>
        </w:rPr>
        <w:t>Design</w:t>
      </w:r>
      <w:r>
        <w:rPr>
          <w:spacing w:val="-8"/>
        </w:rPr>
        <w:t xml:space="preserve">Phase-I </w:t>
      </w:r>
      <w:r>
        <w:rPr>
          <w:w w:val="85"/>
        </w:rPr>
        <w:t>Proposed Solution Template</w:t>
      </w:r>
    </w:p>
    <w:p>
      <w:pPr>
        <w:pStyle w:val="style66"/>
        <w:rPr>
          <w:sz w:val="20"/>
        </w:rPr>
      </w:pPr>
    </w:p>
    <w:p>
      <w:pPr>
        <w:pStyle w:val="style66"/>
        <w:spacing w:before="93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777"/>
        <w:gridCol w:w="7438"/>
      </w:tblGrid>
      <w:tr>
        <w:trPr>
          <w:trHeight w:val="450" w:hRule="atLeast"/>
          <w:jc w:val="left"/>
        </w:trPr>
        <w:tc>
          <w:tcPr>
            <w:tcW w:w="1777" w:type="dxa"/>
            <w:tcBorders/>
          </w:tcPr>
          <w:p>
            <w:pPr>
              <w:pStyle w:val="style4098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7438" w:type="dxa"/>
            <w:tcBorders/>
          </w:tcPr>
          <w:p>
            <w:pPr>
              <w:pStyle w:val="style4098"/>
              <w:rPr>
                <w:sz w:val="22"/>
              </w:rPr>
            </w:pPr>
            <w:r>
              <w:rPr>
                <w:spacing w:val="-6"/>
                <w:sz w:val="22"/>
              </w:rPr>
              <w:t>2</w:t>
            </w:r>
            <w:r>
              <w:rPr>
                <w:spacing w:val="-6"/>
                <w:sz w:val="22"/>
                <w:lang w:val="en-US"/>
              </w:rPr>
              <w:t>7</w:t>
            </w:r>
            <w:r>
              <w:rPr>
                <w:spacing w:val="-6"/>
                <w:sz w:val="22"/>
              </w:rPr>
              <w:t>February</w:t>
            </w:r>
            <w:r>
              <w:rPr>
                <w:spacing w:val="-6"/>
                <w:sz w:val="22"/>
              </w:rPr>
              <w:t>2026</w:t>
            </w:r>
          </w:p>
        </w:tc>
      </w:tr>
      <w:tr>
        <w:tblPrEx/>
        <w:trPr>
          <w:trHeight w:val="451" w:hRule="atLeast"/>
          <w:jc w:val="left"/>
        </w:trPr>
        <w:tc>
          <w:tcPr>
            <w:tcW w:w="1777" w:type="dxa"/>
            <w:tcBorders/>
          </w:tcPr>
          <w:p>
            <w:pPr>
              <w:pStyle w:val="style4098"/>
              <w:ind w:left="115"/>
              <w:rPr>
                <w:sz w:val="22"/>
              </w:rPr>
            </w:pPr>
            <w:r>
              <w:rPr>
                <w:spacing w:val="-11"/>
                <w:sz w:val="22"/>
              </w:rPr>
              <w:t>Team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7438" w:type="dxa"/>
            <w:tcBorders/>
          </w:tcPr>
          <w:p>
            <w:pPr>
              <w:pStyle w:val="style4098"/>
              <w:rPr>
                <w:sz w:val="22"/>
              </w:rPr>
            </w:pPr>
          </w:p>
          <w:p>
            <w:pPr>
              <w:pStyle w:val="style4098"/>
              <w:ind w:left="0"/>
              <w:rPr>
                <w:sz w:val="22"/>
              </w:rPr>
            </w:pPr>
            <w:r>
              <w:rPr>
                <w:sz w:val="22"/>
                <w:lang w:val="en-US"/>
              </w:rPr>
              <w:t>LTVIP2026TMIDS86366</w:t>
            </w:r>
          </w:p>
        </w:tc>
      </w:tr>
      <w:tr>
        <w:tblPrEx/>
        <w:trPr>
          <w:trHeight w:val="738" w:hRule="atLeast"/>
          <w:jc w:val="left"/>
        </w:trPr>
        <w:tc>
          <w:tcPr>
            <w:tcW w:w="1777" w:type="dxa"/>
            <w:tcBorders/>
          </w:tcPr>
          <w:p>
            <w:pPr>
              <w:pStyle w:val="style4098"/>
              <w:ind w:left="115"/>
              <w:rPr>
                <w:sz w:val="22"/>
              </w:rPr>
            </w:pPr>
            <w:r>
              <w:rPr>
                <w:w w:val="85"/>
                <w:sz w:val="22"/>
              </w:rPr>
              <w:t>Project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7438" w:type="dxa"/>
            <w:tcBorders/>
          </w:tcPr>
          <w:p>
            <w:pPr>
              <w:pStyle w:val="style4098"/>
              <w:spacing w:lineRule="auto" w:line="276"/>
              <w:rPr>
                <w:sz w:val="22"/>
              </w:rPr>
            </w:pPr>
            <w:r>
              <w:rPr>
                <w:spacing w:val="-4"/>
                <w:sz w:val="22"/>
              </w:rPr>
              <w:t>Empowering</w:t>
            </w:r>
            <w:r>
              <w:rPr>
                <w:spacing w:val="-4"/>
                <w:sz w:val="22"/>
              </w:rPr>
              <w:t>India:</w:t>
            </w:r>
            <w:r>
              <w:rPr>
                <w:spacing w:val="-4"/>
                <w:sz w:val="22"/>
              </w:rPr>
              <w:t>Analysing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4"/>
                <w:sz w:val="22"/>
              </w:rPr>
              <w:t>Evolution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4"/>
                <w:sz w:val="22"/>
              </w:rPr>
              <w:t>Union</w:t>
            </w:r>
            <w:r>
              <w:rPr>
                <w:spacing w:val="-4"/>
                <w:sz w:val="22"/>
              </w:rPr>
              <w:t>Budget</w:t>
            </w:r>
            <w:r>
              <w:rPr>
                <w:spacing w:val="-4"/>
                <w:sz w:val="22"/>
              </w:rPr>
              <w:t>Allocations</w:t>
            </w:r>
            <w:r>
              <w:rPr>
                <w:spacing w:val="-4"/>
                <w:sz w:val="22"/>
              </w:rPr>
              <w:t xml:space="preserve">for </w:t>
            </w:r>
            <w:r>
              <w:rPr>
                <w:sz w:val="22"/>
              </w:rPr>
              <w:t>Sustainable</w:t>
            </w:r>
            <w:r>
              <w:rPr>
                <w:sz w:val="22"/>
              </w:rPr>
              <w:t>Growth</w:t>
            </w:r>
          </w:p>
        </w:tc>
      </w:tr>
      <w:tr>
        <w:tblPrEx/>
        <w:trPr>
          <w:trHeight w:val="450" w:hRule="atLeast"/>
          <w:jc w:val="left"/>
        </w:trPr>
        <w:tc>
          <w:tcPr>
            <w:tcW w:w="1777" w:type="dxa"/>
            <w:tcBorders/>
          </w:tcPr>
          <w:p>
            <w:pPr>
              <w:pStyle w:val="style4098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Maximum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7438" w:type="dxa"/>
            <w:tcBorders/>
          </w:tcPr>
          <w:p>
            <w:pPr>
              <w:pStyle w:val="style4098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style66"/>
        <w:spacing w:before="188"/>
        <w:rPr/>
      </w:pPr>
    </w:p>
    <w:p>
      <w:pPr>
        <w:pStyle w:val="style0"/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Proposed</w:t>
      </w:r>
      <w:r>
        <w:rPr>
          <w:b/>
          <w:spacing w:val="-4"/>
          <w:sz w:val="22"/>
        </w:rPr>
        <w:t>Solution</w:t>
      </w:r>
      <w:r>
        <w:rPr>
          <w:b/>
          <w:spacing w:val="-4"/>
          <w:sz w:val="22"/>
        </w:rPr>
        <w:t>Template:</w:t>
      </w:r>
    </w:p>
    <w:p>
      <w:pPr>
        <w:pStyle w:val="style66"/>
        <w:spacing w:before="196"/>
        <w:ind w:left="23"/>
        <w:rPr/>
      </w:pPr>
      <w:r>
        <w:rPr>
          <w:spacing w:val="-6"/>
        </w:rPr>
        <w:t>Project</w:t>
      </w:r>
      <w:r>
        <w:rPr>
          <w:spacing w:val="-6"/>
        </w:rPr>
        <w:t>team</w:t>
      </w:r>
      <w:r>
        <w:rPr>
          <w:spacing w:val="-6"/>
        </w:rPr>
        <w:t>shall</w:t>
      </w:r>
      <w:r>
        <w:rPr>
          <w:spacing w:val="-6"/>
        </w:rPr>
        <w:t>fill</w:t>
      </w:r>
      <w:r>
        <w:rPr>
          <w:spacing w:val="-6"/>
        </w:rPr>
        <w:t>the</w:t>
      </w:r>
      <w:r>
        <w:rPr>
          <w:spacing w:val="-6"/>
        </w:rPr>
        <w:t>following</w:t>
      </w:r>
      <w:r>
        <w:rPr>
          <w:spacing w:val="-6"/>
        </w:rPr>
        <w:t>information</w:t>
      </w:r>
      <w:r>
        <w:rPr>
          <w:spacing w:val="-6"/>
        </w:rPr>
        <w:t>in</w:t>
      </w:r>
      <w:r>
        <w:rPr>
          <w:spacing w:val="-6"/>
        </w:rPr>
        <w:t>proposed</w:t>
      </w:r>
      <w:r>
        <w:rPr>
          <w:spacing w:val="-6"/>
        </w:rPr>
        <w:t>solution</w:t>
      </w:r>
      <w:r>
        <w:rPr>
          <w:spacing w:val="-6"/>
        </w:rPr>
        <w:t>template.</w:t>
      </w:r>
    </w:p>
    <w:p>
      <w:pPr>
        <w:pStyle w:val="style66"/>
        <w:spacing w:before="3" w:after="1"/>
        <w:rPr>
          <w:sz w:val="17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759"/>
        <w:gridCol w:w="2987"/>
        <w:gridCol w:w="5278"/>
      </w:tblGrid>
      <w:tr>
        <w:trPr>
          <w:trHeight w:val="561" w:hRule="atLeast"/>
          <w:jc w:val="left"/>
        </w:trPr>
        <w:tc>
          <w:tcPr>
            <w:tcW w:w="759" w:type="dxa"/>
            <w:tcBorders/>
          </w:tcPr>
          <w:p>
            <w:pPr>
              <w:pStyle w:val="style4098"/>
              <w:ind w:left="11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S.No.</w:t>
            </w:r>
          </w:p>
        </w:tc>
        <w:tc>
          <w:tcPr>
            <w:tcW w:w="2987" w:type="dxa"/>
            <w:tcBorders/>
          </w:tcPr>
          <w:p>
            <w:pPr>
              <w:pStyle w:val="style409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5278" w:type="dxa"/>
            <w:tcBorders/>
          </w:tcPr>
          <w:p>
            <w:pPr>
              <w:pStyle w:val="style4098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>
        <w:tblPrEx/>
        <w:trPr>
          <w:trHeight w:val="816" w:hRule="atLeast"/>
          <w:jc w:val="left"/>
        </w:trPr>
        <w:tc>
          <w:tcPr>
            <w:tcW w:w="759" w:type="dxa"/>
            <w:tcBorders/>
          </w:tcPr>
          <w:p>
            <w:pPr>
              <w:pStyle w:val="style4098"/>
              <w:spacing w:lineRule="exact" w:line="251"/>
              <w:ind w:left="475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987" w:type="dxa"/>
            <w:tcBorders/>
          </w:tcPr>
          <w:p>
            <w:pPr>
              <w:pStyle w:val="style4098"/>
              <w:spacing w:lineRule="auto" w:line="266"/>
              <w:rPr>
                <w:sz w:val="22"/>
              </w:rPr>
            </w:pPr>
            <w:r>
              <w:rPr>
                <w:spacing w:val="-4"/>
                <w:sz w:val="22"/>
              </w:rPr>
              <w:t>Problem</w:t>
            </w:r>
            <w:r>
              <w:rPr>
                <w:spacing w:val="-4"/>
                <w:sz w:val="22"/>
              </w:rPr>
              <w:t>Statement</w:t>
            </w:r>
            <w:r>
              <w:rPr>
                <w:spacing w:val="-4"/>
                <w:sz w:val="22"/>
              </w:rPr>
              <w:t xml:space="preserve">(Problem </w:t>
            </w:r>
            <w:r>
              <w:rPr>
                <w:sz w:val="22"/>
              </w:rPr>
              <w:t>to be solved)</w:t>
            </w:r>
          </w:p>
        </w:tc>
        <w:tc>
          <w:tcPr>
            <w:tcW w:w="5278" w:type="dxa"/>
            <w:tcBorders/>
          </w:tcPr>
          <w:p>
            <w:pPr>
              <w:pStyle w:val="style4098"/>
              <w:spacing w:lineRule="auto" w:line="266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No</w:t>
            </w:r>
            <w:r>
              <w:rPr>
                <w:spacing w:val="-2"/>
                <w:sz w:val="22"/>
              </w:rPr>
              <w:t>clear</w:t>
            </w:r>
            <w:r>
              <w:rPr>
                <w:spacing w:val="-2"/>
                <w:sz w:val="22"/>
              </w:rPr>
              <w:t>data-driven</w:t>
            </w:r>
            <w:r>
              <w:rPr>
                <w:spacing w:val="-2"/>
                <w:sz w:val="22"/>
              </w:rPr>
              <w:t>analysis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2"/>
                <w:sz w:val="22"/>
              </w:rPr>
              <w:t>Union</w:t>
            </w:r>
            <w:r>
              <w:rPr>
                <w:spacing w:val="-2"/>
                <w:sz w:val="22"/>
              </w:rPr>
              <w:t>Budget</w:t>
            </w:r>
            <w:r>
              <w:rPr>
                <w:spacing w:val="-2"/>
                <w:sz w:val="22"/>
              </w:rPr>
              <w:t xml:space="preserve">trends </w:t>
            </w:r>
            <w:r>
              <w:rPr>
                <w:sz w:val="22"/>
              </w:rPr>
              <w:t>for sustainable growth.</w:t>
            </w:r>
          </w:p>
        </w:tc>
      </w:tr>
      <w:tr>
        <w:tblPrEx/>
        <w:trPr>
          <w:trHeight w:val="815" w:hRule="atLeast"/>
          <w:jc w:val="left"/>
        </w:trPr>
        <w:tc>
          <w:tcPr>
            <w:tcW w:w="759" w:type="dxa"/>
            <w:tcBorders/>
          </w:tcPr>
          <w:p>
            <w:pPr>
              <w:pStyle w:val="style4098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987" w:type="dxa"/>
            <w:tcBorders/>
          </w:tcPr>
          <w:p>
            <w:pPr>
              <w:pStyle w:val="style4098"/>
              <w:rPr>
                <w:sz w:val="22"/>
              </w:rPr>
            </w:pPr>
            <w:r>
              <w:rPr>
                <w:spacing w:val="-6"/>
                <w:sz w:val="22"/>
              </w:rPr>
              <w:t>Idea</w:t>
            </w:r>
            <w:r>
              <w:rPr>
                <w:spacing w:val="-6"/>
                <w:sz w:val="22"/>
              </w:rPr>
              <w:t>/</w:t>
            </w:r>
            <w:r>
              <w:rPr>
                <w:spacing w:val="-6"/>
                <w:sz w:val="22"/>
              </w:rPr>
              <w:t>Solution</w:t>
            </w:r>
            <w:r>
              <w:rPr>
                <w:spacing w:val="-6"/>
                <w:sz w:val="22"/>
              </w:rPr>
              <w:t>description</w:t>
            </w:r>
          </w:p>
        </w:tc>
        <w:tc>
          <w:tcPr>
            <w:tcW w:w="5278" w:type="dxa"/>
            <w:tcBorders/>
          </w:tcPr>
          <w:p>
            <w:pPr>
              <w:pStyle w:val="style4098"/>
              <w:spacing w:lineRule="auto" w:line="276"/>
              <w:ind w:left="114" w:right="410"/>
              <w:rPr>
                <w:sz w:val="22"/>
              </w:rPr>
            </w:pPr>
            <w:r>
              <w:rPr>
                <w:spacing w:val="-2"/>
                <w:sz w:val="22"/>
              </w:rPr>
              <w:t>Create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2"/>
                <w:sz w:val="22"/>
              </w:rPr>
              <w:t>dashboard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2"/>
                <w:sz w:val="22"/>
              </w:rPr>
              <w:t>analyze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2"/>
                <w:sz w:val="22"/>
              </w:rPr>
              <w:t>visualize</w:t>
            </w:r>
            <w:r>
              <w:rPr>
                <w:spacing w:val="-2"/>
                <w:sz w:val="22"/>
              </w:rPr>
              <w:t xml:space="preserve">Union </w:t>
            </w:r>
            <w:r>
              <w:rPr>
                <w:sz w:val="22"/>
              </w:rPr>
              <w:t>Budget allocations over the years.</w:t>
            </w:r>
          </w:p>
        </w:tc>
      </w:tr>
      <w:tr>
        <w:tblPrEx/>
        <w:trPr>
          <w:trHeight w:val="787" w:hRule="atLeast"/>
          <w:jc w:val="left"/>
        </w:trPr>
        <w:tc>
          <w:tcPr>
            <w:tcW w:w="759" w:type="dxa"/>
            <w:tcBorders/>
          </w:tcPr>
          <w:p>
            <w:pPr>
              <w:pStyle w:val="style4098"/>
              <w:spacing w:lineRule="exact" w:line="251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987" w:type="dxa"/>
            <w:tcBorders/>
          </w:tcPr>
          <w:p>
            <w:pPr>
              <w:pStyle w:val="style4098"/>
              <w:spacing w:lineRule="exact" w:line="251"/>
              <w:rPr>
                <w:sz w:val="22"/>
              </w:rPr>
            </w:pPr>
            <w:r>
              <w:rPr>
                <w:w w:val="85"/>
                <w:sz w:val="22"/>
              </w:rPr>
              <w:t>Novelty</w:t>
            </w:r>
            <w:r>
              <w:rPr>
                <w:w w:val="85"/>
                <w:sz w:val="22"/>
              </w:rPr>
              <w:t>/</w:t>
            </w:r>
            <w:r>
              <w:rPr>
                <w:spacing w:val="-2"/>
                <w:w w:val="85"/>
                <w:sz w:val="22"/>
              </w:rPr>
              <w:t>Uniqueness</w:t>
            </w:r>
          </w:p>
        </w:tc>
        <w:tc>
          <w:tcPr>
            <w:tcW w:w="5278" w:type="dxa"/>
            <w:tcBorders/>
          </w:tcPr>
          <w:p>
            <w:pPr>
              <w:pStyle w:val="style4098"/>
              <w:spacing w:lineRule="auto" w:line="276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Combines</w:t>
            </w:r>
            <w:r>
              <w:rPr>
                <w:spacing w:val="-4"/>
                <w:sz w:val="22"/>
              </w:rPr>
              <w:t>budget</w:t>
            </w:r>
            <w:r>
              <w:rPr>
                <w:spacing w:val="-4"/>
                <w:sz w:val="22"/>
              </w:rPr>
              <w:t>data</w:t>
            </w:r>
            <w:r>
              <w:rPr>
                <w:spacing w:val="-4"/>
                <w:sz w:val="22"/>
              </w:rPr>
              <w:t>with</w:t>
            </w:r>
            <w:r>
              <w:rPr>
                <w:spacing w:val="-4"/>
                <w:sz w:val="22"/>
              </w:rPr>
              <w:t>sustainability</w:t>
            </w:r>
            <w:r>
              <w:rPr>
                <w:spacing w:val="-4"/>
                <w:sz w:val="22"/>
              </w:rPr>
              <w:t xml:space="preserve">indicators </w:t>
            </w:r>
            <w:r>
              <w:rPr>
                <w:sz w:val="22"/>
              </w:rPr>
              <w:t>and forecasting.</w:t>
            </w:r>
          </w:p>
        </w:tc>
      </w:tr>
      <w:tr>
        <w:tblPrEx/>
        <w:trPr>
          <w:trHeight w:val="815" w:hRule="atLeast"/>
          <w:jc w:val="left"/>
        </w:trPr>
        <w:tc>
          <w:tcPr>
            <w:tcW w:w="759" w:type="dxa"/>
            <w:tcBorders/>
          </w:tcPr>
          <w:p>
            <w:pPr>
              <w:pStyle w:val="style4098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2987" w:type="dxa"/>
            <w:tcBorders/>
          </w:tcPr>
          <w:p>
            <w:pPr>
              <w:pStyle w:val="style4098"/>
              <w:spacing w:lineRule="auto" w:line="276"/>
              <w:ind w:right="460"/>
              <w:rPr>
                <w:sz w:val="22"/>
              </w:rPr>
            </w:pPr>
            <w:r>
              <w:rPr>
                <w:spacing w:val="-2"/>
                <w:sz w:val="22"/>
              </w:rPr>
              <w:t>Social</w:t>
            </w:r>
            <w:r>
              <w:rPr>
                <w:spacing w:val="-2"/>
                <w:sz w:val="22"/>
              </w:rPr>
              <w:t>Impact</w:t>
            </w:r>
            <w:r>
              <w:rPr>
                <w:spacing w:val="-2"/>
                <w:sz w:val="22"/>
              </w:rPr>
              <w:t>/</w:t>
            </w:r>
            <w:r>
              <w:rPr>
                <w:spacing w:val="-2"/>
                <w:sz w:val="22"/>
              </w:rPr>
              <w:t>Customer Satisfaction</w:t>
            </w:r>
          </w:p>
        </w:tc>
        <w:tc>
          <w:tcPr>
            <w:tcW w:w="5278" w:type="dxa"/>
            <w:tcBorders/>
          </w:tcPr>
          <w:p>
            <w:pPr>
              <w:pStyle w:val="style4098"/>
              <w:spacing w:lineRule="auto" w:line="276"/>
              <w:ind w:left="114" w:right="1049"/>
              <w:rPr>
                <w:sz w:val="22"/>
              </w:rPr>
            </w:pPr>
            <w:r>
              <w:rPr>
                <w:spacing w:val="-4"/>
                <w:sz w:val="22"/>
              </w:rPr>
              <w:t>Promotes</w:t>
            </w:r>
            <w:r>
              <w:rPr>
                <w:spacing w:val="-4"/>
                <w:sz w:val="22"/>
              </w:rPr>
              <w:t>transparency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4"/>
                <w:sz w:val="22"/>
              </w:rPr>
              <w:t>informed</w:t>
            </w:r>
            <w:r>
              <w:rPr>
                <w:spacing w:val="-4"/>
                <w:sz w:val="22"/>
              </w:rPr>
              <w:t xml:space="preserve">policy </w:t>
            </w:r>
            <w:r>
              <w:rPr>
                <w:spacing w:val="-2"/>
                <w:sz w:val="22"/>
              </w:rPr>
              <w:t>decisions.</w:t>
            </w:r>
          </w:p>
        </w:tc>
      </w:tr>
      <w:tr>
        <w:tblPrEx/>
        <w:trPr>
          <w:trHeight w:val="820" w:hRule="atLeast"/>
          <w:jc w:val="left"/>
        </w:trPr>
        <w:tc>
          <w:tcPr>
            <w:tcW w:w="759" w:type="dxa"/>
            <w:tcBorders/>
          </w:tcPr>
          <w:p>
            <w:pPr>
              <w:pStyle w:val="style4098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2987" w:type="dxa"/>
            <w:tcBorders/>
          </w:tcPr>
          <w:p>
            <w:pPr>
              <w:pStyle w:val="style4098"/>
              <w:spacing w:lineRule="auto" w:line="280"/>
              <w:ind w:right="453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z w:val="22"/>
              </w:rPr>
              <w:t>Model</w:t>
            </w:r>
            <w:r>
              <w:rPr>
                <w:sz w:val="22"/>
              </w:rPr>
              <w:t xml:space="preserve">(Revenue </w:t>
            </w:r>
            <w:r>
              <w:rPr>
                <w:spacing w:val="-2"/>
                <w:sz w:val="22"/>
              </w:rPr>
              <w:t>Model)</w:t>
            </w:r>
          </w:p>
        </w:tc>
        <w:tc>
          <w:tcPr>
            <w:tcW w:w="5278" w:type="dxa"/>
            <w:tcBorders/>
          </w:tcPr>
          <w:p>
            <w:pPr>
              <w:pStyle w:val="style4098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Subscription-based</w:t>
            </w:r>
            <w:r>
              <w:rPr>
                <w:spacing w:val="-4"/>
                <w:sz w:val="22"/>
              </w:rPr>
              <w:t>reports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4"/>
                <w:sz w:val="22"/>
              </w:rPr>
              <w:t>premium</w:t>
            </w:r>
            <w:r>
              <w:rPr>
                <w:spacing w:val="-4"/>
                <w:sz w:val="22"/>
              </w:rPr>
              <w:t>analytics.</w:t>
            </w:r>
          </w:p>
        </w:tc>
      </w:tr>
      <w:tr>
        <w:tblPrEx/>
        <w:trPr>
          <w:trHeight w:val="815" w:hRule="atLeast"/>
          <w:jc w:val="left"/>
        </w:trPr>
        <w:tc>
          <w:tcPr>
            <w:tcW w:w="759" w:type="dxa"/>
            <w:tcBorders/>
          </w:tcPr>
          <w:p>
            <w:pPr>
              <w:pStyle w:val="style4098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2987" w:type="dxa"/>
            <w:tcBorders/>
          </w:tcPr>
          <w:p>
            <w:pPr>
              <w:pStyle w:val="style4098"/>
              <w:rPr>
                <w:sz w:val="22"/>
              </w:rPr>
            </w:pPr>
            <w:r>
              <w:rPr>
                <w:spacing w:val="-6"/>
                <w:sz w:val="22"/>
              </w:rPr>
              <w:t>Scalability</w:t>
            </w:r>
            <w:r>
              <w:rPr>
                <w:spacing w:val="-6"/>
                <w:sz w:val="22"/>
              </w:rPr>
              <w:t>of</w:t>
            </w:r>
            <w:r>
              <w:rPr>
                <w:spacing w:val="-6"/>
                <w:sz w:val="22"/>
              </w:rPr>
              <w:t>the</w:t>
            </w:r>
            <w:r>
              <w:rPr>
                <w:spacing w:val="-6"/>
                <w:sz w:val="22"/>
              </w:rPr>
              <w:t>Solution</w:t>
            </w:r>
          </w:p>
        </w:tc>
        <w:tc>
          <w:tcPr>
            <w:tcW w:w="5278" w:type="dxa"/>
            <w:tcBorders/>
          </w:tcPr>
          <w:p>
            <w:pPr>
              <w:pStyle w:val="style4098"/>
              <w:spacing w:lineRule="auto" w:line="266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Can</w:t>
            </w:r>
            <w:r>
              <w:rPr>
                <w:spacing w:val="-4"/>
                <w:sz w:val="22"/>
              </w:rPr>
              <w:t>expand</w:t>
            </w:r>
            <w:r>
              <w:rPr>
                <w:spacing w:val="-4"/>
                <w:sz w:val="22"/>
              </w:rPr>
              <w:t>to</w:t>
            </w:r>
            <w:r>
              <w:rPr>
                <w:spacing w:val="-4"/>
                <w:sz w:val="22"/>
              </w:rPr>
              <w:t>state</w:t>
            </w:r>
            <w:r>
              <w:rPr>
                <w:spacing w:val="-4"/>
                <w:sz w:val="22"/>
              </w:rPr>
              <w:t>budgets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4"/>
                <w:sz w:val="22"/>
              </w:rPr>
              <w:t>AI-based</w:t>
            </w:r>
            <w:r>
              <w:rPr>
                <w:spacing w:val="-4"/>
                <w:sz w:val="22"/>
              </w:rPr>
              <w:t xml:space="preserve">future </w:t>
            </w:r>
            <w:r>
              <w:rPr>
                <w:spacing w:val="-2"/>
                <w:sz w:val="22"/>
              </w:rPr>
              <w:t>predictions.</w:t>
            </w:r>
          </w:p>
        </w:tc>
      </w:tr>
    </w:tbl>
    <w:p/>
    <w:sectPr>
      <w:type w:val="continuous"/>
      <w:pgSz w:w="11910" w:h="16840" w:orient="portrait"/>
      <w:pgMar w:top="1320" w:right="1133" w:bottom="280" w:left="1417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rebuchet MS" w:cs="Trebuchet MS" w:eastAsia="Trebuchet MS" w:hAnsi="Trebuchet MS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rebuchet MS" w:cs="Trebuchet MS" w:eastAsia="Trebuchet MS" w:hAnsi="Trebuchet MS"/>
      <w:sz w:val="22"/>
      <w:szCs w:val="22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75"/>
      <w:ind w:left="1497" w:right="86" w:firstLine="605"/>
    </w:pPr>
    <w:rPr>
      <w:rFonts w:ascii="Trebuchet MS" w:cs="Trebuchet MS" w:eastAsia="Trebuchet MS" w:hAnsi="Trebuchet MS"/>
      <w:sz w:val="56"/>
      <w:szCs w:val="56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8">
    <w:name w:val="Table Paragraph"/>
    <w:basedOn w:val="style0"/>
    <w:next w:val="style4098"/>
    <w:qFormat/>
    <w:uiPriority w:val="1"/>
    <w:pPr>
      <w:spacing w:lineRule="exact" w:line="250"/>
      <w:ind w:left="110"/>
    </w:pPr>
    <w:rPr>
      <w:rFonts w:ascii="Trebuchet MS" w:cs="Trebuchet MS" w:eastAsia="Trebuchet MS" w:hAnsi="Trebuchet MS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53</Words>
  <Characters>833</Characters>
  <Application>WPS Office</Application>
  <DocSecurity>0</DocSecurity>
  <Paragraphs>49</Paragraphs>
  <ScaleCrop>false</ScaleCrop>
  <LinksUpToDate>false</LinksUpToDate>
  <CharactersWithSpaces>854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2026-02-25T13:02:32Z</dcterms:created>
  <dc:creator>Anantha Narayanamurthy</dc:creator>
  <lastModifiedBy>RMX2027</lastModifiedBy>
  <dcterms:modified xsi:type="dcterms:W3CDTF">2026-02-27T15:18:31Z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2026-02-25T00:00:00Z</vt:filetime>
  </property>
  <property fmtid="{D5CDD505-2E9C-101B-9397-08002B2CF9AE}" pid="5" name="Producer">
    <vt:lpwstr>www.ilovepdf.com</vt:lpwstr>
  </property>
  <property fmtid="{D5CDD505-2E9C-101B-9397-08002B2CF9AE}" pid="6" name="ICV">
    <vt:lpwstr>6bcc9a2d6bf7446ca8cfd7659623ffd0</vt:lpwstr>
  </property>
</Properties>
</file>