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8c9f2407fc55deb61b55b50f9ded54ca0d8956c"/>
    <w:p>
      <w:pPr>
        <w:pStyle w:val="Heading1"/>
      </w:pPr>
      <w:r>
        <w:t xml:space="preserve">11 — UI/UX and Functionality Improvement Recommendations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v0.3 rev 2 DRAFT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2026-10-10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recommendations for approval. Nothing here changes the agreed</w:t>
      </w:r>
      <w:r>
        <w:t xml:space="preserve"> </w:t>
      </w:r>
      <w:r>
        <w:t xml:space="preserve">“</w:t>
      </w:r>
      <w:r>
        <w:t xml:space="preserve">same UI &amp; UX theme for now</w:t>
      </w:r>
      <w:r>
        <w:t xml:space="preserve">”</w:t>
      </w:r>
      <w:r>
        <w:t xml:space="preserve"> </w:t>
      </w:r>
      <w:r>
        <w:t xml:space="preserve">decision, which v0.3 confirms (SOW §10.3: UI/UX design unchanged): every UI item below is an addition inside the Sellerboard-style layout, not a redesign.</w:t>
      </w:r>
    </w:p>
    <w:p>
      <w:pPr>
        <w:pStyle w:val="BodyText"/>
      </w:pPr>
      <w:r>
        <w:rPr>
          <w:bCs/>
          <w:b/>
        </w:rPr>
        <w:t xml:space="preserve">What changed in v0.3.</w:t>
      </w:r>
      <w:r>
        <w:t xml:space="preserve"> </w:t>
      </w:r>
      <w:r>
        <w:t xml:space="preserve">The Owner omitted the marketing function from the build on 2026-10-10 (SOW §7.6, DC-14) and put every marketplace into R2 (SOW §7.7, DC-15). The marketing recommendations are therefore marked</w:t>
      </w:r>
      <w:r>
        <w:t xml:space="preserve"> </w:t>
      </w:r>
      <w:r>
        <w:rPr>
          <w:bCs/>
          <w:b/>
        </w:rPr>
        <w:t xml:space="preserve">Withdrawn (marketing omitted v0.3)</w:t>
      </w:r>
      <w:r>
        <w:t xml:space="preserve">: U5 and F10, plus the Marketing role view in U7 and the campaign wording in U8 and F5. Their numbers are kept so earlier references still resolve. A new section E adds recommendations for the marketplace expansion (M1–M5).</w:t>
      </w:r>
    </w:p>
    <w:p>
      <w:pPr>
        <w:pStyle w:val="BodyText"/>
      </w:pPr>
      <w:r>
        <w:rPr>
          <w:bCs/>
          <w:b/>
        </w:rPr>
        <w:t xml:space="preserve">Change history.</w:t>
      </w:r>
      <w:r>
        <w:t xml:space="preserve"> </w:t>
      </w:r>
      <w:r>
        <w:t xml:space="preserve">v0.3 (2026-10-10): marketing items withdrawn; section E added.</w:t>
      </w:r>
      <w:r>
        <w:t xml:space="preserve"> </w:t>
      </w:r>
      <w:r>
        <w:rPr>
          <w:bCs/>
          <w:b/>
        </w:rPr>
        <w:t xml:space="preserve">v0.3 rev 2 (2026-10-10):</w:t>
      </w:r>
      <w:r>
        <w:t xml:space="preserve"> </w:t>
      </w:r>
      <w:r>
        <w:t xml:space="preserve">after the independent review, M1 now uses the existing</w:t>
      </w:r>
      <w:r>
        <w:t xml:space="preserve"> </w:t>
      </w:r>
      <w:r>
        <w:t xml:space="preserve">“</w:t>
      </w:r>
      <w:r>
        <w:t xml:space="preserve">All marketplaces</w:t>
      </w:r>
      <w:r>
        <w:t xml:space="preserve">”</w:t>
      </w:r>
      <w:r>
        <w:t xml:space="preserve"> </w:t>
      </w:r>
      <w:r>
        <w:t xml:space="preserve">dropdown (no marketplace chips); M4 shows unmapped fees in the completeness bar from R2 and in the exceptions inbox from R3; M6–M9 added for Pan-EU / EFN cross-border fulfilment, the Walmart WFS inventory planner, Walmart / eBay report pages and a single source for Walmart Connect spend; M2 states the CALC-113 limits.</w:t>
      </w:r>
    </w:p>
    <w:bookmarkStart w:id="20" w:name="why-these-recommendations"/>
    <w:p>
      <w:pPr>
        <w:pStyle w:val="Heading2"/>
      </w:pPr>
      <w:r>
        <w:t xml:space="preserve">Why these recommendations</w:t>
      </w:r>
    </w:p>
    <w:p>
      <w:pPr>
        <w:pStyle w:val="FirstParagraph"/>
      </w:pPr>
      <w:r>
        <w:t xml:space="preserve">Sellerboard is built for a single Amazon or Shopify seller. Your business is different in ways it doesn’t handle: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Several entities and markets:</w:t>
      </w:r>
      <w:r>
        <w:t xml:space="preserve"> </w:t>
      </w:r>
      <w:r>
        <w:t xml:space="preserve">Rama in India, and Phoenix Gravity in the UK, US, France and Germany, with more Amazon marketplaces, Walmart, eBay and TikTok Shop planned within 12 months.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B2B channel</w:t>
      </w:r>
      <w:r>
        <w:t xml:space="preserve"> </w:t>
      </w:r>
      <w:r>
        <w:t xml:space="preserve">of distributors, dealers, institutions and intercompany sales.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India-specific economics:</w:t>
      </w:r>
      <w:r>
        <w:t xml:space="preserve"> </w:t>
      </w:r>
      <w:r>
        <w:t xml:space="preserve">COD, RTO, GST and TCS/TDS, and 3PL warehouses such as Eshopbox.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Replenishable consumables:</w:t>
      </w:r>
      <w:r>
        <w:t xml:space="preserve"> </w:t>
      </w:r>
      <w:r>
        <w:t xml:space="preserve">candles and cartridges.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 owner who works mainly on a phone.</w:t>
      </w:r>
    </w:p>
    <w:p>
      <w:pPr>
        <w:pStyle w:val="BodyText"/>
      </w:pPr>
      <w:r>
        <w:t xml:space="preserve">The audit also found that some of today’s Sellerboard numbers may be incomplete; see SOW §5.7. The recommendations below follow from those gaps.</w:t>
      </w:r>
    </w:p>
    <w:p>
      <w:pPr>
        <w:pStyle w:val="BodyText"/>
      </w:pPr>
      <w:r>
        <w:t xml:space="preserve">Priority:</w:t>
      </w:r>
      <w:r>
        <w:t xml:space="preserve"> </w:t>
      </w:r>
      <w:r>
        <w:rPr>
          <w:bCs/>
          <w:b/>
        </w:rPr>
        <w:t xml:space="preserve">Now</w:t>
      </w:r>
      <w:r>
        <w:t xml:space="preserve"> </w:t>
      </w:r>
      <w:r>
        <w:t xml:space="preserve">= include in R1 (already in scope) ·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= R2–R3 ·</w:t>
      </w:r>
      <w:r>
        <w:t xml:space="preserve"> </w:t>
      </w:r>
      <w:r>
        <w:rPr>
          <w:bCs/>
          <w:b/>
        </w:rPr>
        <w:t xml:space="preserve">Later</w:t>
      </w:r>
      <w:r>
        <w:t xml:space="preserve"> </w:t>
      </w:r>
      <w:r>
        <w:t xml:space="preserve">= R4–R5 or after a pilot. Each item names the register IDs that implement it.</w:t>
      </w:r>
    </w:p>
    <w:bookmarkEnd w:id="20"/>
    <w:bookmarkStart w:id="21" w:name="Xc2f61fe543c24c99d085446d927a59dcc1ed79b"/>
    <w:p>
      <w:pPr>
        <w:pStyle w:val="Heading2"/>
      </w:pPr>
      <w:r>
        <w:t xml:space="preserve">A. UI / UX (all within the visual parity profile)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 for Rama/Phoenix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dashboard with channel chips (All · Amazon · Shopify · B2B, plus Walmart · eBay · TikTok Shop from R2) and an entity switch (India · UK · US · EU · Consolidated)</w:t>
            </w:r>
            <w:r>
              <w:t xml:space="preserve">, replacing Sellerboard’s separate apps and account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you check two apps and three accounts to see one business; with more marketplaces this gets worse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(R2 chips Next)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F-B12, F-M07, SCR-120/121, SCR-090, CALC-101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Mobile-first layouts</w:t>
            </w:r>
            <w:r>
              <w:t xml:space="preserve">: swipeable period tiles, collapsible P&amp;L, bottom navigation, B2B invoice entry and approvals on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work primarily on mobile; Sellerboard’s tables are desktop-first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WP-33, SCR-120/011/123/076 mobile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How is this calculated?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drawer</w:t>
            </w:r>
            <w:r>
              <w:t xml:space="preserve"> </w:t>
            </w:r>
            <w:r>
              <w:t xml:space="preserve">on every number, showing the formula, its inputs, source freshness and whether it’s an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trust; Sellerboard documents only about a dozen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F-B14, SCR-129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freshness and completeness bar</w:t>
            </w:r>
            <w:r>
              <w:t xml:space="preserve">: missing COGS, stale syncs, % of shipping that is estimated, unclassified fees, GST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when the profit number can’t be trusted yet, instead of silently showing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F-B14, SCR-130, CALC-052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Dual-attribution panel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Withdrawn (marketing omitted v0.3).</w:t>
            </w:r>
            <w:r>
              <w:t xml:space="preserve"> </w:t>
            </w:r>
            <w:r>
              <w:t xml:space="preserve">What remains: the Advertising line in the P&amp;L and Blended ROAS / POAS and TACOS on the dashboard, which use ad spend and total sales and need no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items: F-E02, F-E15, CALC-059, CALC-079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Colour-blind-safe status (icon + colour)</w:t>
            </w:r>
            <w:r>
              <w:t xml:space="preserve"> </w:t>
            </w:r>
            <w:r>
              <w:t xml:space="preserve">and traffic-light summaries for non-finance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Sellerboard relies on red/green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§0 accessibility deltas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Saved role views</w:t>
            </w:r>
            <w:r>
              <w:t xml:space="preserve">: Owner, Finance, Logistics, B2B Sales (the v0.2 Marketing view is withdrawn — marketing omitted v0.3)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team sees its own KPIs first; less noise on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F-A06, F-A09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Chart annotations</w:t>
            </w:r>
            <w:r>
              <w:t xml:space="preserve"> </w:t>
            </w:r>
            <w:r>
              <w:t xml:space="preserve">for price changes, stockouts, GST-rate changes and marketplace launches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movements in the trends without someone having to remember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F-B03/B05 (PROPOSED extension)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Targets on tiles and in the P&amp;L</w:t>
            </w:r>
            <w:r>
              <w:t xml:space="preserve">, showing budget against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Sellerboard has no budget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F-B15, CALC-107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exceptions inbox</w:t>
            </w:r>
            <w:r>
              <w:t xml:space="preserve"> </w:t>
            </w:r>
            <w:r>
              <w:t xml:space="preserve">for alerts, data-quality issues, claim deadlines, overdue receivables and unmapped marketplace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checking alerts, Money Back and receivables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F-H06, F-H04, F-M05, F-J06</w:t>
            </w:r>
          </w:p>
        </w:tc>
      </w:tr>
    </w:tbl>
    <w:bookmarkEnd w:id="21"/>
    <w:bookmarkStart w:id="22" w:name="b.-functionality"/>
    <w:p>
      <w:pPr>
        <w:pStyle w:val="Heading2"/>
      </w:pPr>
      <w:r>
        <w:t xml:space="preserve">B. Functionality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Shopify costs</w:t>
            </w:r>
            <w:r>
              <w:t xml:space="preserve">: actual courier and Eshopbox/3PL charges, RTO and COD costs, return shipping and processing, and the gateway fee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Shopify profit may be overstated today because the shipping profile appears to mirror customer-paid shipping and pick &amp; pack appears to be zero (to verify, SOW §5.7)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F-D12…D16, CON-32, CALC-104/105, WP-35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GST correctness</w:t>
            </w:r>
            <w:r>
              <w:t xml:space="preserve">: a CGST = SGST completeness check, recoverable input GST on marketplace, gateway and ad fees, a TCS/TDS view, and read-only GSTR reconciliation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SGST line appeared to be missing on Shopify; GST and VAT treatment must be right in every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CALC-025/052/079, F-D11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module</w:t>
            </w:r>
            <w:r>
              <w:t xml:space="preserve">: customer master, manual invoices with automatic GST split, credit notes, receivables with TDS and an MSME 45-day flag, export invoices under LUT, and intercompany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requirement; also stops Rama → Phoenix intercompany sales being counted twice in group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(core) / Next (receivables, export)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F-M01…M10, WP-31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product master and landed cost per export shipment</w:t>
            </w:r>
            <w:r>
              <w:t xml:space="preserve"> </w:t>
            </w:r>
            <w:r>
              <w:t xml:space="preserve">(India → UK/US/EU containers: freight, duty, insurance allocated per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 margins depend on landed cost, not ex-factory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(master) / Next (container allocation)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CALC-008/086/087, F-C10/C11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Candle/cartridge replenishment analytics</w:t>
            </w:r>
            <w:r>
              <w:t xml:space="preserve">: due lists by replacement cycle and repurchase rate, for your sales and service teams to act on (no automatic sending)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repurchase is low; this is the clearest customer-value lever for a filter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F-F06, CALC-106, SCR-132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Claims tracker with deadlines and realised credits</w:t>
            </w:r>
            <w:r>
              <w:t xml:space="preserve"> </w:t>
            </w:r>
            <w:r>
              <w:t xml:space="preserve">across all Amazon marketplaces and, where the channel allows, Walmart (WFS)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Sellerboard only gives downloadable reports; money is lost when deadlines 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F-H04/H10, CALC-068…071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Multi-entity consolidation</w:t>
            </w:r>
            <w:r>
              <w:t xml:space="preserve"> </w:t>
            </w:r>
            <w:r>
              <w:t xml:space="preserve">with FX policies and budget against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a group view across India, UK, US and EU in INR, with each entity also visible in its own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F-B15, WP-36, CALC-101/107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Two-month parallel run against Sellerboard</w:t>
            </w:r>
            <w:r>
              <w:t xml:space="preserve"> </w:t>
            </w:r>
            <w:r>
              <w:t xml:space="preserve">with automatic reconciliation and exit criteria before you cancel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Proves the new numbers before you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F-B16, WP-34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Distributor analytics</w:t>
            </w:r>
            <w:r>
              <w:t xml:space="preserve">: price realisation, scheme/rebate ROI, salesperson and territory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Brings the field-sales and distributor work into the same profit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F-M07/M10, CALC-097/103, SCR-127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MER-led marketing view and incrementality tests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Withdrawn (marketing omitted v0.3).</w:t>
            </w:r>
            <w:r>
              <w:t xml:space="preserve"> </w:t>
            </w:r>
            <w:r>
              <w:t xml:space="preserve">Blended ROAS / MER stays as a dashboard figure (F-E15)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Regulated-claim keyword watch</w:t>
            </w:r>
            <w:r>
              <w:t xml:space="preserve"> </w:t>
            </w:r>
            <w:r>
              <w:t xml:space="preserve">on listing changes (e.g., claims about microbiological or contaminant reduction), as an alert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in v0.3 because it is a</w:t>
            </w:r>
            <w:r>
              <w:t xml:space="preserve"> </w:t>
            </w:r>
            <w:r>
              <w:rPr>
                <w:bCs/>
                <w:b/>
              </w:rPr>
              <w:t xml:space="preserve">compliance</w:t>
            </w:r>
            <w:r>
              <w:t xml:space="preserve"> </w:t>
            </w:r>
            <w:r>
              <w:t xml:space="preserve">check on your own listings across all marketplaces, not marketing management; it needs only listing reads, not ad or campaign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(PROPOSED)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F-H06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3PL inventory sync</w:t>
            </w:r>
            <w:r>
              <w:t xml:space="preserve"> </w:t>
            </w:r>
            <w:r>
              <w:t xml:space="preserve">(Eshopbox locations) with shared stock pools across Shopify, B2B, FBA and WFS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counting the same unit twice and gives true days of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F-G10, CALC-092</w:t>
            </w:r>
          </w:p>
        </w:tc>
      </w:tr>
    </w:tbl>
    <w:bookmarkEnd w:id="22"/>
    <w:bookmarkStart w:id="23" w:name="c.-process-recommendations-no-build-cost"/>
    <w:p>
      <w:pPr>
        <w:pStyle w:val="Heading2"/>
      </w:pPr>
      <w:r>
        <w:t xml:space="preserve">C. Process recommendations (no build cost)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Sellerboard today</w:t>
      </w:r>
      <w:r>
        <w:t xml:space="preserve"> </w:t>
      </w:r>
      <w:r>
        <w:t xml:space="preserve">while the new app is built: set real Shopify shipping profiles or import courier costs, set pick &amp; pack, check the Shopify SGST lines, and exclude draft orders if B2B is keyed there. This makes the parallel-run comparison meaningful.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Ask your CA to confirm the ⚠ tax items</w:t>
      </w:r>
      <w:r>
        <w:t xml:space="preserve"> </w:t>
      </w:r>
      <w:r>
        <w:t xml:space="preserve">(e-way bill threshold for Tamil Nadu, credit-note/ITC rules, TDS section numbering, Udyam status) before WP-31 validations are switched on, and the tax regime of each new marketplace before it goes live (M2).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 the B2B entry owner and approver</w:t>
      </w:r>
      <w:r>
        <w:t xml:space="preserve"> </w:t>
      </w:r>
      <w:r>
        <w:t xml:space="preserve">(maker-checker) and the credit terms policy.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the visual parity theme for R1 and R2</w:t>
      </w:r>
      <w:r>
        <w:t xml:space="preserve">. Consider switching to the RAMA brand tokens (teal, navy, sand gold; Fraunces / IBM Plex Sans) after user acceptance. This is a token swap, not a redesign.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marketplace accounts and request API access early</w:t>
      </w:r>
      <w:r>
        <w:t xml:space="preserve"> </w:t>
      </w:r>
      <w:r>
        <w:t xml:space="preserve">(during R1): Walmart, eBay and TikTok Shop seller accounts and developer/partner access, and SP-API authorisation for each further Amazon region (SOW A-13, RK-20).</w:t>
      </w:r>
    </w:p>
    <w:bookmarkEnd w:id="23"/>
    <w:bookmarkStart w:id="24" w:name="X29d85a8f6a122c5cc85cc1802c40a7a6cdfecd2"/>
    <w:p>
      <w:pPr>
        <w:pStyle w:val="Heading2"/>
      </w:pPr>
      <w:r>
        <w:t xml:space="preserve">D. What we deliberately did not recommend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Any marketing automation</w:t>
      </w:r>
      <w:r>
        <w:t xml:space="preserve"> </w:t>
      </w:r>
      <w:r>
        <w:t xml:space="preserve">— PPC bid or budget writes, review-request e-mails, attribution models. The marketing function is omitted (SOW §7.6).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Automatic price writes</w:t>
      </w:r>
      <w:r>
        <w:t xml:space="preserve"> </w:t>
      </w:r>
      <w:r>
        <w:t xml:space="preserve">before R4 and the safety framework (simulation, maker-checker, canary, kill switch).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E-invoice IRN generation, e-way bills or GST filing</w:t>
      </w:r>
      <w:r>
        <w:t xml:space="preserve"> </w:t>
      </w:r>
      <w:r>
        <w:t xml:space="preserve">from this app. These stay in your accounting/GST system; the app only flags.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Merging customers across marketplaces or countries.</w:t>
      </w:r>
      <w:r>
        <w:t xml:space="preserve"> </w:t>
      </w:r>
      <w:r>
        <w:t xml:space="preserve">It isn’t reliable and creates privacy risk.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separate design for new marketplaces.</w:t>
      </w:r>
      <w:r>
        <w:t xml:space="preserve"> </w:t>
      </w:r>
      <w:r>
        <w:t xml:space="preserve">Walmart, eBay and TikTok Shop reuse the same dashboard layout and channel chips (SCR-090).</w:t>
      </w:r>
    </w:p>
    <w:bookmarkEnd w:id="24"/>
    <w:bookmarkStart w:id="25" w:name="e.-marketplace-expansion-new-in-v0.3"/>
    <w:p>
      <w:pPr>
        <w:pStyle w:val="Heading2"/>
      </w:pPr>
      <w:r>
        <w:t xml:space="preserve">E. Marketplace expansion (new in v0.3)</w:t>
      </w:r>
    </w:p>
    <w:p>
      <w:pPr>
        <w:pStyle w:val="FirstParagraph"/>
      </w:pPr>
      <w:r>
        <w:t xml:space="preserve">These keep to the</w:t>
      </w:r>
      <w:r>
        <w:t xml:space="preserve"> </w:t>
      </w:r>
      <w:r>
        <w:t xml:space="preserve">“</w:t>
      </w:r>
      <w:r>
        <w:t xml:space="preserve">UI/UX unchanged</w:t>
      </w:r>
      <w:r>
        <w:t xml:space="preserve">”</w:t>
      </w:r>
      <w:r>
        <w:t xml:space="preserve"> </w:t>
      </w:r>
      <w:r>
        <w:t xml:space="preserve">rule: they are additions inside the existing filters, tables and settings, not new layouts.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 master</w:t>
            </w:r>
            <w:r>
              <w:t xml:space="preserve"> </w:t>
            </w:r>
            <w:r>
              <w:t xml:space="preserve">with region, currency, timezone, tax regime and fee codes per Amazon marketplace, kept in a new</w:t>
            </w:r>
            <w:r>
              <w:t xml:space="preserve"> </w:t>
            </w:r>
            <w:r>
              <w:t xml:space="preserve">“</w:t>
            </w:r>
            <w:r>
              <w:t xml:space="preserve">Marketplaces</w:t>
            </w:r>
            <w:r>
              <w:t xml:space="preserve">”</w:t>
            </w:r>
            <w:r>
              <w:t xml:space="preserve"> </w:t>
            </w:r>
            <w:r>
              <w:t xml:space="preserve">tab of the existing account settings (SCR-101); marketplaces are picked in the</w:t>
            </w:r>
            <w:r>
              <w:t xml:space="preserve"> </w:t>
            </w:r>
            <w:r>
              <w:rPr>
                <w:bCs/>
                <w:b/>
              </w:rPr>
              <w:t xml:space="preserve">existing store/marketplace dropdown</w:t>
            </w:r>
            <w:r>
              <w:t xml:space="preserve">, which gains an</w:t>
            </w:r>
            <w:r>
              <w:t xml:space="preserve"> </w:t>
            </w:r>
            <w:r>
              <w:t xml:space="preserve">“</w:t>
            </w:r>
            <w:r>
              <w:t xml:space="preserve">All marketplaces</w:t>
            </w:r>
            <w:r>
              <w:t xml:space="preserve">”</w:t>
            </w:r>
            <w:r>
              <w:t xml:space="preserve"> </w:t>
            </w:r>
            <w:r>
              <w:t xml:space="preserve">option. No marketplace chips and no new control: channel chips stay for channels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you open a new Amazon marketplace by configuration, not code; one screen shows which marketplaces are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F-A11, WP-38, SCR-101, SCR-010, REQ-185, REQ-189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Per-marketplace tax-regime check</w:t>
            </w:r>
            <w:r>
              <w:t xml:space="preserve"> </w:t>
            </w:r>
            <w:r>
              <w:t xml:space="preserve">before go-live: seller-liable VAT/GST vs marketplace-facilitator tax, confirmed by your CA, with the regime shown in the</w:t>
            </w:r>
            <w:r>
              <w:t xml:space="preserve"> </w:t>
            </w:r>
            <w:r>
              <w:t xml:space="preserve">“</w:t>
            </w:r>
            <w:r>
              <w:t xml:space="preserve">How is this calculated?</w:t>
            </w:r>
            <w:r>
              <w:t xml:space="preserve">”</w:t>
            </w:r>
            <w:r>
              <w:t xml:space="preserve"> </w:t>
            </w:r>
            <w:r>
              <w:t xml:space="preserve">drawer. Only Amazon.in was audited, so every other marketplace’s fee map and tax regime is PROPOSED / UNVERIFIED until this check and a parallel run. Cases CALC-113 does not model (seller establishment and EU OSS, ship-from country, Amazon Business reverse charge) are flagged for CA review, not calculated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this wrong inflates sales or the tax line in every new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CALC-113, GV-152, GV-153, SOW A-22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Walmart / eBay / TikTok Shop parity run</w:t>
            </w:r>
            <w:r>
              <w:t xml:space="preserve">: at least one full month per channel against Sellerboard (or the channel’s own settlement reports), with a</w:t>
            </w:r>
            <w:r>
              <w:t xml:space="preserve"> </w:t>
            </w:r>
            <w:r>
              <w:t xml:space="preserve">“</w:t>
            </w:r>
            <w:r>
              <w:t xml:space="preserve">mapping not yet verified</w:t>
            </w:r>
            <w:r>
              <w:t xml:space="preserve">”</w:t>
            </w:r>
            <w:r>
              <w:t xml:space="preserve"> </w:t>
            </w:r>
            <w:r>
              <w:t xml:space="preserve">badge until it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 and settlement mapping for these channels is PROPOSED, because those Sellerboard views were not observed in your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CALC-114, F-J06, GV-154, SOW §15.2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Unmapped-fee alert</w:t>
            </w:r>
            <w:r>
              <w:t xml:space="preserve"> </w:t>
            </w:r>
            <w:r>
              <w:t xml:space="preserve">whenever a new marketplace or channel sends a fee type the mapping table doesn’t know: shown in the data-quality / completeness bar from R2 (SCR-130), and also in the exceptions inbox once it exists in R3 (SCR-076)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marketplaces introduce new fee codes; unknown fees must never vanish from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(R2; inbox 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REQ-164, REQ-186, CALC-114, SCR-130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 channels one at a time</w:t>
            </w:r>
            <w:r>
              <w:t xml:space="preserve"> </w:t>
            </w:r>
            <w:r>
              <w:t xml:space="preserve">in R2 (Amazon marketplaces by region, then Walmart, eBay, TikTok Shop), each when its account and API access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building against no data and keeps the R2 parallel runs manageable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WP-23, WP-38, SOW RK-20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cross-border fulfilment</w:t>
            </w:r>
            <w:r>
              <w:t xml:space="preserve">: Pan-EU / EFN and Remote Fulfillment fee codes in the fee map, FBA stock pooled across marketplaces (never counted twice) and stock-transfer flags for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Phoenix’s UK / FR / DE business pays EFN surcharges and moves stock between countries; these change fees, days of cover and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(R2; PROPOSED, CA confirmation)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F-A12, REQ-191, CALC-067, CALC-092, CALC-113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Walmart WFS in the existing inventory planner</w:t>
            </w:r>
            <w:r>
              <w:t xml:space="preserve"> </w:t>
            </w:r>
            <w:r>
              <w:t xml:space="preserve">and inbound-shipment screens, alongside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Sellerboard.com’s Walmart Inventory Planner; WFS stock needs the same reorder view as FBA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F-G11, REQ-190, SCR-060, SCR-063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Walmart and eBay report pages</w:t>
            </w:r>
            <w:r>
              <w:t xml:space="preserve"> </w:t>
            </w:r>
            <w:r>
              <w:t xml:space="preserve">(orders, products, daily, monthly) in the existing reports catalogue, with the channel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reports as Amazon and Shopify, no new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F-J08, REQ-192, SCR-110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source for Walmart Connect / SEM spend</w:t>
            </w:r>
            <w:r>
              <w:t xml:space="preserve"> </w:t>
            </w:r>
            <w:r>
              <w:t xml:space="preserve">per ad account (connector or settlement, never both), shown in the</w:t>
            </w:r>
            <w:r>
              <w:t xml:space="preserve"> </w:t>
            </w:r>
            <w:r>
              <w:t xml:space="preserve">“</w:t>
            </w:r>
            <w:r>
              <w:t xml:space="preserve">How is this calculated?</w:t>
            </w:r>
            <w:r>
              <w:t xml:space="preserve">”</w:t>
            </w:r>
            <w:r>
              <w:t xml:space="preserve"> </w:t>
            </w:r>
            <w:r>
              <w:t xml:space="preserve">drawer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the Walmart Advertising line being counted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F-J09, REQ-193, GV-155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2026-10-10T13:47:35Z</dcterms:created>
  <dcterms:modified xsi:type="dcterms:W3CDTF">2026-10-10T13:47:35Z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