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B0FBF" w:rsidRDefault="004B0FBF">
      <w:pPr>
        <w:pStyle w:val="ConsPlusTitlePage"/>
      </w:pPr>
      <w:r>
        <w:t xml:space="preserve">Документ предоставлен </w:t>
      </w:r>
      <w:hyperlink r:id="rId4">
        <w:proofErr w:type="spellStart"/>
        <w:r>
          <w:rPr>
            <w:color w:val="0000FF"/>
          </w:rPr>
          <w:t>КонсультантПлюс</w:t>
        </w:r>
        <w:proofErr w:type="spellEnd"/>
      </w:hyperlink>
      <w:r>
        <w:br/>
      </w:r>
    </w:p>
    <w:p w:rsidR="004B0FBF" w:rsidRDefault="004B0FBF">
      <w:pPr>
        <w:pStyle w:val="ConsPlusNormal"/>
        <w:jc w:val="both"/>
        <w:outlineLvl w:val="0"/>
      </w:pPr>
    </w:p>
    <w:p w:rsidR="004B0FBF" w:rsidRDefault="004B0FBF">
      <w:pPr>
        <w:pStyle w:val="ConsPlusTitle"/>
        <w:jc w:val="center"/>
        <w:outlineLvl w:val="0"/>
      </w:pPr>
      <w:r>
        <w:t>ПРАВИТЕЛЬСТВО РОССИЙСКОЙ ФЕДЕРАЦИИ</w:t>
      </w:r>
    </w:p>
    <w:p w:rsidR="004B0FBF" w:rsidRDefault="004B0FBF">
      <w:pPr>
        <w:pStyle w:val="ConsPlusTitle"/>
        <w:jc w:val="center"/>
      </w:pPr>
    </w:p>
    <w:p w:rsidR="004B0FBF" w:rsidRDefault="004B0FBF">
      <w:pPr>
        <w:pStyle w:val="ConsPlusTitle"/>
        <w:jc w:val="center"/>
      </w:pPr>
      <w:r>
        <w:t>ПОСТАНОВЛЕНИЕ</w:t>
      </w:r>
    </w:p>
    <w:p w:rsidR="004B0FBF" w:rsidRDefault="004B0FBF">
      <w:pPr>
        <w:pStyle w:val="ConsPlusTitle"/>
        <w:jc w:val="center"/>
      </w:pPr>
      <w:r>
        <w:t>от 24 августа 2022 г. N 1490</w:t>
      </w:r>
    </w:p>
    <w:p w:rsidR="004B0FBF" w:rsidRDefault="004B0FBF">
      <w:pPr>
        <w:pStyle w:val="ConsPlusTitle"/>
        <w:jc w:val="center"/>
      </w:pPr>
    </w:p>
    <w:p w:rsidR="004B0FBF" w:rsidRDefault="004B0FBF">
      <w:pPr>
        <w:pStyle w:val="ConsPlusTitle"/>
        <w:jc w:val="center"/>
      </w:pPr>
      <w:r>
        <w:t>О ВНЕСЕНИИ ИЗМЕНЕНИЙ</w:t>
      </w:r>
    </w:p>
    <w:p w:rsidR="004B0FBF" w:rsidRDefault="004B0FBF">
      <w:pPr>
        <w:pStyle w:val="ConsPlusTitle"/>
        <w:jc w:val="center"/>
      </w:pPr>
      <w:r>
        <w:t>В НЕКОТОРЫЕ АКТЫ ПРАВИТЕЛЬСТВА РОССИЙСКОЙ ФЕДЕРАЦИИ</w:t>
      </w:r>
    </w:p>
    <w:p w:rsidR="004B0FBF" w:rsidRDefault="004B0FBF">
      <w:pPr>
        <w:pStyle w:val="ConsPlusNormal"/>
        <w:jc w:val="both"/>
      </w:pPr>
    </w:p>
    <w:p w:rsidR="004B0FBF" w:rsidRDefault="004B0FBF">
      <w:pPr>
        <w:pStyle w:val="ConsPlusNormal"/>
        <w:ind w:firstLine="540"/>
        <w:jc w:val="both"/>
      </w:pPr>
      <w:r>
        <w:t>Правительство Российской Федерации постановляет:</w:t>
      </w:r>
    </w:p>
    <w:p w:rsidR="004B0FBF" w:rsidRDefault="004B0FBF">
      <w:pPr>
        <w:pStyle w:val="ConsPlusNormal"/>
        <w:spacing w:before="200"/>
        <w:ind w:firstLine="540"/>
        <w:jc w:val="both"/>
      </w:pPr>
      <w:r>
        <w:t xml:space="preserve">Утвердить прилагаемые </w:t>
      </w:r>
      <w:hyperlink w:anchor="P25">
        <w:r>
          <w:rPr>
            <w:color w:val="0000FF"/>
          </w:rPr>
          <w:t>изменения</w:t>
        </w:r>
      </w:hyperlink>
      <w:r>
        <w:t>, которые вносятся в акты Правительства Российской Федерации.</w:t>
      </w:r>
    </w:p>
    <w:p w:rsidR="004B0FBF" w:rsidRDefault="004B0FBF">
      <w:pPr>
        <w:pStyle w:val="ConsPlusNormal"/>
        <w:jc w:val="both"/>
      </w:pPr>
    </w:p>
    <w:p w:rsidR="004B0FBF" w:rsidRDefault="004B0FBF">
      <w:pPr>
        <w:pStyle w:val="ConsPlusNormal"/>
        <w:jc w:val="right"/>
      </w:pPr>
      <w:r>
        <w:t>Председатель Правительства</w:t>
      </w:r>
    </w:p>
    <w:p w:rsidR="004B0FBF" w:rsidRDefault="004B0FBF">
      <w:pPr>
        <w:pStyle w:val="ConsPlusNormal"/>
        <w:jc w:val="right"/>
      </w:pPr>
      <w:r>
        <w:t>Российской Федерации</w:t>
      </w:r>
    </w:p>
    <w:p w:rsidR="004B0FBF" w:rsidRDefault="004B0FBF">
      <w:pPr>
        <w:pStyle w:val="ConsPlusNormal"/>
        <w:jc w:val="right"/>
      </w:pPr>
      <w:r>
        <w:t>М.МИШУСТИН</w:t>
      </w:r>
    </w:p>
    <w:p w:rsidR="004B0FBF" w:rsidRDefault="004B0FBF">
      <w:pPr>
        <w:pStyle w:val="ConsPlusNormal"/>
        <w:jc w:val="both"/>
      </w:pPr>
    </w:p>
    <w:p w:rsidR="004B0FBF" w:rsidRDefault="004B0FBF">
      <w:pPr>
        <w:pStyle w:val="ConsPlusNormal"/>
        <w:jc w:val="both"/>
      </w:pPr>
    </w:p>
    <w:p w:rsidR="004B0FBF" w:rsidRDefault="004B0FBF">
      <w:pPr>
        <w:pStyle w:val="ConsPlusNormal"/>
        <w:jc w:val="both"/>
      </w:pPr>
    </w:p>
    <w:p w:rsidR="004B0FBF" w:rsidRDefault="004B0FBF">
      <w:pPr>
        <w:pStyle w:val="ConsPlusNormal"/>
        <w:jc w:val="both"/>
      </w:pPr>
    </w:p>
    <w:p w:rsidR="004B0FBF" w:rsidRDefault="004B0FBF">
      <w:pPr>
        <w:pStyle w:val="ConsPlusNormal"/>
        <w:jc w:val="both"/>
      </w:pPr>
    </w:p>
    <w:p w:rsidR="004B0FBF" w:rsidRDefault="004B0FBF">
      <w:pPr>
        <w:pStyle w:val="ConsPlusNormal"/>
        <w:jc w:val="right"/>
        <w:outlineLvl w:val="0"/>
      </w:pPr>
      <w:r>
        <w:t>Утверждены</w:t>
      </w:r>
    </w:p>
    <w:p w:rsidR="004B0FBF" w:rsidRDefault="004B0FBF">
      <w:pPr>
        <w:pStyle w:val="ConsPlusNormal"/>
        <w:jc w:val="right"/>
      </w:pPr>
      <w:r>
        <w:t>постановлением Правительства</w:t>
      </w:r>
    </w:p>
    <w:p w:rsidR="004B0FBF" w:rsidRDefault="004B0FBF">
      <w:pPr>
        <w:pStyle w:val="ConsPlusNormal"/>
        <w:jc w:val="right"/>
      </w:pPr>
      <w:r>
        <w:t>Российской Федерации</w:t>
      </w:r>
    </w:p>
    <w:p w:rsidR="004B0FBF" w:rsidRDefault="004B0FBF">
      <w:pPr>
        <w:pStyle w:val="ConsPlusNormal"/>
        <w:jc w:val="right"/>
      </w:pPr>
      <w:r>
        <w:t>от 24 августа 2022 г. N 1490</w:t>
      </w:r>
    </w:p>
    <w:p w:rsidR="004B0FBF" w:rsidRDefault="004B0FBF">
      <w:pPr>
        <w:pStyle w:val="ConsPlusNormal"/>
        <w:jc w:val="both"/>
      </w:pPr>
    </w:p>
    <w:p w:rsidR="004B0FBF" w:rsidRDefault="004B0FBF">
      <w:pPr>
        <w:pStyle w:val="ConsPlusTitle"/>
        <w:jc w:val="center"/>
      </w:pPr>
      <w:bookmarkStart w:id="0" w:name="P25"/>
      <w:bookmarkEnd w:id="0"/>
      <w:r>
        <w:t>ИЗМЕНЕНИЯ,</w:t>
      </w:r>
    </w:p>
    <w:p w:rsidR="004B0FBF" w:rsidRDefault="004B0FBF">
      <w:pPr>
        <w:pStyle w:val="ConsPlusTitle"/>
        <w:jc w:val="center"/>
      </w:pPr>
      <w:r>
        <w:t>КОТОРЫЕ ВНОСЯТСЯ В АКТЫ ПРАВИТЕЛЬСТВА РОССИЙСКОЙ ФЕДЕРАЦИИ</w:t>
      </w:r>
    </w:p>
    <w:p w:rsidR="004B0FBF" w:rsidRDefault="004B0FBF">
      <w:pPr>
        <w:pStyle w:val="ConsPlusNormal"/>
        <w:jc w:val="both"/>
      </w:pPr>
    </w:p>
    <w:p w:rsidR="004B0FBF" w:rsidRDefault="004B0FBF">
      <w:pPr>
        <w:pStyle w:val="ConsPlusNormal"/>
        <w:ind w:firstLine="540"/>
        <w:jc w:val="both"/>
      </w:pPr>
      <w:r>
        <w:t xml:space="preserve">1. </w:t>
      </w:r>
      <w:hyperlink r:id="rId5">
        <w:r>
          <w:rPr>
            <w:color w:val="0000FF"/>
          </w:rPr>
          <w:t>Пункт 13</w:t>
        </w:r>
      </w:hyperlink>
      <w:r>
        <w:t xml:space="preserve"> Положения об организации работы с соотечественниками, проживающими за рубежом и желающими добровольно переселиться в Российскую Федерацию, утвержденного постановлением Правительства Российской Федерации от 25 июня 2007 г. N 403 "Об организации работы с соотечественниками, проживающими за рубежом и желающими добровольно переселиться в Российскую Федерацию" (Собрание законодательства Российской Федерации, 2007, N 27, ст. 3290; 2013, N 10, ст. 1040; 2014, N 43, ст. 5892), дополнить подпунктом "е" следующего содержания:</w:t>
      </w:r>
    </w:p>
    <w:p w:rsidR="004B0FBF" w:rsidRDefault="004B0FBF">
      <w:pPr>
        <w:pStyle w:val="ConsPlusNormal"/>
        <w:spacing w:before="200"/>
        <w:ind w:firstLine="540"/>
        <w:jc w:val="both"/>
      </w:pPr>
      <w:r>
        <w:t>"е) копии свидетельств о рождении заявителя и членов его семьи, включенных в заявление, с предъявлением оригиналов этих документов (при наличии).".</w:t>
      </w:r>
    </w:p>
    <w:p w:rsidR="004B0FBF" w:rsidRDefault="004B0FBF">
      <w:pPr>
        <w:pStyle w:val="ConsPlusNormal"/>
        <w:spacing w:before="200"/>
        <w:ind w:firstLine="540"/>
        <w:jc w:val="both"/>
      </w:pPr>
      <w:r>
        <w:t xml:space="preserve">2. </w:t>
      </w:r>
      <w:hyperlink r:id="rId6">
        <w:r>
          <w:rPr>
            <w:color w:val="0000FF"/>
          </w:rPr>
          <w:t>Пункт 3</w:t>
        </w:r>
      </w:hyperlink>
      <w:r>
        <w:t xml:space="preserve"> Положения о выдаче на территории Российской Федерации свидетельства участника Государственной программы по оказанию содействия добровольному переселению в Российскую Федерацию соотечественников, проживающих за рубежом, утвержденного постановлением Правительства Российской Федерации от 15 июля 2010 г. N 528 "Об утверждении Положения о выдаче на территории Российской Федерации свидетельства участника Государственной программы по оказанию содействия добровольному переселению в Российскую Федерацию соотечественников, проживающих за рубежом, и о внесении изменений в постановление Правительства Российской Федерации от 28 декабря 2006 г. N 817" (Собрание законодательства Российской Федерации, 2010, N 30, ст. 4101; 2013, N 12, ст. 1337; 2014, N 50, ст. 7096; 2017, N 32, ст. 5073), дополнить подпунктом "е" следующего содержания:</w:t>
      </w:r>
    </w:p>
    <w:p w:rsidR="004B0FBF" w:rsidRDefault="004B0FBF">
      <w:pPr>
        <w:pStyle w:val="ConsPlusNormal"/>
        <w:spacing w:before="200"/>
        <w:ind w:firstLine="540"/>
        <w:jc w:val="both"/>
      </w:pPr>
      <w:r>
        <w:t>"е) копии свидетельств о рождении заявителя и членов его семьи, включенных в заявление, с предъявлением оригиналов этих документов (при наличии).".</w:t>
      </w:r>
    </w:p>
    <w:p w:rsidR="004B0FBF" w:rsidRDefault="004B0FBF">
      <w:pPr>
        <w:pStyle w:val="ConsPlusNormal"/>
        <w:spacing w:before="200"/>
        <w:ind w:firstLine="540"/>
        <w:jc w:val="both"/>
      </w:pPr>
      <w:r>
        <w:t xml:space="preserve">3. </w:t>
      </w:r>
      <w:hyperlink r:id="rId7">
        <w:r>
          <w:rPr>
            <w:color w:val="0000FF"/>
          </w:rPr>
          <w:t>Пункт 23</w:t>
        </w:r>
      </w:hyperlink>
      <w:r>
        <w:t xml:space="preserve"> формы заявления об участии в Государственной программе по оказанию содействия добровольному переселению в Российскую Федерацию соотечественников, проживающих за рубежом, утвержденной распоряжением Правительства Российской Федерации от 16 февраля 2013 г. N 196-р (Собрание законодательства Российской Федерации, 2013, N 8, ст. 853; 2014, N 43, ст. 5935; 2015, N 6, ст. 971; 2016, N 26, ст. 4095; 2017, N 32, ст. 5073), изложить в следующей редакции:</w:t>
      </w:r>
    </w:p>
    <w:p w:rsidR="004B0FBF" w:rsidRDefault="004B0FBF">
      <w:pPr>
        <w:pStyle w:val="ConsPlusNormal"/>
        <w:jc w:val="both"/>
      </w:pPr>
    </w:p>
    <w:p w:rsidR="004B0FBF" w:rsidRDefault="004B0FBF">
      <w:pPr>
        <w:pStyle w:val="ConsPlusNonformat"/>
        <w:jc w:val="both"/>
      </w:pPr>
      <w:r>
        <w:t xml:space="preserve">    "23.  </w:t>
      </w:r>
      <w:proofErr w:type="gramStart"/>
      <w:r>
        <w:t>Члены  семьи</w:t>
      </w:r>
      <w:proofErr w:type="gramEnd"/>
      <w:r>
        <w:t>,  переселяющиеся  совместно  со  мной  в  Российскую</w:t>
      </w:r>
    </w:p>
    <w:p w:rsidR="004B0FBF" w:rsidRDefault="004B0FBF">
      <w:pPr>
        <w:pStyle w:val="ConsPlusNonformat"/>
        <w:jc w:val="both"/>
      </w:pPr>
      <w:r>
        <w:lastRenderedPageBreak/>
        <w:t>Федерацию</w:t>
      </w:r>
    </w:p>
    <w:p w:rsidR="004B0FBF" w:rsidRDefault="004B0FBF">
      <w:pPr>
        <w:pStyle w:val="ConsPlusNormal"/>
        <w:jc w:val="both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1248"/>
        <w:gridCol w:w="902"/>
        <w:gridCol w:w="744"/>
        <w:gridCol w:w="826"/>
        <w:gridCol w:w="705"/>
        <w:gridCol w:w="1248"/>
        <w:gridCol w:w="1902"/>
        <w:gridCol w:w="806"/>
        <w:gridCol w:w="660"/>
      </w:tblGrid>
      <w:tr w:rsidR="004B0FBF">
        <w:tc>
          <w:tcPr>
            <w:tcW w:w="1248" w:type="dxa"/>
          </w:tcPr>
          <w:p w:rsidR="004B0FBF" w:rsidRDefault="004B0FBF">
            <w:pPr>
              <w:pStyle w:val="ConsPlusNormal"/>
              <w:jc w:val="center"/>
            </w:pPr>
            <w:r>
              <w:t>Фамилия, имя, отчество (в случае изменения - прежние фамилия, имя, отчество)</w:t>
            </w:r>
          </w:p>
        </w:tc>
        <w:tc>
          <w:tcPr>
            <w:tcW w:w="902" w:type="dxa"/>
          </w:tcPr>
          <w:p w:rsidR="004B0FBF" w:rsidRDefault="004B0FBF">
            <w:pPr>
              <w:pStyle w:val="ConsPlusNormal"/>
              <w:jc w:val="center"/>
            </w:pPr>
            <w:r>
              <w:t>Степень родства (свойства)</w:t>
            </w:r>
          </w:p>
        </w:tc>
        <w:tc>
          <w:tcPr>
            <w:tcW w:w="744" w:type="dxa"/>
          </w:tcPr>
          <w:p w:rsidR="004B0FBF" w:rsidRDefault="004B0FBF">
            <w:pPr>
              <w:pStyle w:val="ConsPlusNormal"/>
              <w:jc w:val="center"/>
            </w:pPr>
            <w:r>
              <w:t>Число, месяц, год и место рождения</w:t>
            </w:r>
          </w:p>
        </w:tc>
        <w:tc>
          <w:tcPr>
            <w:tcW w:w="826" w:type="dxa"/>
          </w:tcPr>
          <w:p w:rsidR="004B0FBF" w:rsidRDefault="004B0FBF">
            <w:pPr>
              <w:pStyle w:val="ConsPlusNormal"/>
              <w:jc w:val="center"/>
            </w:pPr>
            <w:r>
              <w:t>Гражданство (в случае изменения - когда и по какой причине)</w:t>
            </w:r>
          </w:p>
        </w:tc>
        <w:tc>
          <w:tcPr>
            <w:tcW w:w="705" w:type="dxa"/>
          </w:tcPr>
          <w:p w:rsidR="004B0FBF" w:rsidRDefault="004B0FBF">
            <w:pPr>
              <w:pStyle w:val="ConsPlusNormal"/>
              <w:jc w:val="center"/>
            </w:pPr>
            <w:r>
              <w:t>Адрес места жительства (места пребывания)</w:t>
            </w:r>
          </w:p>
        </w:tc>
        <w:tc>
          <w:tcPr>
            <w:tcW w:w="1248" w:type="dxa"/>
          </w:tcPr>
          <w:p w:rsidR="004B0FBF" w:rsidRDefault="004B0FBF">
            <w:pPr>
              <w:pStyle w:val="ConsPlusNormal"/>
              <w:jc w:val="center"/>
            </w:pPr>
            <w:r>
              <w:t>Документ, удостоверяющий личность (наименование, серия, номер, кем и когда выдан)</w:t>
            </w:r>
          </w:p>
        </w:tc>
        <w:tc>
          <w:tcPr>
            <w:tcW w:w="1902" w:type="dxa"/>
          </w:tcPr>
          <w:p w:rsidR="004B0FBF" w:rsidRDefault="004B0FBF">
            <w:pPr>
              <w:pStyle w:val="ConsPlusNormal"/>
              <w:jc w:val="center"/>
            </w:pPr>
            <w:r>
              <w:t>Образование и (или) квалификация по профессии, специальности или направлению подготовки (инвалид, пенсионер и т.д. - в случае нетрудоспособности)</w:t>
            </w:r>
          </w:p>
        </w:tc>
        <w:tc>
          <w:tcPr>
            <w:tcW w:w="806" w:type="dxa"/>
          </w:tcPr>
          <w:p w:rsidR="004B0FBF" w:rsidRDefault="004B0FBF">
            <w:pPr>
              <w:pStyle w:val="ConsPlusNormal"/>
              <w:jc w:val="center"/>
            </w:pPr>
            <w:r>
              <w:t>Владение русским языком (да, нет)</w:t>
            </w:r>
          </w:p>
        </w:tc>
        <w:tc>
          <w:tcPr>
            <w:tcW w:w="660" w:type="dxa"/>
          </w:tcPr>
          <w:p w:rsidR="004B0FBF" w:rsidRDefault="004B0FBF">
            <w:pPr>
              <w:pStyle w:val="ConsPlusNormal"/>
              <w:jc w:val="center"/>
            </w:pPr>
            <w:r>
              <w:t>Национальность (по желанию)</w:t>
            </w:r>
          </w:p>
        </w:tc>
      </w:tr>
      <w:tr w:rsidR="004B0FBF">
        <w:tc>
          <w:tcPr>
            <w:tcW w:w="1248" w:type="dxa"/>
          </w:tcPr>
          <w:p w:rsidR="004B0FBF" w:rsidRDefault="004B0FBF">
            <w:pPr>
              <w:pStyle w:val="ConsPlusNormal"/>
            </w:pPr>
          </w:p>
        </w:tc>
        <w:tc>
          <w:tcPr>
            <w:tcW w:w="902" w:type="dxa"/>
          </w:tcPr>
          <w:p w:rsidR="004B0FBF" w:rsidRDefault="004B0FBF">
            <w:pPr>
              <w:pStyle w:val="ConsPlusNormal"/>
            </w:pPr>
          </w:p>
        </w:tc>
        <w:tc>
          <w:tcPr>
            <w:tcW w:w="744" w:type="dxa"/>
          </w:tcPr>
          <w:p w:rsidR="004B0FBF" w:rsidRDefault="004B0FBF">
            <w:pPr>
              <w:pStyle w:val="ConsPlusNormal"/>
            </w:pPr>
          </w:p>
        </w:tc>
        <w:tc>
          <w:tcPr>
            <w:tcW w:w="826" w:type="dxa"/>
          </w:tcPr>
          <w:p w:rsidR="004B0FBF" w:rsidRDefault="004B0FBF">
            <w:pPr>
              <w:pStyle w:val="ConsPlusNormal"/>
            </w:pPr>
          </w:p>
        </w:tc>
        <w:tc>
          <w:tcPr>
            <w:tcW w:w="705" w:type="dxa"/>
          </w:tcPr>
          <w:p w:rsidR="004B0FBF" w:rsidRDefault="004B0FBF">
            <w:pPr>
              <w:pStyle w:val="ConsPlusNormal"/>
            </w:pPr>
          </w:p>
        </w:tc>
        <w:tc>
          <w:tcPr>
            <w:tcW w:w="1248" w:type="dxa"/>
          </w:tcPr>
          <w:p w:rsidR="004B0FBF" w:rsidRDefault="004B0FBF">
            <w:pPr>
              <w:pStyle w:val="ConsPlusNormal"/>
            </w:pPr>
          </w:p>
        </w:tc>
        <w:tc>
          <w:tcPr>
            <w:tcW w:w="1902" w:type="dxa"/>
          </w:tcPr>
          <w:p w:rsidR="004B0FBF" w:rsidRDefault="004B0FBF">
            <w:pPr>
              <w:pStyle w:val="ConsPlusNormal"/>
            </w:pPr>
          </w:p>
        </w:tc>
        <w:tc>
          <w:tcPr>
            <w:tcW w:w="806" w:type="dxa"/>
          </w:tcPr>
          <w:p w:rsidR="004B0FBF" w:rsidRDefault="004B0FBF">
            <w:pPr>
              <w:pStyle w:val="ConsPlusNormal"/>
            </w:pPr>
          </w:p>
        </w:tc>
        <w:tc>
          <w:tcPr>
            <w:tcW w:w="660" w:type="dxa"/>
          </w:tcPr>
          <w:p w:rsidR="004B0FBF" w:rsidRDefault="004B0FBF">
            <w:pPr>
              <w:pStyle w:val="ConsPlusNormal"/>
            </w:pPr>
          </w:p>
        </w:tc>
      </w:tr>
      <w:tr w:rsidR="004B0FBF">
        <w:tc>
          <w:tcPr>
            <w:tcW w:w="1248" w:type="dxa"/>
          </w:tcPr>
          <w:p w:rsidR="004B0FBF" w:rsidRDefault="004B0FBF">
            <w:pPr>
              <w:pStyle w:val="ConsPlusNormal"/>
            </w:pPr>
          </w:p>
        </w:tc>
        <w:tc>
          <w:tcPr>
            <w:tcW w:w="902" w:type="dxa"/>
          </w:tcPr>
          <w:p w:rsidR="004B0FBF" w:rsidRDefault="004B0FBF">
            <w:pPr>
              <w:pStyle w:val="ConsPlusNormal"/>
            </w:pPr>
          </w:p>
        </w:tc>
        <w:tc>
          <w:tcPr>
            <w:tcW w:w="744" w:type="dxa"/>
          </w:tcPr>
          <w:p w:rsidR="004B0FBF" w:rsidRDefault="004B0FBF">
            <w:pPr>
              <w:pStyle w:val="ConsPlusNormal"/>
            </w:pPr>
          </w:p>
        </w:tc>
        <w:tc>
          <w:tcPr>
            <w:tcW w:w="826" w:type="dxa"/>
          </w:tcPr>
          <w:p w:rsidR="004B0FBF" w:rsidRDefault="004B0FBF">
            <w:pPr>
              <w:pStyle w:val="ConsPlusNormal"/>
            </w:pPr>
          </w:p>
        </w:tc>
        <w:tc>
          <w:tcPr>
            <w:tcW w:w="705" w:type="dxa"/>
          </w:tcPr>
          <w:p w:rsidR="004B0FBF" w:rsidRDefault="004B0FBF">
            <w:pPr>
              <w:pStyle w:val="ConsPlusNormal"/>
            </w:pPr>
          </w:p>
        </w:tc>
        <w:tc>
          <w:tcPr>
            <w:tcW w:w="1248" w:type="dxa"/>
          </w:tcPr>
          <w:p w:rsidR="004B0FBF" w:rsidRDefault="004B0FBF">
            <w:pPr>
              <w:pStyle w:val="ConsPlusNormal"/>
            </w:pPr>
          </w:p>
        </w:tc>
        <w:tc>
          <w:tcPr>
            <w:tcW w:w="1902" w:type="dxa"/>
          </w:tcPr>
          <w:p w:rsidR="004B0FBF" w:rsidRDefault="004B0FBF">
            <w:pPr>
              <w:pStyle w:val="ConsPlusNormal"/>
            </w:pPr>
          </w:p>
        </w:tc>
        <w:tc>
          <w:tcPr>
            <w:tcW w:w="806" w:type="dxa"/>
          </w:tcPr>
          <w:p w:rsidR="004B0FBF" w:rsidRDefault="004B0FBF">
            <w:pPr>
              <w:pStyle w:val="ConsPlusNormal"/>
            </w:pPr>
          </w:p>
        </w:tc>
        <w:tc>
          <w:tcPr>
            <w:tcW w:w="660" w:type="dxa"/>
          </w:tcPr>
          <w:p w:rsidR="004B0FBF" w:rsidRDefault="004B0FBF">
            <w:pPr>
              <w:pStyle w:val="ConsPlusNormal"/>
            </w:pPr>
          </w:p>
        </w:tc>
      </w:tr>
      <w:tr w:rsidR="004B0FBF">
        <w:tc>
          <w:tcPr>
            <w:tcW w:w="1248" w:type="dxa"/>
          </w:tcPr>
          <w:p w:rsidR="004B0FBF" w:rsidRDefault="004B0FBF">
            <w:pPr>
              <w:pStyle w:val="ConsPlusNormal"/>
            </w:pPr>
          </w:p>
        </w:tc>
        <w:tc>
          <w:tcPr>
            <w:tcW w:w="902" w:type="dxa"/>
          </w:tcPr>
          <w:p w:rsidR="004B0FBF" w:rsidRDefault="004B0FBF">
            <w:pPr>
              <w:pStyle w:val="ConsPlusNormal"/>
            </w:pPr>
          </w:p>
        </w:tc>
        <w:tc>
          <w:tcPr>
            <w:tcW w:w="744" w:type="dxa"/>
          </w:tcPr>
          <w:p w:rsidR="004B0FBF" w:rsidRDefault="004B0FBF">
            <w:pPr>
              <w:pStyle w:val="ConsPlusNormal"/>
            </w:pPr>
          </w:p>
        </w:tc>
        <w:tc>
          <w:tcPr>
            <w:tcW w:w="826" w:type="dxa"/>
          </w:tcPr>
          <w:p w:rsidR="004B0FBF" w:rsidRDefault="004B0FBF">
            <w:pPr>
              <w:pStyle w:val="ConsPlusNormal"/>
            </w:pPr>
          </w:p>
        </w:tc>
        <w:tc>
          <w:tcPr>
            <w:tcW w:w="705" w:type="dxa"/>
          </w:tcPr>
          <w:p w:rsidR="004B0FBF" w:rsidRDefault="004B0FBF">
            <w:pPr>
              <w:pStyle w:val="ConsPlusNormal"/>
            </w:pPr>
          </w:p>
        </w:tc>
        <w:tc>
          <w:tcPr>
            <w:tcW w:w="1248" w:type="dxa"/>
          </w:tcPr>
          <w:p w:rsidR="004B0FBF" w:rsidRDefault="004B0FBF">
            <w:pPr>
              <w:pStyle w:val="ConsPlusNormal"/>
            </w:pPr>
          </w:p>
        </w:tc>
        <w:tc>
          <w:tcPr>
            <w:tcW w:w="1902" w:type="dxa"/>
          </w:tcPr>
          <w:p w:rsidR="004B0FBF" w:rsidRDefault="004B0FBF">
            <w:pPr>
              <w:pStyle w:val="ConsPlusNormal"/>
            </w:pPr>
          </w:p>
        </w:tc>
        <w:tc>
          <w:tcPr>
            <w:tcW w:w="806" w:type="dxa"/>
          </w:tcPr>
          <w:p w:rsidR="004B0FBF" w:rsidRDefault="004B0FBF">
            <w:pPr>
              <w:pStyle w:val="ConsPlusNormal"/>
            </w:pPr>
          </w:p>
        </w:tc>
        <w:tc>
          <w:tcPr>
            <w:tcW w:w="660" w:type="dxa"/>
          </w:tcPr>
          <w:p w:rsidR="004B0FBF" w:rsidRDefault="004B0FBF">
            <w:pPr>
              <w:pStyle w:val="ConsPlusNormal"/>
            </w:pPr>
          </w:p>
        </w:tc>
      </w:tr>
    </w:tbl>
    <w:p w:rsidR="004B0FBF" w:rsidRDefault="004B0FBF">
      <w:pPr>
        <w:pStyle w:val="ConsPlusNormal"/>
        <w:jc w:val="both"/>
      </w:pPr>
    </w:p>
    <w:p w:rsidR="004B0FBF" w:rsidRDefault="004B0FBF">
      <w:pPr>
        <w:pStyle w:val="ConsPlusNonformat"/>
        <w:jc w:val="both"/>
      </w:pPr>
      <w:r>
        <w:t xml:space="preserve">    </w:t>
      </w:r>
      <w:proofErr w:type="gramStart"/>
      <w:r>
        <w:t>Всего  членов</w:t>
      </w:r>
      <w:proofErr w:type="gramEnd"/>
      <w:r>
        <w:t xml:space="preserve">  семьи,  в том числе лиц, в отношении которых осуществляю</w:t>
      </w:r>
    </w:p>
    <w:p w:rsidR="004B0FBF" w:rsidRDefault="004B0FBF">
      <w:pPr>
        <w:pStyle w:val="ConsPlusNonformat"/>
        <w:jc w:val="both"/>
      </w:pPr>
      <w:r>
        <w:t>опеку _____________________________________________________________________</w:t>
      </w:r>
    </w:p>
    <w:p w:rsidR="004B0FBF" w:rsidRDefault="004B0FBF">
      <w:pPr>
        <w:pStyle w:val="ConsPlusNonformat"/>
        <w:jc w:val="both"/>
      </w:pPr>
      <w:r>
        <w:t xml:space="preserve">                                   (прописью)".</w:t>
      </w:r>
    </w:p>
    <w:p w:rsidR="004B0FBF" w:rsidRDefault="004B0FBF">
      <w:pPr>
        <w:pStyle w:val="ConsPlusNormal"/>
        <w:jc w:val="both"/>
      </w:pPr>
    </w:p>
    <w:p w:rsidR="004B0FBF" w:rsidRDefault="004B0FBF">
      <w:pPr>
        <w:pStyle w:val="ConsPlusNormal"/>
        <w:jc w:val="both"/>
      </w:pPr>
    </w:p>
    <w:p w:rsidR="004B0FBF" w:rsidRDefault="004B0FBF">
      <w:pPr>
        <w:pStyle w:val="ConsPlusNormal"/>
        <w:pBdr>
          <w:bottom w:val="single" w:sz="6" w:space="0" w:color="auto"/>
        </w:pBdr>
        <w:spacing w:before="100" w:after="100"/>
        <w:jc w:val="both"/>
        <w:rPr>
          <w:sz w:val="2"/>
          <w:szCs w:val="2"/>
        </w:rPr>
      </w:pPr>
    </w:p>
    <w:p w:rsidR="0042232D" w:rsidRDefault="004B0FBF">
      <w:bookmarkStart w:id="1" w:name="_GoBack"/>
      <w:bookmarkEnd w:id="1"/>
    </w:p>
    <w:sectPr w:rsidR="0042232D" w:rsidSect="00FF1B02">
      <w:pgSz w:w="11906" w:h="16838"/>
      <w:pgMar w:top="1134" w:right="567" w:bottom="1134" w:left="1701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0FBF"/>
    <w:rsid w:val="003C2677"/>
    <w:rsid w:val="004B0FBF"/>
    <w:rsid w:val="007E3886"/>
    <w:rsid w:val="00DF1FAA"/>
    <w:rsid w:val="00E9614B"/>
    <w:rsid w:val="00F431A5"/>
    <w:rsid w:val="00F64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2504F80-71DD-45C2-B705-89D6DFA25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C2677"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4B0FBF"/>
    <w:pPr>
      <w:widowControl w:val="0"/>
      <w:autoSpaceDE w:val="0"/>
      <w:autoSpaceDN w:val="0"/>
      <w:jc w:val="left"/>
    </w:pPr>
    <w:rPr>
      <w:rFonts w:ascii="Arial" w:eastAsiaTheme="minorEastAsia" w:hAnsi="Arial" w:cs="Arial"/>
      <w:sz w:val="20"/>
      <w:lang w:eastAsia="ru-RU"/>
    </w:rPr>
  </w:style>
  <w:style w:type="paragraph" w:customStyle="1" w:styleId="ConsPlusNonformat">
    <w:name w:val="ConsPlusNonformat"/>
    <w:rsid w:val="004B0FBF"/>
    <w:pPr>
      <w:widowControl w:val="0"/>
      <w:autoSpaceDE w:val="0"/>
      <w:autoSpaceDN w:val="0"/>
      <w:jc w:val="left"/>
    </w:pPr>
    <w:rPr>
      <w:rFonts w:ascii="Courier New" w:eastAsiaTheme="minorEastAsia" w:hAnsi="Courier New" w:cs="Courier New"/>
      <w:sz w:val="20"/>
      <w:lang w:eastAsia="ru-RU"/>
    </w:rPr>
  </w:style>
  <w:style w:type="paragraph" w:customStyle="1" w:styleId="ConsPlusTitle">
    <w:name w:val="ConsPlusTitle"/>
    <w:rsid w:val="004B0FBF"/>
    <w:pPr>
      <w:widowControl w:val="0"/>
      <w:autoSpaceDE w:val="0"/>
      <w:autoSpaceDN w:val="0"/>
      <w:jc w:val="left"/>
    </w:pPr>
    <w:rPr>
      <w:rFonts w:ascii="Arial" w:eastAsiaTheme="minorEastAsia" w:hAnsi="Arial" w:cs="Arial"/>
      <w:b/>
      <w:sz w:val="20"/>
      <w:lang w:eastAsia="ru-RU"/>
    </w:rPr>
  </w:style>
  <w:style w:type="paragraph" w:customStyle="1" w:styleId="ConsPlusTitlePage">
    <w:name w:val="ConsPlusTitlePage"/>
    <w:rsid w:val="004B0FBF"/>
    <w:pPr>
      <w:widowControl w:val="0"/>
      <w:autoSpaceDE w:val="0"/>
      <w:autoSpaceDN w:val="0"/>
      <w:jc w:val="left"/>
    </w:pPr>
    <w:rPr>
      <w:rFonts w:ascii="Tahoma" w:eastAsiaTheme="minorEastAsia" w:hAnsi="Tahoma" w:cs="Tahoma"/>
      <w:sz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consultantplus://offline/ref=6E43E163CE247226FB02B16F40E56B9B12DDAD5DA4EC9FDD5C45F03C2C841CC565344460CA4301DC4412DB97B0CA786B9EAF1D8F894A69347F00G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consultantplus://offline/ref=6E43E163CE247226FB02B16F40E56B9B12DDAD5DA4EE9FDD5C45F03C2C841CC565344460CA4301D94412DB97B0CA786B9EAF1D8F894A69347F00G" TargetMode="External"/><Relationship Id="rId5" Type="http://schemas.openxmlformats.org/officeDocument/2006/relationships/hyperlink" Target="consultantplus://offline/ref=6E43E163CE247226FB02B16F40E56B9B13D9AB52A0E99FDD5C45F03C2C841CC565344460CA4301DC4112DB97B0CA786B9EAF1D8F894A69347F00G" TargetMode="External"/><Relationship Id="rId4" Type="http://schemas.openxmlformats.org/officeDocument/2006/relationships/hyperlink" Target="https://www.consultant.ru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615</Words>
  <Characters>3506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2022-10-01T06:52:00Z</dcterms:created>
  <dcterms:modified xsi:type="dcterms:W3CDTF">2022-10-01T06:53:00Z</dcterms:modified>
</cp:coreProperties>
</file>