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AC6" w:rsidRDefault="00744AC6">
      <w:pPr>
        <w:pStyle w:val="ConsPlusTitlePage"/>
      </w:pPr>
      <w:r>
        <w:t xml:space="preserve">Документ предоставлен </w:t>
      </w:r>
      <w:hyperlink r:id="rId4">
        <w:r>
          <w:rPr>
            <w:color w:val="0000FF"/>
          </w:rPr>
          <w:t>КонсультантПлюс</w:t>
        </w:r>
      </w:hyperlink>
      <w:r>
        <w:br/>
      </w:r>
    </w:p>
    <w:p w:rsidR="00744AC6" w:rsidRDefault="00744AC6">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819"/>
        <w:gridCol w:w="4819"/>
      </w:tblGrid>
      <w:tr w:rsidR="00744AC6">
        <w:tc>
          <w:tcPr>
            <w:tcW w:w="4818" w:type="dxa"/>
            <w:tcBorders>
              <w:top w:val="nil"/>
              <w:left w:val="nil"/>
              <w:bottom w:val="nil"/>
              <w:right w:val="nil"/>
            </w:tcBorders>
          </w:tcPr>
          <w:p w:rsidR="00744AC6" w:rsidRDefault="00744AC6">
            <w:pPr>
              <w:pStyle w:val="ConsPlusNormal"/>
            </w:pPr>
            <w:r>
              <w:t>14 июля 2022 года</w:t>
            </w:r>
          </w:p>
        </w:tc>
        <w:tc>
          <w:tcPr>
            <w:tcW w:w="4818" w:type="dxa"/>
            <w:tcBorders>
              <w:top w:val="nil"/>
              <w:left w:val="nil"/>
              <w:bottom w:val="nil"/>
              <w:right w:val="nil"/>
            </w:tcBorders>
          </w:tcPr>
          <w:p w:rsidR="00744AC6" w:rsidRDefault="00744AC6">
            <w:pPr>
              <w:pStyle w:val="ConsPlusNormal"/>
              <w:jc w:val="right"/>
            </w:pPr>
            <w:r>
              <w:t>N 323-ФЗ</w:t>
            </w:r>
          </w:p>
        </w:tc>
      </w:tr>
    </w:tbl>
    <w:p w:rsidR="00744AC6" w:rsidRDefault="00744AC6">
      <w:pPr>
        <w:pStyle w:val="ConsPlusNormal"/>
        <w:pBdr>
          <w:bottom w:val="single" w:sz="6" w:space="0" w:color="auto"/>
        </w:pBdr>
        <w:spacing w:before="100" w:after="100"/>
        <w:jc w:val="both"/>
        <w:rPr>
          <w:sz w:val="2"/>
          <w:szCs w:val="2"/>
        </w:rPr>
      </w:pPr>
    </w:p>
    <w:p w:rsidR="00744AC6" w:rsidRDefault="00744AC6">
      <w:pPr>
        <w:pStyle w:val="ConsPlusNormal"/>
        <w:jc w:val="both"/>
      </w:pPr>
    </w:p>
    <w:p w:rsidR="00744AC6" w:rsidRDefault="00744AC6">
      <w:pPr>
        <w:pStyle w:val="ConsPlusTitle"/>
        <w:jc w:val="center"/>
      </w:pPr>
      <w:r>
        <w:t>РОССИЙСКАЯ ФЕДЕРАЦИЯ</w:t>
      </w:r>
    </w:p>
    <w:p w:rsidR="00744AC6" w:rsidRDefault="00744AC6">
      <w:pPr>
        <w:pStyle w:val="ConsPlusTitle"/>
        <w:jc w:val="center"/>
      </w:pPr>
    </w:p>
    <w:p w:rsidR="00744AC6" w:rsidRDefault="00744AC6">
      <w:pPr>
        <w:pStyle w:val="ConsPlusTitle"/>
        <w:jc w:val="center"/>
      </w:pPr>
      <w:r>
        <w:t>ФЕДЕРАЛЬНЫЙ ЗАКОН</w:t>
      </w:r>
    </w:p>
    <w:p w:rsidR="00744AC6" w:rsidRDefault="00744AC6">
      <w:pPr>
        <w:pStyle w:val="ConsPlusTitle"/>
        <w:jc w:val="center"/>
      </w:pPr>
    </w:p>
    <w:p w:rsidR="00744AC6" w:rsidRDefault="00744AC6">
      <w:pPr>
        <w:pStyle w:val="ConsPlusTitle"/>
        <w:jc w:val="center"/>
      </w:pPr>
      <w:r>
        <w:t>О ВНЕСЕНИИ ИЗМЕНЕНИЙ</w:t>
      </w:r>
    </w:p>
    <w:p w:rsidR="00744AC6" w:rsidRDefault="00744AC6">
      <w:pPr>
        <w:pStyle w:val="ConsPlusTitle"/>
        <w:jc w:val="center"/>
      </w:pPr>
      <w:r>
        <w:t>В ЧАСТЬ ВТОРУЮ НАЛОГОВОГО КОДЕКСА РОССИЙСКОЙ ФЕДЕРАЦИИ</w:t>
      </w:r>
    </w:p>
    <w:p w:rsidR="00744AC6" w:rsidRDefault="00744AC6">
      <w:pPr>
        <w:pStyle w:val="ConsPlusNormal"/>
        <w:jc w:val="both"/>
      </w:pPr>
    </w:p>
    <w:p w:rsidR="00744AC6" w:rsidRDefault="00744AC6">
      <w:pPr>
        <w:pStyle w:val="ConsPlusNormal"/>
        <w:jc w:val="right"/>
      </w:pPr>
      <w:r>
        <w:t>Принят</w:t>
      </w:r>
    </w:p>
    <w:p w:rsidR="00744AC6" w:rsidRDefault="00744AC6">
      <w:pPr>
        <w:pStyle w:val="ConsPlusNormal"/>
        <w:jc w:val="right"/>
      </w:pPr>
      <w:r>
        <w:t>Государственной Думой</w:t>
      </w:r>
    </w:p>
    <w:p w:rsidR="00744AC6" w:rsidRDefault="00744AC6">
      <w:pPr>
        <w:pStyle w:val="ConsPlusNormal"/>
        <w:jc w:val="right"/>
      </w:pPr>
      <w:r>
        <w:t>5 июля 2022 года</w:t>
      </w:r>
    </w:p>
    <w:p w:rsidR="00744AC6" w:rsidRDefault="00744AC6">
      <w:pPr>
        <w:pStyle w:val="ConsPlusNormal"/>
        <w:jc w:val="both"/>
      </w:pPr>
    </w:p>
    <w:p w:rsidR="00744AC6" w:rsidRDefault="00744AC6">
      <w:pPr>
        <w:pStyle w:val="ConsPlusNormal"/>
        <w:jc w:val="right"/>
      </w:pPr>
      <w:r>
        <w:t>Одобрен</w:t>
      </w:r>
    </w:p>
    <w:p w:rsidR="00744AC6" w:rsidRDefault="00744AC6">
      <w:pPr>
        <w:pStyle w:val="ConsPlusNormal"/>
        <w:jc w:val="right"/>
      </w:pPr>
      <w:r>
        <w:t>Советом Федерации</w:t>
      </w:r>
    </w:p>
    <w:p w:rsidR="00744AC6" w:rsidRDefault="00744AC6">
      <w:pPr>
        <w:pStyle w:val="ConsPlusNormal"/>
        <w:jc w:val="right"/>
      </w:pPr>
      <w:r>
        <w:t>8 июля 2022 года</w:t>
      </w:r>
    </w:p>
    <w:p w:rsidR="00744AC6" w:rsidRDefault="00744AC6">
      <w:pPr>
        <w:pStyle w:val="ConsPlusNormal"/>
        <w:jc w:val="both"/>
      </w:pPr>
    </w:p>
    <w:p w:rsidR="00744AC6" w:rsidRDefault="00744AC6">
      <w:pPr>
        <w:pStyle w:val="ConsPlusTitle"/>
        <w:ind w:firstLine="540"/>
        <w:jc w:val="both"/>
        <w:outlineLvl w:val="0"/>
      </w:pPr>
      <w:r>
        <w:t>Статья 1</w:t>
      </w:r>
    </w:p>
    <w:p w:rsidR="00744AC6" w:rsidRDefault="00744AC6">
      <w:pPr>
        <w:pStyle w:val="ConsPlusNormal"/>
        <w:jc w:val="both"/>
      </w:pPr>
    </w:p>
    <w:p w:rsidR="00744AC6" w:rsidRDefault="00744AC6">
      <w:pPr>
        <w:pStyle w:val="ConsPlusNormal"/>
        <w:ind w:firstLine="540"/>
        <w:jc w:val="both"/>
      </w:pPr>
      <w:r>
        <w:t xml:space="preserve">Внести в часть вторую Налогового </w:t>
      </w:r>
      <w:hyperlink r:id="rId5">
        <w:r>
          <w:rPr>
            <w:color w:val="0000FF"/>
          </w:rPr>
          <w:t>кодекса</w:t>
        </w:r>
      </w:hyperlink>
      <w:r>
        <w:t xml:space="preserve"> Российской Федерации (Собрание законодательства Российской Федерации, 2000, N 32, ст. 3340, 3341; 2001, N 1, ст. 18; N 23, ст. 2289; N 33, ст. 3413, 3421, 3429; N 53, ст. 5015; 2002, N 1, ст. 4; N 22, ст. 2026; N 30, ст. 3021, 3027; 2003, N 1, ст. 2, 6; N 19, ст. 1749; N 21, ст. 1958; N 28, ст. 2879, 2886; N 52, ст. 5030; 2004, N 27, ст. 2711, 2715; N 31, ст. 3222, 3231; N 34, ст. 3517, 3518, 3520, 3522, 3524, 3525; N 35, ст. 3607; N 41, ст. 3994; N 45, ст. 4377; 2005, N 1, ст. 9, 30, 38; N 24, ст. 2312; N 27, ст. 2710, 2717; N 30, ст. 3101, 3104, 3117, 3118, 3128, 3129, 3130; N 52, ст. 5581; 2006, N 1, ст. 12; N 10, ст. 1065; N 23, ст. 2382; N 31, ст. 3433, 3436, 3443, 3450, 3452; N 45, ст. 4627, 4628; N 50, ст. 5279, 5286; 2007, N 1, ст. 20, 31, 39; N 13, ст. 1465; N 21, ст. 2461, 2462; N 22, ст. 2563; N 23, ст. 2691; N 31, ст. 3991, 4013; N 45, ст. 5416, 5417, 5432; N 49, ст. 6045, 6071; N 50, ст. 6237, 6245; 2008, N 18, ст. 1942; N 26, ст. 3022; N 27, ст. 3126; N 30, ст. 3591, 3598, 3614, 3616; N 48, ст. 5504, 5519; N 49, ст. 5723, 5749; N 52, ст. 6218, 6219, 6237; 2009, N 1, ст. 13, 19, 21, 31; N 11, ст. 1265; N 18, ст. 2147; N 23, ст. 2772, 2775; N 29, ст. 3582, 3598, 3639; N 30, ст. 3739; N 39, ст. 4534; N 45, ст. 5271; N 48, ст. 5726, 5731, 5732, 5737; N 51, ст. 6153, 6155; N 52, ст. 6444, 6450, 6455; 2010, N 15, ст. 1737, 1746; N 19, ст. 2291; N 25, ст. 3070; N 31, ст. 4176, 4186, 4198; N 32, ст. 4298; N 40, ст. 4969; N 45, ст. 5750, 5756; N 47, ст. 6034; N 48, ст. 6247, 6250; N 49, ст. 6409; 2011, N 1, ст. 7, 9, 21, 37; N 11, ст. 1492; N 24, ст. 3357; N 26, ст. 3652; N 27, ст. 3881; N 29, ст. 4291; N 30, ст. 4566, 4575, 4583, 4587, 4593, 4596, 4597; N 45, ст. 6335; N 47, ст. 6608, 6610, 6611; N 48, ст. 6729, 6731; N 49, ст. 7014, 7015, 7016, 7017, 7037, 7043; N 50, ст. 7359; 2012, N 10, ст. 1164; N 19, ст. 2281; N 25, ст. 3268; N 26, ст. 3447; N 27, ст. 3588; N 31, ст. 4334; N 41, ст. 5526, 5527; N 49, ст. 6748, 6749, 6750, 6751; N 50, ст. 6958; N 53, ст. 7584, 7596, 7603, 7604, 7619; 2013, N 19, ст. 2321; N 23, ст. 2866, 2889; N 27, ст. 3444; N 30, ст. 4031, 4046, 4048, 4049, 4081, 4084; N 40, ст. 5037, 5038, 5039; N 44, ст. 5640, 5645; N 48, ст. 6165; N 51, ст. 6699; N 52, ст. 6985; 2014, N 8, ст. 737; N 16, ст. 1835, 1838; N 19, ст. 2313, 2321; N 23, ст. 2936, 2938; N 26, ст. 3373, 3404; N 30, ст. 4220, 4222, 4239; N 40, ст. 5316; N 45, ст. 6159; N 48, ст. 6647, 6657, 6660, 6661, 6662, 6663; 2015, N 1, ст. 5, 13, 15, 16, 17, 18, 32; N 10, ст. 1402; N 14, ст. 2023, 2025; N 24, ст. 3373, 3377; N 27, ст. 3948, 3968; N 29, ст. 4340; N 41, ст. 5632; N 48, ст. 6684, 6685, 6686, 6687, 6688, 6689, 6691, 6692, 6693, 6694; 2016, N 1, ст. 6, 16, 18; N 7, ст. 913, 920; N 9, ст. 1169; N 11, ст. 1480; N 14, ст. 1902; N 15, ст. 2063, 2064; N 18, ст. 2504; N 22, ст. 3092, 3098; N 23, ст. 3298; N 26, ст. 3856; N 27, ст. 4158, 4175, 4176, 4177, 4180, 4181, 4182, 4184; N 49, ст. 6841, 6843, 6844, 6845, 6846, 6847, 6848, 6849, 6851; N 52, ст. 7497; 2017, N 1, ст. 4, 16; N 11, ст. 1534; N 15, ст. 2131, 2133; N 30, ст. 4441, 4446, 4448, 4449; N 31, ст. 4803; N 40, ст. 5753; N 45, ст. 6578, 6579; N 47, ст. 6842; N 49, ст. 7307, 7313, 7314, 7315, 7316, 7318, 7320, 7321, 7322, 7323, 7324, 7325, 7326; 2018, N 1, ст. 14, 20, 50; N 9, ст. 1289, 1291; N 11, ст. 1585; N 18, ст. 2558, 2565, 2568, 2575, 2583; N 24, ст. 3404, 3410; N 27, ст. 3942; N 28, ст. 4143; N 30, ст. 4534; N 31, ст. 4822, 4823; N 32, ст. 5087, 5090, 5093, 5094, 5095, 5096; N 45, ст. 6828, 6836, 6844, 6847; N 47, ст. 7126, 7135; N 49, ст. 7496, 7497, 7498, 7499; N 53, ст. 8412, 8416, 8419; 2019, N 16, ст. 1826; N 18, ст. 2202, 2225; N 22, ст. 2664, 2665, 2667; N 23, ст. 2906, 2908, 2920; N 25, ст. 3167; N 27, ст. 3523, 3527; N 30, ст. 4112, 4113, 4114; N 31, ст. 4414, 4427, 4428, 4443; N 39, ст. 5371, 5372, 5373, 5374, 5375, 5376, 5377; N 52, ст. 7777; 2020, N 12, ст. 1657; N 13, ст. 1857; N 14, ст. 2032; N 17, ст. 2699, 2707; N 24, ст. 3746; N 29, ст. 4501, 4505, 4514; N 30, ст. 4746; N 31, ст. 5024; N 42, ст. 6507, 6508, 6510, 6522, 6527, 6529; N 46, ст. 7212; N 48, ст. 7625, 7627; 2021, N 1, ст. 9; N 8, ст. 1198; N 15, ст. 2455; N 17, ст. 2886, 2887; N 18, ст. 3047, 3048, 3049; N 24, ст. 4214, 4216, </w:t>
      </w:r>
      <w:r>
        <w:lastRenderedPageBreak/>
        <w:t>4217; N 27, ст. 5133, 5136, 5137; N 49, ст. 8145, 8146, 8147; 2022, N 9, ст. 1250; N 10, ст. 1394; N 11, ст. 1597, 1600; N 13, ст. 1955, 1956, 1957; N 16, ст. 2598, 2599; N 18, ст. 3007; N 22, ст. 3535; Российская газета, 2022, 30 июня, 1 июля) следующие изменения:</w:t>
      </w:r>
    </w:p>
    <w:p w:rsidR="00744AC6" w:rsidRDefault="00744AC6">
      <w:pPr>
        <w:pStyle w:val="ConsPlusNormal"/>
        <w:spacing w:before="200"/>
        <w:ind w:firstLine="540"/>
        <w:jc w:val="both"/>
      </w:pPr>
      <w:r>
        <w:t xml:space="preserve">1) </w:t>
      </w:r>
      <w:hyperlink r:id="rId6">
        <w:r>
          <w:rPr>
            <w:color w:val="0000FF"/>
          </w:rPr>
          <w:t>пункт 2 статьи 146</w:t>
        </w:r>
      </w:hyperlink>
      <w:r>
        <w:t>:</w:t>
      </w:r>
    </w:p>
    <w:p w:rsidR="00744AC6" w:rsidRDefault="00744AC6">
      <w:pPr>
        <w:pStyle w:val="ConsPlusNormal"/>
        <w:spacing w:before="200"/>
        <w:ind w:firstLine="540"/>
        <w:jc w:val="both"/>
      </w:pPr>
      <w:r>
        <w:t xml:space="preserve">а) </w:t>
      </w:r>
      <w:hyperlink r:id="rId7">
        <w:r>
          <w:rPr>
            <w:color w:val="0000FF"/>
          </w:rPr>
          <w:t>дополнить</w:t>
        </w:r>
      </w:hyperlink>
      <w:r>
        <w:t xml:space="preserve"> подпунктом 22 следующего содержания:</w:t>
      </w:r>
    </w:p>
    <w:p w:rsidR="00744AC6" w:rsidRDefault="00744AC6">
      <w:pPr>
        <w:pStyle w:val="ConsPlusNormal"/>
        <w:spacing w:before="200"/>
        <w:ind w:firstLine="540"/>
        <w:jc w:val="both"/>
      </w:pPr>
      <w:r>
        <w:t>"22) оказание населению услуг по подключению (технологическому присоединению), в том числе фактическому присоединению, к газораспределительным сетям газоиспользующего оборудования, расположенного в домовладениях, принадлежащих физическим лицам на праве собственности или ином предусмотренном законом праве, намеревающимся использовать газ для удовлетворения личных, семейных, домашних и иных нужд, не связанных с осуществлением предпринимательской (профессиональной) деятельности, с учетом выполнения мероприятий в рамках такого подключения (технологического присоединения) до границ земельных участков, принадлежащих указанным физическим лицам на праве собственности или ином предусмотренном законом праве, при условии, что на основании актов Правительства Российской Федерации данные услуги оказываются без взимания платы с физических лиц;";</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"б" п. 1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0" w:name="P27"/>
      <w:bookmarkEnd w:id="0"/>
      <w:r>
        <w:t xml:space="preserve">б) </w:t>
      </w:r>
      <w:hyperlink r:id="rId8">
        <w:r>
          <w:rPr>
            <w:color w:val="0000FF"/>
          </w:rPr>
          <w:t>дополнить</w:t>
        </w:r>
      </w:hyperlink>
      <w:r>
        <w:t xml:space="preserve"> подпунктом 23 следующего содержания:</w:t>
      </w:r>
    </w:p>
    <w:p w:rsidR="00744AC6" w:rsidRDefault="00744AC6">
      <w:pPr>
        <w:pStyle w:val="ConsPlusNormal"/>
        <w:spacing w:before="200"/>
        <w:ind w:firstLine="540"/>
        <w:jc w:val="both"/>
      </w:pPr>
      <w:r>
        <w:t xml:space="preserve">"23) передача газа и (или) оказание услуг по его транспортировке по газораспределительным сетям на безвозмездной основе потребителям, использующим газ для обеспечения постоянного горения Вечного огня и периодического горения Огня памяти на воинских захоронениях и мемориальных сооружениях, находящихся вне воинских захоронений, в соответствии с </w:t>
      </w:r>
      <w:hyperlink r:id="rId9">
        <w:r>
          <w:rPr>
            <w:color w:val="0000FF"/>
          </w:rPr>
          <w:t>Законом</w:t>
        </w:r>
      </w:hyperlink>
      <w:r>
        <w:t xml:space="preserve"> Российской Федерации от 14 января 1993 года N 4292-I "Об увековечении памяти погибших при защите Отечества" при условии, что на основании актов Правительства Российской Федерации передача газа и оказание услуг по его транспортировке по газораспределительным сетям осуществляются без взимания платы с потребителей.";</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2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 w:name="P31"/>
      <w:bookmarkEnd w:id="1"/>
      <w:r>
        <w:t xml:space="preserve">2) </w:t>
      </w:r>
      <w:hyperlink r:id="rId10">
        <w:r>
          <w:rPr>
            <w:color w:val="0000FF"/>
          </w:rPr>
          <w:t>пункт 5 статьи 148</w:t>
        </w:r>
      </w:hyperlink>
      <w:r>
        <w:t xml:space="preserve"> после слов "место оказания" дополнить словами "физическим лицам, не являющимся индивидуальными предпринимателями,";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3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3) в </w:t>
      </w:r>
      <w:hyperlink r:id="rId11">
        <w:r>
          <w:rPr>
            <w:color w:val="0000FF"/>
          </w:rPr>
          <w:t>статье 149</w:t>
        </w:r>
      </w:hyperlink>
      <w:r>
        <w:t>:</w:t>
      </w:r>
    </w:p>
    <w:p w:rsidR="00744AC6" w:rsidRDefault="00744AC6">
      <w:pPr>
        <w:pStyle w:val="ConsPlusNormal"/>
        <w:spacing w:before="200"/>
        <w:ind w:firstLine="540"/>
        <w:jc w:val="both"/>
      </w:pPr>
      <w:r>
        <w:t xml:space="preserve">а) </w:t>
      </w:r>
      <w:hyperlink r:id="rId12">
        <w:r>
          <w:rPr>
            <w:color w:val="0000FF"/>
          </w:rPr>
          <w:t>пункт 2</w:t>
        </w:r>
      </w:hyperlink>
      <w:r>
        <w:t xml:space="preserve"> дополнить подпунктом 39 следующего содержания:</w:t>
      </w:r>
    </w:p>
    <w:p w:rsidR="00744AC6" w:rsidRDefault="00744AC6">
      <w:pPr>
        <w:pStyle w:val="ConsPlusNormal"/>
        <w:spacing w:before="200"/>
        <w:ind w:firstLine="540"/>
        <w:jc w:val="both"/>
      </w:pPr>
      <w:r>
        <w:t>"39) имущества (за исключением денежных средств) и (или) имущественных прав физическому лицу налогоплательщиком - иностранной организацией (иностранной структурой без образования юридического лица), доходы от получения которых данного физического лица подлежат освобождению от налогообложения налогом на доходы физических лиц в соответствии с пунктом 60.2 статьи 217 настоящего Кодекса.";</w:t>
      </w:r>
    </w:p>
    <w:p w:rsidR="00744AC6" w:rsidRDefault="00744AC6">
      <w:pPr>
        <w:pStyle w:val="ConsPlusNormal"/>
        <w:spacing w:before="200"/>
        <w:ind w:firstLine="540"/>
        <w:jc w:val="both"/>
      </w:pPr>
      <w:r>
        <w:t xml:space="preserve">б) в </w:t>
      </w:r>
      <w:hyperlink r:id="rId13">
        <w:r>
          <w:rPr>
            <w:color w:val="0000FF"/>
          </w:rPr>
          <w:t>пункте 3</w:t>
        </w:r>
      </w:hyperlink>
      <w:r>
        <w:t>:</w:t>
      </w:r>
    </w:p>
    <w:p w:rsidR="00744AC6" w:rsidRDefault="00744AC6">
      <w:pPr>
        <w:pStyle w:val="ConsPlusNormal"/>
        <w:spacing w:before="200"/>
        <w:ind w:firstLine="540"/>
        <w:jc w:val="both"/>
      </w:pPr>
      <w:hyperlink r:id="rId14">
        <w:r>
          <w:rPr>
            <w:color w:val="0000FF"/>
          </w:rPr>
          <w:t>подпункт 9</w:t>
        </w:r>
      </w:hyperlink>
      <w:r>
        <w:t xml:space="preserve"> изложить в следующей редакции:</w:t>
      </w:r>
    </w:p>
    <w:p w:rsidR="00744AC6" w:rsidRDefault="00744AC6">
      <w:pPr>
        <w:pStyle w:val="ConsPlusNormal"/>
        <w:spacing w:before="200"/>
        <w:ind w:firstLine="540"/>
        <w:jc w:val="both"/>
      </w:pPr>
      <w:r>
        <w:t xml:space="preserve">"9) реализация руды, концентратов и других промышленных продуктов, содержащих драгоценные металлы, лома и отходов драгоценных металлов для производства драгоценных металлов и аффинажа; реализация драгоценных металлов налогоплательщиками (за исключением указанных в подпункте 6 пункта 1 статьи 164 настоящего Кодекса) и реализация драгоценных камней налогоплательщиками (за исключением указанных в подпункте 6.1 пункта 1 статьи 164 настоящего </w:t>
      </w:r>
      <w:r>
        <w:lastRenderedPageBreak/>
        <w:t>Кодекса) Государственному фонду драгоценных металлов и драгоценных камней Российской Федерации, фондам драгоценных металлов и драгоценных камней субъектов Российской Федерации, Центральному банку Российской Федерации и банкам; реализация необработанных драгоценных камней (за исключением необработанных природных алмазов) для обработки предприятиям независимо от форм собственности для последующей продажи на экспорт; реализация драгоценных камней в сырье и ограненных (за исключением указанных в подпункте 6.1 пункта 1 статьи 164 настоящего Кодекса) специализированным внешнеэкономическим организациям; реализация драгоценных металлов из Государственного фонда драгоценных металлов и драгоценных камней Российской Федерации, из фондов драгоценных металлов и драгоценных камней субъектов Российской Федерации специализированным внешнеэкономическим организациям, Центральному банку Российской Федерации и банкам; реализация драгоценных металлов в слитках и обработанных природных алмазов Центральным банком Российской Федерации и банками Центральному банку Российской Федерации и банкам, в том числе по договорам поручения, комиссии либо агентским договорам с Центральным банком Российской Федерации и банками, независимо от помещения этих слитков или обработанных природных алмазов в хранилище Центрального банка Российской Федерации или хранилища банков; реализация драгоценных металлов в слитках и обработанных природных алмазов банками физическим лицам независимо от помещения этих слитков или обработанных природных алмазов в хранилища банков, а также реализация драгоценных металлов в слитках Центральным банком Российской Федерации и банками иным лицам при условии, что эти слитки остаются в одном из хранилищ (Государственном хранилище ценностей, хранилище Центрального банка Российской Федерации или хранилищах банков);";</w:t>
      </w:r>
    </w:p>
    <w:p w:rsidR="00744AC6" w:rsidRDefault="00744AC6">
      <w:pPr>
        <w:pStyle w:val="ConsPlusNormal"/>
        <w:spacing w:before="200"/>
        <w:ind w:firstLine="540"/>
        <w:jc w:val="both"/>
      </w:pPr>
      <w:hyperlink r:id="rId15">
        <w:r>
          <w:rPr>
            <w:color w:val="0000FF"/>
          </w:rPr>
          <w:t>подпункт 10</w:t>
        </w:r>
      </w:hyperlink>
      <w:r>
        <w:t xml:space="preserve"> признать утратившим силу;</w:t>
      </w:r>
    </w:p>
    <w:p w:rsidR="00744AC6" w:rsidRDefault="00744AC6">
      <w:pPr>
        <w:pStyle w:val="ConsPlusNormal"/>
        <w:spacing w:before="200"/>
        <w:ind w:firstLine="540"/>
        <w:jc w:val="both"/>
      </w:pPr>
      <w:r>
        <w:t xml:space="preserve">в </w:t>
      </w:r>
      <w:hyperlink r:id="rId16">
        <w:r>
          <w:rPr>
            <w:color w:val="0000FF"/>
          </w:rPr>
          <w:t>подпункте 15</w:t>
        </w:r>
      </w:hyperlink>
      <w:r>
        <w:t>:</w:t>
      </w:r>
    </w:p>
    <w:p w:rsidR="00744AC6" w:rsidRDefault="00744AC6">
      <w:pPr>
        <w:pStyle w:val="ConsPlusNormal"/>
        <w:spacing w:before="200"/>
        <w:ind w:firstLine="540"/>
        <w:jc w:val="both"/>
      </w:pPr>
      <w:hyperlink r:id="rId17">
        <w:r>
          <w:rPr>
            <w:color w:val="0000FF"/>
          </w:rPr>
          <w:t>абзац первый</w:t>
        </w:r>
      </w:hyperlink>
      <w:r>
        <w:t xml:space="preserve"> после слов "включая проценты по ним," дополнить словами "операции финансирования участия в кредите (займе) в денежной форме, включая проценты по ним,";</w:t>
      </w:r>
    </w:p>
    <w:p w:rsidR="00744AC6" w:rsidRDefault="00744AC6">
      <w:pPr>
        <w:pStyle w:val="ConsPlusNormal"/>
        <w:spacing w:before="200"/>
        <w:ind w:firstLine="540"/>
        <w:jc w:val="both"/>
      </w:pPr>
      <w:r>
        <w:t xml:space="preserve">в </w:t>
      </w:r>
      <w:hyperlink r:id="rId18">
        <w:r>
          <w:rPr>
            <w:color w:val="0000FF"/>
          </w:rPr>
          <w:t>абзаце втором</w:t>
        </w:r>
      </w:hyperlink>
      <w:r>
        <w:t xml:space="preserve"> слово "бумаг";" заменить словом "бумаг".";</w:t>
      </w:r>
    </w:p>
    <w:p w:rsidR="00744AC6" w:rsidRDefault="00744AC6">
      <w:pPr>
        <w:pStyle w:val="ConsPlusNormal"/>
        <w:spacing w:before="200"/>
        <w:ind w:firstLine="540"/>
        <w:jc w:val="both"/>
      </w:pPr>
      <w:hyperlink r:id="rId19">
        <w:r>
          <w:rPr>
            <w:color w:val="0000FF"/>
          </w:rPr>
          <w:t>дополнить</w:t>
        </w:r>
      </w:hyperlink>
      <w:r>
        <w:t xml:space="preserve"> абзацем следующего содержания:</w:t>
      </w:r>
    </w:p>
    <w:p w:rsidR="00744AC6" w:rsidRDefault="00744AC6">
      <w:pPr>
        <w:pStyle w:val="ConsPlusNormal"/>
        <w:spacing w:before="200"/>
        <w:ind w:firstLine="540"/>
        <w:jc w:val="both"/>
      </w:pPr>
      <w:r>
        <w:t xml:space="preserve">"В целях настоящего Кодекса операцией финансирования участия в кредите (займе) признается соглашение, заключаемое в соответствии с Федеральным </w:t>
      </w:r>
      <w:hyperlink r:id="rId20">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или применимым законодательством иностранных государств;";</w:t>
      </w:r>
    </w:p>
    <w:p w:rsidR="00744AC6" w:rsidRDefault="00744AC6">
      <w:pPr>
        <w:pStyle w:val="ConsPlusNormal"/>
        <w:spacing w:before="200"/>
        <w:ind w:firstLine="540"/>
        <w:jc w:val="both"/>
      </w:pPr>
      <w:hyperlink r:id="rId21">
        <w:r>
          <w:rPr>
            <w:color w:val="0000FF"/>
          </w:rPr>
          <w:t>подпункт 26</w:t>
        </w:r>
      </w:hyperlink>
      <w:r>
        <w:t xml:space="preserve"> после слов "и (или) кредитных договоров," дополнить словами "соглашений о финансировании участия в кредите (займе) в денежной форме,";</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4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 w:name="P49"/>
      <w:bookmarkEnd w:id="2"/>
      <w:r>
        <w:t xml:space="preserve">4) в </w:t>
      </w:r>
      <w:hyperlink r:id="rId22">
        <w:r>
          <w:rPr>
            <w:color w:val="0000FF"/>
          </w:rPr>
          <w:t>пункте 2 статьи 161</w:t>
        </w:r>
      </w:hyperlink>
      <w:r>
        <w:t xml:space="preserve"> слова "пунктом 3" заменить словами "пунктами 3 и 10.1";</w:t>
      </w:r>
    </w:p>
    <w:p w:rsidR="00744AC6" w:rsidRDefault="00744AC6">
      <w:pPr>
        <w:pStyle w:val="ConsPlusNormal"/>
        <w:spacing w:before="200"/>
        <w:ind w:firstLine="540"/>
        <w:jc w:val="both"/>
      </w:pPr>
      <w:r>
        <w:t xml:space="preserve">5) в </w:t>
      </w:r>
      <w:hyperlink r:id="rId23">
        <w:r>
          <w:rPr>
            <w:color w:val="0000FF"/>
          </w:rPr>
          <w:t>пункте 1 статьи 164</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5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 w:name="P53"/>
      <w:bookmarkEnd w:id="3"/>
      <w:r>
        <w:t xml:space="preserve">а) </w:t>
      </w:r>
      <w:hyperlink r:id="rId24">
        <w:r>
          <w:rPr>
            <w:color w:val="0000FF"/>
          </w:rPr>
          <w:t>дополнить</w:t>
        </w:r>
      </w:hyperlink>
      <w:r>
        <w:t xml:space="preserve"> подпунктом 6.1 следующего содержания:</w:t>
      </w:r>
    </w:p>
    <w:p w:rsidR="00744AC6" w:rsidRDefault="00744AC6">
      <w:pPr>
        <w:pStyle w:val="ConsPlusNormal"/>
        <w:spacing w:before="200"/>
        <w:ind w:firstLine="540"/>
        <w:jc w:val="both"/>
      </w:pPr>
      <w:r>
        <w:t>"6.1) необработанных природных алмазов Государственному фонду драгоценных металлов и драгоценных камней Российской Федерации, фондам драгоценных металлов и драгоценных камней субъектов Российской Федерации, Центральному банку Российской Федерации, банкам, иным организациям налогоплательщиками, осуществляющими добычу драгоценных камней;</w:t>
      </w:r>
    </w:p>
    <w:p w:rsidR="00744AC6" w:rsidRDefault="00744AC6">
      <w:pPr>
        <w:pStyle w:val="ConsPlusNormal"/>
        <w:spacing w:before="200"/>
        <w:ind w:firstLine="540"/>
        <w:jc w:val="both"/>
      </w:pPr>
      <w:r>
        <w:t>обработанных природных алмазов Государственному фонду драгоценных металлов и драгоценных камней Российской Федерации, фондам драгоценных металлов и драгоценных камней субъектов Российской Федерации, Центральному банку Российской Федерации и банкам налогоплательщиками, осуществляющими добычу драгоценных камней;";</w:t>
      </w:r>
    </w:p>
    <w:p w:rsidR="00744AC6" w:rsidRDefault="00744AC6">
      <w:pPr>
        <w:pStyle w:val="ConsPlusNormal"/>
        <w:spacing w:before="200"/>
        <w:ind w:firstLine="540"/>
        <w:jc w:val="both"/>
      </w:pPr>
      <w:r>
        <w:lastRenderedPageBreak/>
        <w:t xml:space="preserve">б) </w:t>
      </w:r>
      <w:hyperlink r:id="rId25">
        <w:r>
          <w:rPr>
            <w:color w:val="0000FF"/>
          </w:rPr>
          <w:t>подпункт 10</w:t>
        </w:r>
      </w:hyperlink>
      <w:r>
        <w:t xml:space="preserve"> изложить в следующей редакции:</w:t>
      </w:r>
    </w:p>
    <w:p w:rsidR="00744AC6" w:rsidRDefault="00744AC6">
      <w:pPr>
        <w:pStyle w:val="ConsPlusNormal"/>
        <w:spacing w:before="200"/>
        <w:ind w:firstLine="540"/>
        <w:jc w:val="both"/>
      </w:pPr>
      <w:r>
        <w:t>"10) построенных судов, подлежащих регистрации в Российском международном реестре судов, а также в 2022 году судов, принадлежащих на праве собственности российской лизинговой компании и зарегистрированных в Российском международном реестре судов, при условии представления в налоговые органы документов, предусмотренных статьей 165 настоящего Кодекса;";</w:t>
      </w:r>
    </w:p>
    <w:p w:rsidR="00744AC6" w:rsidRDefault="00744AC6">
      <w:pPr>
        <w:pStyle w:val="ConsPlusNormal"/>
        <w:spacing w:before="200"/>
        <w:ind w:firstLine="540"/>
        <w:jc w:val="both"/>
      </w:pPr>
      <w:r>
        <w:t xml:space="preserve">6) в </w:t>
      </w:r>
      <w:hyperlink r:id="rId26">
        <w:r>
          <w:rPr>
            <w:color w:val="0000FF"/>
          </w:rPr>
          <w:t>статье 165</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6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4" w:name="P61"/>
      <w:bookmarkEnd w:id="4"/>
      <w:r>
        <w:t xml:space="preserve">а) </w:t>
      </w:r>
      <w:hyperlink r:id="rId27">
        <w:r>
          <w:rPr>
            <w:color w:val="0000FF"/>
          </w:rPr>
          <w:t>дополнить</w:t>
        </w:r>
      </w:hyperlink>
      <w:r>
        <w:t xml:space="preserve"> пунктом 8.1 следующего содержания:</w:t>
      </w:r>
    </w:p>
    <w:p w:rsidR="00744AC6" w:rsidRDefault="00744AC6">
      <w:pPr>
        <w:pStyle w:val="ConsPlusNormal"/>
        <w:spacing w:before="200"/>
        <w:ind w:firstLine="540"/>
        <w:jc w:val="both"/>
      </w:pPr>
      <w:r>
        <w:t>"8.1. При реализации товаров, предусмотренных подпунктом 6.1 пункта 1 статьи 164 настоящего Кодекса, для подтверждения обоснованности применения налоговой ставки 0 процентов (или особенностей налогообложения) в налоговые органы представляются следующие документы:</w:t>
      </w:r>
    </w:p>
    <w:p w:rsidR="00744AC6" w:rsidRDefault="00744AC6">
      <w:pPr>
        <w:pStyle w:val="ConsPlusNormal"/>
        <w:spacing w:before="200"/>
        <w:ind w:firstLine="540"/>
        <w:jc w:val="both"/>
      </w:pPr>
      <w:r>
        <w:t>1) контракт (копия контракта) на реализацию необработанных природных алмазов и (или) обработанных природных алмазов;</w:t>
      </w:r>
    </w:p>
    <w:p w:rsidR="00744AC6" w:rsidRDefault="00744AC6">
      <w:pPr>
        <w:pStyle w:val="ConsPlusNormal"/>
        <w:spacing w:before="200"/>
        <w:ind w:firstLine="540"/>
        <w:jc w:val="both"/>
      </w:pPr>
      <w:r>
        <w:t>2) документы (их копии), подтверждающие передачу необработанных природных алмазов Государственному фонду драгоценных металлов и драгоценных камней Российской Федерации, фондам драгоценных металлов и драгоценных камней субъектов Российской Федерации, Центральному банку Российской Федерации, банкам, иным организациям и (или) передачу обработанных природных алмазов Государственному фонду драгоценных металлов и драгоценных камней Российской Федерации, фондам драгоценных металлов и драгоценных камней субъектов Российской Федерации, Центральному банку Российской Федерации, банкам.";</w:t>
      </w:r>
    </w:p>
    <w:p w:rsidR="00744AC6" w:rsidRDefault="00744AC6">
      <w:pPr>
        <w:pStyle w:val="ConsPlusNormal"/>
        <w:spacing w:before="200"/>
        <w:ind w:firstLine="540"/>
        <w:jc w:val="both"/>
      </w:pPr>
      <w:r>
        <w:t xml:space="preserve">б) в </w:t>
      </w:r>
      <w:hyperlink r:id="rId28">
        <w:r>
          <w:rPr>
            <w:color w:val="0000FF"/>
          </w:rPr>
          <w:t>пункте 13</w:t>
        </w:r>
      </w:hyperlink>
      <w:r>
        <w:t>:</w:t>
      </w:r>
    </w:p>
    <w:p w:rsidR="00744AC6" w:rsidRDefault="00744AC6">
      <w:pPr>
        <w:pStyle w:val="ConsPlusNormal"/>
        <w:spacing w:before="200"/>
        <w:ind w:firstLine="540"/>
        <w:jc w:val="both"/>
      </w:pPr>
      <w:hyperlink r:id="rId29">
        <w:r>
          <w:rPr>
            <w:color w:val="0000FF"/>
          </w:rPr>
          <w:t>подпункт 1</w:t>
        </w:r>
      </w:hyperlink>
      <w:r>
        <w:t xml:space="preserve"> дополнить словами ", либо иной договор (копия договора) на реализацию судна, заключенный в 2022 году налогоплательщиком-продавцом, являющимся российской лизинговой компанией, с контрагентом";</w:t>
      </w:r>
    </w:p>
    <w:p w:rsidR="00744AC6" w:rsidRDefault="00744AC6">
      <w:pPr>
        <w:pStyle w:val="ConsPlusNormal"/>
        <w:spacing w:before="200"/>
        <w:ind w:firstLine="540"/>
        <w:jc w:val="both"/>
      </w:pPr>
      <w:hyperlink r:id="rId30">
        <w:r>
          <w:rPr>
            <w:color w:val="0000FF"/>
          </w:rPr>
          <w:t>подпункт 2</w:t>
        </w:r>
      </w:hyperlink>
      <w:r>
        <w:t xml:space="preserve"> дополнить словами "(не представляется при реализации судна российской лизинговой компанией)";</w:t>
      </w:r>
    </w:p>
    <w:p w:rsidR="00744AC6" w:rsidRDefault="00744AC6">
      <w:pPr>
        <w:pStyle w:val="ConsPlusNormal"/>
        <w:spacing w:before="200"/>
        <w:ind w:firstLine="540"/>
        <w:jc w:val="both"/>
      </w:pPr>
      <w:hyperlink r:id="rId31">
        <w:r>
          <w:rPr>
            <w:color w:val="0000FF"/>
          </w:rPr>
          <w:t>подпункт 3</w:t>
        </w:r>
      </w:hyperlink>
      <w:r>
        <w:t xml:space="preserve"> дополнить словами "или от российской лизинговой компании контрагенту";</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7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5" w:name="P71"/>
      <w:bookmarkEnd w:id="5"/>
      <w:r>
        <w:t xml:space="preserve">7) в </w:t>
      </w:r>
      <w:hyperlink r:id="rId32">
        <w:r>
          <w:rPr>
            <w:color w:val="0000FF"/>
          </w:rPr>
          <w:t>пункте 3 статьи 168</w:t>
        </w:r>
      </w:hyperlink>
      <w:r>
        <w:t>:</w:t>
      </w:r>
    </w:p>
    <w:p w:rsidR="00744AC6" w:rsidRDefault="00744AC6">
      <w:pPr>
        <w:pStyle w:val="ConsPlusNormal"/>
        <w:spacing w:before="200"/>
        <w:ind w:firstLine="540"/>
        <w:jc w:val="both"/>
      </w:pPr>
      <w:r>
        <w:t xml:space="preserve">а) </w:t>
      </w:r>
      <w:hyperlink r:id="rId33">
        <w:r>
          <w:rPr>
            <w:color w:val="0000FF"/>
          </w:rPr>
          <w:t>дополнить</w:t>
        </w:r>
      </w:hyperlink>
      <w:r>
        <w:t xml:space="preserve"> новым абзацем третьим следующего содержания:</w:t>
      </w:r>
    </w:p>
    <w:p w:rsidR="00744AC6" w:rsidRDefault="00744AC6">
      <w:pPr>
        <w:pStyle w:val="ConsPlusNormal"/>
        <w:spacing w:before="200"/>
        <w:ind w:firstLine="540"/>
        <w:jc w:val="both"/>
      </w:pPr>
      <w:r>
        <w:t>"При исчислении суммы налога налоговыми агентами, указанными в пункте 10 статьи 174.2 настоящего Кодекса, счета-фактуры выставляются в срок не позднее пяти календарных дней месяца, следующего за истекшим кварталом, в котором получена оплата, частичная оплата в счет оказания иностранными организациями услуг в электронной форме, указанных в пункте 1 статьи 174.2 настоящего Кодекса.";</w:t>
      </w:r>
    </w:p>
    <w:p w:rsidR="00744AC6" w:rsidRDefault="00744AC6">
      <w:pPr>
        <w:pStyle w:val="ConsPlusNormal"/>
        <w:spacing w:before="200"/>
        <w:ind w:firstLine="540"/>
        <w:jc w:val="both"/>
      </w:pPr>
      <w:r>
        <w:t xml:space="preserve">б) </w:t>
      </w:r>
      <w:hyperlink r:id="rId34">
        <w:r>
          <w:rPr>
            <w:color w:val="0000FF"/>
          </w:rPr>
          <w:t>абзац третий</w:t>
        </w:r>
      </w:hyperlink>
      <w:r>
        <w:t xml:space="preserve"> считать абзацем четвертым;</w:t>
      </w:r>
    </w:p>
    <w:p w:rsidR="00744AC6" w:rsidRDefault="00744AC6">
      <w:pPr>
        <w:pStyle w:val="ConsPlusNormal"/>
        <w:spacing w:before="200"/>
        <w:ind w:firstLine="540"/>
        <w:jc w:val="both"/>
      </w:pPr>
      <w:r>
        <w:t xml:space="preserve">8) в </w:t>
      </w:r>
      <w:hyperlink r:id="rId35">
        <w:r>
          <w:rPr>
            <w:color w:val="0000FF"/>
          </w:rPr>
          <w:t>статье 170</w:t>
        </w:r>
      </w:hyperlink>
      <w:r>
        <w:t>:</w:t>
      </w:r>
    </w:p>
    <w:p w:rsidR="00744AC6" w:rsidRDefault="00744AC6">
      <w:pPr>
        <w:pStyle w:val="ConsPlusNormal"/>
        <w:spacing w:before="200"/>
        <w:ind w:firstLine="540"/>
        <w:jc w:val="both"/>
      </w:pPr>
      <w:r>
        <w:t xml:space="preserve">а) в </w:t>
      </w:r>
      <w:hyperlink r:id="rId36">
        <w:r>
          <w:rPr>
            <w:color w:val="0000FF"/>
          </w:rPr>
          <w:t>абзаце первом подпункта 2 пункта 3</w:t>
        </w:r>
      </w:hyperlink>
      <w:r>
        <w:t xml:space="preserve"> слова "подпунктами 16 - 18" заменить словами "подпунктами 16 - 18, 22, 23";</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lastRenderedPageBreak/>
              <w:t xml:space="preserve">Пп. "б" п. 8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6" w:name="P79"/>
      <w:bookmarkEnd w:id="6"/>
      <w:r>
        <w:t xml:space="preserve">б) в </w:t>
      </w:r>
      <w:hyperlink r:id="rId37">
        <w:r>
          <w:rPr>
            <w:color w:val="0000FF"/>
          </w:rPr>
          <w:t>подпункте 4 пункта 4.1</w:t>
        </w:r>
      </w:hyperlink>
      <w:r>
        <w:t xml:space="preserve"> слова "и по сделкам РЕПО" заменить словами ", по сделкам РЕПО и по операциям финансирования участия в кредите (займе)";</w:t>
      </w:r>
    </w:p>
    <w:p w:rsidR="00744AC6" w:rsidRDefault="00744AC6">
      <w:pPr>
        <w:pStyle w:val="ConsPlusNormal"/>
        <w:spacing w:before="200"/>
        <w:ind w:firstLine="540"/>
        <w:jc w:val="both"/>
      </w:pPr>
      <w:r>
        <w:t xml:space="preserve">9) в </w:t>
      </w:r>
      <w:hyperlink r:id="rId38">
        <w:r>
          <w:rPr>
            <w:color w:val="0000FF"/>
          </w:rPr>
          <w:t>статье 171</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9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7" w:name="P83"/>
      <w:bookmarkEnd w:id="7"/>
      <w:r>
        <w:t xml:space="preserve">а) </w:t>
      </w:r>
      <w:hyperlink r:id="rId39">
        <w:r>
          <w:rPr>
            <w:color w:val="0000FF"/>
          </w:rPr>
          <w:t>пункт 2.1</w:t>
        </w:r>
      </w:hyperlink>
      <w:r>
        <w:t xml:space="preserve"> признать утратившим силу;</w:t>
      </w:r>
    </w:p>
    <w:p w:rsidR="00744AC6" w:rsidRDefault="00744AC6">
      <w:pPr>
        <w:pStyle w:val="ConsPlusNormal"/>
        <w:spacing w:before="200"/>
        <w:ind w:firstLine="540"/>
        <w:jc w:val="both"/>
      </w:pPr>
      <w:r>
        <w:t xml:space="preserve">б) </w:t>
      </w:r>
      <w:hyperlink r:id="rId40">
        <w:r>
          <w:rPr>
            <w:color w:val="0000FF"/>
          </w:rPr>
          <w:t>дополнить</w:t>
        </w:r>
      </w:hyperlink>
      <w:r>
        <w:t xml:space="preserve"> пунктом 2.4 следующего содержания:</w:t>
      </w:r>
    </w:p>
    <w:p w:rsidR="00744AC6" w:rsidRDefault="00744AC6">
      <w:pPr>
        <w:pStyle w:val="ConsPlusNormal"/>
        <w:spacing w:before="200"/>
        <w:ind w:firstLine="540"/>
        <w:jc w:val="both"/>
      </w:pPr>
      <w:r>
        <w:t>"2.4. Вычетам подлежат суммы налога, предъявленные налогоплательщику при приобретении товаров (работ, услуг), имущественных прав на территории Российской Федерации либо уплаченные налогоплательщиком при ввозе товаров на территорию Российской Федерации и иные территории, находящиеся под ее юрисдикцией, в отношении товаров (работ, услуг), имущественных прав, приобретаемых для оказания населению услуг по подключению (технологическому присоединению), в том числе фактическому присоединению, к газораспределительным сетям газоиспользующего оборудования, расположенного в домовладениях, принадлежащих физическим лицам на праве собственности или ином предусмотренном законом праве, намеревающимся использовать газ для удовлетворения личных, семейных, домашних и иных нужд, не связанных с осуществлением предпринимательской (профессиональной) деятельности, с учетом выполнения мероприятий в рамках такого подключения (технологического присоединения) до границ земельных участков, принадлежащих указанным физическим лицам на праве собственности или ином предусмотренном законом праве, при условии, что на основании актов Правительства Российской Федерации данные услуги оказываются без взимания платы с физических лиц.";</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"в" п. 9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8" w:name="P88"/>
      <w:bookmarkEnd w:id="8"/>
      <w:r>
        <w:t xml:space="preserve">в) </w:t>
      </w:r>
      <w:hyperlink r:id="rId41">
        <w:r>
          <w:rPr>
            <w:color w:val="0000FF"/>
          </w:rPr>
          <w:t>дополнить</w:t>
        </w:r>
      </w:hyperlink>
      <w:r>
        <w:t xml:space="preserve"> пунктом 2.5 следующего содержания:</w:t>
      </w:r>
    </w:p>
    <w:p w:rsidR="00744AC6" w:rsidRDefault="00744AC6">
      <w:pPr>
        <w:pStyle w:val="ConsPlusNormal"/>
        <w:spacing w:before="200"/>
        <w:ind w:firstLine="540"/>
        <w:jc w:val="both"/>
      </w:pPr>
      <w:r>
        <w:t>"2.5. Вычетам подлежат суммы налога, предъявленные налогоплательщику при приобретении товаров (работ, услуг), имущественных прав на территории Российской Федерации либо уплаченные налогоплательщиком при ввозе товаров на территорию Российской Федерации и иные территории, находящиеся под ее юрисдикцией, для осуществления операций, указанных в подпункте 23 пункта 2 статьи 146 настоящего Кодекса.";</w:t>
      </w:r>
    </w:p>
    <w:p w:rsidR="00744AC6" w:rsidRDefault="00744AC6">
      <w:pPr>
        <w:pStyle w:val="ConsPlusNormal"/>
        <w:spacing w:before="200"/>
        <w:ind w:firstLine="540"/>
        <w:jc w:val="both"/>
      </w:pPr>
      <w:r>
        <w:t xml:space="preserve">10) в </w:t>
      </w:r>
      <w:hyperlink r:id="rId42">
        <w:r>
          <w:rPr>
            <w:color w:val="0000FF"/>
          </w:rPr>
          <w:t>пункте 10 статьи 171.1</w:t>
        </w:r>
      </w:hyperlink>
      <w:r>
        <w:t xml:space="preserve"> слова "подпунктами 17 - 19" заменить словами "подпунктами 17 - 19, 22, 23";</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11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9" w:name="P93"/>
      <w:bookmarkEnd w:id="9"/>
      <w:r>
        <w:t xml:space="preserve">11) в </w:t>
      </w:r>
      <w:hyperlink r:id="rId43">
        <w:r>
          <w:rPr>
            <w:color w:val="0000FF"/>
          </w:rPr>
          <w:t>абзаце первом пункта 1 статьи 172</w:t>
        </w:r>
      </w:hyperlink>
      <w:r>
        <w:t xml:space="preserve"> цифры "2.1," исключить;</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12 ст. 1 </w:t>
            </w:r>
            <w:hyperlink w:anchor="P704">
              <w:r>
                <w:rPr>
                  <w:color w:val="0000FF"/>
                </w:rPr>
                <w:t>вступает</w:t>
              </w:r>
            </w:hyperlink>
            <w:r>
              <w:rPr>
                <w:color w:val="392C69"/>
              </w:rPr>
              <w:t xml:space="preserve"> в силу с 01.10.2022.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12) в </w:t>
      </w:r>
      <w:hyperlink r:id="rId44">
        <w:r>
          <w:rPr>
            <w:color w:val="0000FF"/>
          </w:rPr>
          <w:t>статье 174.2</w:t>
        </w:r>
      </w:hyperlink>
      <w:r>
        <w:t>:</w:t>
      </w:r>
    </w:p>
    <w:p w:rsidR="00744AC6" w:rsidRDefault="00744AC6">
      <w:pPr>
        <w:pStyle w:val="ConsPlusNormal"/>
        <w:spacing w:before="200"/>
        <w:ind w:firstLine="540"/>
        <w:jc w:val="both"/>
      </w:pPr>
      <w:r>
        <w:t xml:space="preserve">а) </w:t>
      </w:r>
      <w:hyperlink r:id="rId45">
        <w:r>
          <w:rPr>
            <w:color w:val="0000FF"/>
          </w:rPr>
          <w:t>пункт 2</w:t>
        </w:r>
      </w:hyperlink>
      <w:r>
        <w:t xml:space="preserve"> после слов "иностранными организациями" дополнить словами "физическим лицам, не являющимся индивидуальными предпринимателями (далее в настоящей статье - физические лица),";</w:t>
      </w:r>
    </w:p>
    <w:p w:rsidR="00744AC6" w:rsidRDefault="00744AC6">
      <w:pPr>
        <w:pStyle w:val="ConsPlusNormal"/>
        <w:spacing w:before="200"/>
        <w:ind w:firstLine="540"/>
        <w:jc w:val="both"/>
      </w:pPr>
      <w:r>
        <w:t xml:space="preserve">б) </w:t>
      </w:r>
      <w:hyperlink r:id="rId46">
        <w:r>
          <w:rPr>
            <w:color w:val="0000FF"/>
          </w:rPr>
          <w:t>пункт 3</w:t>
        </w:r>
      </w:hyperlink>
      <w:r>
        <w:t xml:space="preserve"> изложить в следующей редакции:</w:t>
      </w:r>
    </w:p>
    <w:p w:rsidR="00744AC6" w:rsidRDefault="00744AC6">
      <w:pPr>
        <w:pStyle w:val="ConsPlusNormal"/>
        <w:spacing w:before="200"/>
        <w:ind w:firstLine="540"/>
        <w:jc w:val="both"/>
      </w:pPr>
      <w:r>
        <w:lastRenderedPageBreak/>
        <w:t>"3. Иностранные организации, оказывающие физическим лицам услуги в электронной форме, указанные в пункте 1 настоящей статьи, местом реализации которых признается территория Российской Федерации, производят исчисление и уплату налога, если обязанность по уплате налога в отношении операций по реализации таких услуг не возложена в соответствии с настоящей статьей на налогового агента.</w:t>
      </w:r>
    </w:p>
    <w:p w:rsidR="00744AC6" w:rsidRDefault="00744AC6">
      <w:pPr>
        <w:pStyle w:val="ConsPlusNormal"/>
        <w:spacing w:before="200"/>
        <w:ind w:firstLine="540"/>
        <w:jc w:val="both"/>
      </w:pPr>
      <w:r>
        <w:t>При оказании иностранными организациями физическим лицам услуг в электронной форме, указанных в пункте 1 настоящей статьи, местом реализации которых признается территория Российской Федерации, иностранные организации - посредники, осуществляющие предпринимательскую деятельность с участием в расчетах непосредственно с физическими лицами - потребителями услуг на основании договоров поручения, договоров комиссии, агентских договоров или иных аналогичных договоров с иностранными организациями, оказывающими такие услуги, признаются в целях настоящей главы налоговыми агентами. В случае оказания таких услуг с участием в расчетах нескольких организаций-посредников налоговым агентом признается иностранная организация - посредник, осуществляющая предпринимательскую деятельность с участием в расчетах непосредственно с физическими лицами - потребителями услуг независимо от наличия у нее договора с иностранной организацией, оказывающей услуги. Налоговый агент обязан исчислить и уплатить соответствующую сумму налога.";</w:t>
      </w:r>
    </w:p>
    <w:p w:rsidR="00744AC6" w:rsidRDefault="00744AC6">
      <w:pPr>
        <w:pStyle w:val="ConsPlusNormal"/>
        <w:spacing w:before="200"/>
        <w:ind w:firstLine="540"/>
        <w:jc w:val="both"/>
      </w:pPr>
      <w:r>
        <w:t xml:space="preserve">в) </w:t>
      </w:r>
      <w:hyperlink r:id="rId47">
        <w:r>
          <w:rPr>
            <w:color w:val="0000FF"/>
          </w:rPr>
          <w:t>абзац первый пункта 4</w:t>
        </w:r>
      </w:hyperlink>
      <w:r>
        <w:t xml:space="preserve"> после слов "иностранными организациями" дополнить словами "физическим лицам";</w:t>
      </w:r>
    </w:p>
    <w:p w:rsidR="00744AC6" w:rsidRDefault="00744AC6">
      <w:pPr>
        <w:pStyle w:val="ConsPlusNormal"/>
        <w:spacing w:before="200"/>
        <w:ind w:firstLine="540"/>
        <w:jc w:val="both"/>
      </w:pPr>
      <w:r>
        <w:t xml:space="preserve">г) </w:t>
      </w:r>
      <w:hyperlink r:id="rId48">
        <w:r>
          <w:rPr>
            <w:color w:val="0000FF"/>
          </w:rPr>
          <w:t>дополнить</w:t>
        </w:r>
      </w:hyperlink>
      <w:r>
        <w:t xml:space="preserve"> пунктом 10.1 следующего содержания:</w:t>
      </w:r>
    </w:p>
    <w:p w:rsidR="00744AC6" w:rsidRDefault="00744AC6">
      <w:pPr>
        <w:pStyle w:val="ConsPlusNormal"/>
        <w:spacing w:before="200"/>
        <w:ind w:firstLine="540"/>
        <w:jc w:val="both"/>
      </w:pPr>
      <w:r>
        <w:t xml:space="preserve">"10.1. При оказании иностранными организациями услуг в электронной форме, указанных в пункте 1 настоящей статьи, местом реализации которых признается территория Российской Федерации (за исключением оказания услуг через обособленное подразделение иностранной организации, расположенное на территории Российской Федерации), в том числе на основании договоров поручения, договоров комиссии, агентских договоров или иных аналогичных договоров, организациям и индивидуальным предпринимателям, состоящим на учете в налоговых органах (за исключением иностранных организаций, состоящих на учете в соответствии с </w:t>
      </w:r>
      <w:hyperlink r:id="rId49">
        <w:r>
          <w:rPr>
            <w:color w:val="0000FF"/>
          </w:rPr>
          <w:t>пунктом 4.6 статьи 83</w:t>
        </w:r>
      </w:hyperlink>
      <w:r>
        <w:t xml:space="preserve"> настоящего Кодекса), исчисление и уплата налога производятся указанными организациями и индивидуальными предпринимателями в качестве налоговых агентов в порядке, предусмотренном пунктами 1 и 2 статьи 161 настоящего Кодекса, если иное не предусмотрено пунктом 10 настоящей статьи.";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13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13) в </w:t>
      </w:r>
      <w:hyperlink r:id="rId50">
        <w:r>
          <w:rPr>
            <w:color w:val="0000FF"/>
          </w:rPr>
          <w:t>статье 179.7</w:t>
        </w:r>
      </w:hyperlink>
      <w:r>
        <w:t>:</w:t>
      </w:r>
    </w:p>
    <w:p w:rsidR="00744AC6" w:rsidRDefault="00744AC6">
      <w:pPr>
        <w:pStyle w:val="ConsPlusNormal"/>
        <w:spacing w:before="200"/>
        <w:ind w:firstLine="540"/>
        <w:jc w:val="both"/>
      </w:pPr>
      <w:r>
        <w:t xml:space="preserve">а) в </w:t>
      </w:r>
      <w:hyperlink r:id="rId51">
        <w:r>
          <w:rPr>
            <w:color w:val="0000FF"/>
          </w:rPr>
          <w:t>абзаце втором пункта 3</w:t>
        </w:r>
      </w:hyperlink>
      <w:r>
        <w:t xml:space="preserve"> слова "2024 года" заменить словами "2026 года";</w:t>
      </w:r>
    </w:p>
    <w:p w:rsidR="00744AC6" w:rsidRDefault="00744AC6">
      <w:pPr>
        <w:pStyle w:val="ConsPlusNormal"/>
        <w:spacing w:before="200"/>
        <w:ind w:firstLine="540"/>
        <w:jc w:val="both"/>
      </w:pPr>
      <w:r>
        <w:t xml:space="preserve">б) в </w:t>
      </w:r>
      <w:hyperlink r:id="rId52">
        <w:r>
          <w:rPr>
            <w:color w:val="0000FF"/>
          </w:rPr>
          <w:t>подпункте 2 пункта 5</w:t>
        </w:r>
      </w:hyperlink>
      <w:r>
        <w:t xml:space="preserve"> слова "2024 года" заменить словами "2026 года";</w:t>
      </w:r>
    </w:p>
    <w:p w:rsidR="00744AC6" w:rsidRDefault="00744AC6">
      <w:pPr>
        <w:pStyle w:val="ConsPlusNormal"/>
        <w:spacing w:before="200"/>
        <w:ind w:firstLine="540"/>
        <w:jc w:val="both"/>
      </w:pPr>
      <w:r>
        <w:t xml:space="preserve">в) в </w:t>
      </w:r>
      <w:hyperlink r:id="rId53">
        <w:r>
          <w:rPr>
            <w:color w:val="0000FF"/>
          </w:rPr>
          <w:t>абзаце первом подпункта 4 пункта 5.3</w:t>
        </w:r>
      </w:hyperlink>
      <w:r>
        <w:t xml:space="preserve"> слова "2024 года" заменить словами "2026 года";</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14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0" w:name="P112"/>
      <w:bookmarkEnd w:id="10"/>
      <w:r>
        <w:t xml:space="preserve">14) </w:t>
      </w:r>
      <w:hyperlink r:id="rId54">
        <w:r>
          <w:rPr>
            <w:color w:val="0000FF"/>
          </w:rPr>
          <w:t>пункт 15 статьи 187</w:t>
        </w:r>
      </w:hyperlink>
      <w:r>
        <w:t xml:space="preserve"> дополнить абзацем следующего содержания:</w:t>
      </w:r>
    </w:p>
    <w:p w:rsidR="00744AC6" w:rsidRDefault="00744AC6">
      <w:pPr>
        <w:pStyle w:val="ConsPlusNormal"/>
        <w:spacing w:before="200"/>
        <w:ind w:firstLine="540"/>
        <w:jc w:val="both"/>
      </w:pPr>
      <w:r>
        <w:t>"Для целей настоящей главы определение количества направленного на переработку нефтяного сырья производится с учетом особенностей, установленных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топливно-энергетического комплекса, по согласованию с Министерством финансов Российской Федерации.";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15 ст. 1 </w:t>
            </w:r>
            <w:hyperlink w:anchor="P706">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1" w:name="P116"/>
      <w:bookmarkEnd w:id="11"/>
      <w:r>
        <w:lastRenderedPageBreak/>
        <w:t xml:space="preserve">15) в </w:t>
      </w:r>
      <w:hyperlink r:id="rId55">
        <w:r>
          <w:rPr>
            <w:color w:val="0000FF"/>
          </w:rPr>
          <w:t>статье 193</w:t>
        </w:r>
      </w:hyperlink>
      <w:r>
        <w:t>:</w:t>
      </w:r>
    </w:p>
    <w:p w:rsidR="00744AC6" w:rsidRDefault="00744AC6">
      <w:pPr>
        <w:pStyle w:val="ConsPlusNormal"/>
        <w:spacing w:before="200"/>
        <w:ind w:firstLine="540"/>
        <w:jc w:val="both"/>
      </w:pPr>
      <w:r>
        <w:t xml:space="preserve">а) в </w:t>
      </w:r>
      <w:hyperlink r:id="rId56">
        <w:r>
          <w:rPr>
            <w:color w:val="0000FF"/>
          </w:rPr>
          <w:t>пункте 1</w:t>
        </w:r>
      </w:hyperlink>
      <w:r>
        <w:t>:</w:t>
      </w:r>
    </w:p>
    <w:p w:rsidR="00744AC6" w:rsidRDefault="00744AC6">
      <w:pPr>
        <w:pStyle w:val="ConsPlusNormal"/>
        <w:spacing w:before="200"/>
        <w:ind w:firstLine="540"/>
        <w:jc w:val="both"/>
      </w:pPr>
      <w:hyperlink r:id="rId57">
        <w:r>
          <w:rPr>
            <w:color w:val="0000FF"/>
          </w:rPr>
          <w:t>подпункты 4</w:t>
        </w:r>
      </w:hyperlink>
      <w:r>
        <w:t xml:space="preserve"> - </w:t>
      </w:r>
      <w:hyperlink r:id="rId58">
        <w:r>
          <w:rPr>
            <w:color w:val="0000FF"/>
          </w:rPr>
          <w:t>8</w:t>
        </w:r>
      </w:hyperlink>
      <w:r>
        <w:t xml:space="preserve"> изложить в следующей редакции:</w:t>
      </w:r>
    </w:p>
    <w:p w:rsidR="00744AC6" w:rsidRDefault="00744AC6">
      <w:pPr>
        <w:pStyle w:val="ConsPlusNormal"/>
        <w:spacing w:before="200"/>
        <w:ind w:firstLine="540"/>
        <w:jc w:val="both"/>
      </w:pPr>
      <w:r>
        <w:t>"4) этиловый спирт, произведенный из пищевого или непищевого сырья (в том числе денатурированный этиловый спирт, спирт-сырец, дистилляты), реализуемый организациям, не исполнившим обязанность по уплате авансового платежа акциза (которые не представили извещение об освобождении от уплаты авансового платежа акциза и в отношении которых не представлена банковская гарантия) и (или) не имеющим свидетельств, предусмотренных пунктом 1 статьи 179.2 настоящего Кодекса:</w:t>
      </w:r>
    </w:p>
    <w:p w:rsidR="00744AC6" w:rsidRDefault="00744AC6">
      <w:pPr>
        <w:pStyle w:val="ConsPlusNormal"/>
        <w:spacing w:before="200"/>
        <w:ind w:firstLine="540"/>
        <w:jc w:val="both"/>
      </w:pPr>
      <w:r>
        <w:t>с 1 января по 31 декабря 2023 года включительно - 613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- 638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2025 года включительно - 664 рубля за 1 литр безводного этилового спирта, содержащегося в подакцизном товаре;</w:t>
      </w:r>
    </w:p>
    <w:p w:rsidR="00744AC6" w:rsidRDefault="00744AC6">
      <w:pPr>
        <w:pStyle w:val="ConsPlusNormal"/>
        <w:spacing w:before="200"/>
        <w:ind w:firstLine="540"/>
        <w:jc w:val="both"/>
      </w:pPr>
      <w:r>
        <w:t>5) этиловый спирт, произведенный из пищевого или непищевого сырья (в том числе денатурированный этиловый спирт, спирт-сырец, дистилляты), ввозимый в Российскую Федерацию, не являющийся товаром Евразийского экономического союза, а также являющийся товаром Евразийского экономического союза, ввозимый в Российскую Федерацию с территорий государств - членов Евразийского экономического союза, при условии отсутствия обязанности по уплате авансового платежа акциза (за исключением случаев представления банковской гарантии и извещения об освобождении от уплаты авансового платежа акциза) или неисполнения обязанности по уплате авансового платежа акциза:</w:t>
      </w:r>
    </w:p>
    <w:p w:rsidR="00744AC6" w:rsidRDefault="00744AC6">
      <w:pPr>
        <w:pStyle w:val="ConsPlusNormal"/>
        <w:spacing w:before="200"/>
        <w:ind w:firstLine="540"/>
        <w:jc w:val="both"/>
      </w:pPr>
      <w:r>
        <w:t>с 1 января по 31 декабря 2023 года включительно - 613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- 638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2025 года включительно - 664 рубля за 1 литр безводного этилового спирта, содержащегося в подакцизном товаре;</w:t>
      </w:r>
    </w:p>
    <w:p w:rsidR="00744AC6" w:rsidRDefault="00744AC6">
      <w:pPr>
        <w:pStyle w:val="ConsPlusNormal"/>
        <w:spacing w:before="200"/>
        <w:ind w:firstLine="540"/>
        <w:jc w:val="both"/>
      </w:pPr>
      <w:r>
        <w:t>6) этиловый спирт, произведенный из пищевого или непищевого сырья (в том числе денатурированный этиловый спирт, спирт-сырец, дистилляты), передаваемый в структуре одной организации при совершении налогоплательщиком операций, признаваемых объектом налогообложения акцизами, за исключением операций, предусмотренных подпунктом 22 пункта 1 статьи 182 настоящего Кодекса:</w:t>
      </w:r>
    </w:p>
    <w:p w:rsidR="00744AC6" w:rsidRDefault="00744AC6">
      <w:pPr>
        <w:pStyle w:val="ConsPlusNormal"/>
        <w:spacing w:before="200"/>
        <w:ind w:firstLine="540"/>
        <w:jc w:val="both"/>
      </w:pPr>
      <w:r>
        <w:t>с 1 января по 31 декабря 2023 года включительно - 613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- 638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2025 года включительно - 664 рубля за 1 литр безводного этилового спирта, содержащегося в подакцизном товаре;</w:t>
      </w:r>
    </w:p>
    <w:p w:rsidR="00744AC6" w:rsidRDefault="00744AC6">
      <w:pPr>
        <w:pStyle w:val="ConsPlusNormal"/>
        <w:spacing w:before="200"/>
        <w:ind w:firstLine="540"/>
        <w:jc w:val="both"/>
      </w:pPr>
      <w:r>
        <w:t>7) этиловый спирт, произведенный из пищевого или непищевого сырья (в том числе денатурированный этиловый спирт, спирт-сырец, дистилляты), полученный (оприходованный) организациями, имеющими свидетельства, предусмотренные пунктом 1 статьи 179.2 настоящего Кодекса:</w:t>
      </w:r>
    </w:p>
    <w:p w:rsidR="00744AC6" w:rsidRDefault="00744AC6">
      <w:pPr>
        <w:pStyle w:val="ConsPlusNormal"/>
        <w:spacing w:before="200"/>
        <w:ind w:firstLine="540"/>
        <w:jc w:val="both"/>
      </w:pPr>
      <w:r>
        <w:t>с 1 января по 31 декабря 2023 года включительно - 613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- 638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lastRenderedPageBreak/>
        <w:t>с 1 января по 31 декабря 2025 года включительно - 664 рубля за 1 литр безводного этилового спирта, содержащегося в подакцизном товаре;</w:t>
      </w:r>
    </w:p>
    <w:p w:rsidR="00744AC6" w:rsidRDefault="00744AC6">
      <w:pPr>
        <w:pStyle w:val="ConsPlusNormal"/>
        <w:spacing w:before="200"/>
        <w:ind w:firstLine="540"/>
        <w:jc w:val="both"/>
      </w:pPr>
      <w:r>
        <w:t>8) спиртосодержащая продукция:</w:t>
      </w:r>
    </w:p>
    <w:p w:rsidR="00744AC6" w:rsidRDefault="00744AC6">
      <w:pPr>
        <w:pStyle w:val="ConsPlusNormal"/>
        <w:spacing w:before="200"/>
        <w:ind w:firstLine="540"/>
        <w:jc w:val="both"/>
      </w:pPr>
      <w:r>
        <w:t>с 1 января по 31 декабря 2023 года включительно - 613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- 638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2025 года включительно - 664 рубля за 1 литр безводного этилового спирта, содержащегося в подакцизном товаре;";</w:t>
      </w:r>
    </w:p>
    <w:p w:rsidR="00744AC6" w:rsidRDefault="00744AC6">
      <w:pPr>
        <w:pStyle w:val="ConsPlusNormal"/>
        <w:spacing w:before="200"/>
        <w:ind w:firstLine="540"/>
        <w:jc w:val="both"/>
      </w:pPr>
      <w:hyperlink r:id="rId59">
        <w:r>
          <w:rPr>
            <w:color w:val="0000FF"/>
          </w:rPr>
          <w:t>подпункты 10</w:t>
        </w:r>
      </w:hyperlink>
      <w:r>
        <w:t xml:space="preserve"> - </w:t>
      </w:r>
      <w:hyperlink r:id="rId60">
        <w:r>
          <w:rPr>
            <w:color w:val="0000FF"/>
          </w:rPr>
          <w:t>16</w:t>
        </w:r>
      </w:hyperlink>
      <w:r>
        <w:t xml:space="preserve"> изложить в следующей редакции:</w:t>
      </w:r>
    </w:p>
    <w:p w:rsidR="00744AC6" w:rsidRDefault="00744AC6">
      <w:pPr>
        <w:pStyle w:val="ConsPlusNormal"/>
        <w:spacing w:before="200"/>
        <w:ind w:firstLine="540"/>
        <w:jc w:val="both"/>
      </w:pPr>
      <w:r>
        <w:t>"10) виноградное сусло, плодовое сусло, плодовые сброженные материалы, виноматериалы, кроме крепленого вина наливом:</w:t>
      </w:r>
    </w:p>
    <w:p w:rsidR="00744AC6" w:rsidRDefault="00744AC6">
      <w:pPr>
        <w:pStyle w:val="ConsPlusNormal"/>
        <w:spacing w:before="200"/>
        <w:ind w:firstLine="540"/>
        <w:jc w:val="both"/>
      </w:pPr>
      <w:r>
        <w:t>с 1 января по 31 декабря 2023 года включительно - 34 рубля за 1 литр;</w:t>
      </w:r>
    </w:p>
    <w:p w:rsidR="00744AC6" w:rsidRDefault="00744AC6">
      <w:pPr>
        <w:pStyle w:val="ConsPlusNormal"/>
        <w:spacing w:before="200"/>
        <w:ind w:firstLine="540"/>
        <w:jc w:val="both"/>
      </w:pPr>
      <w:r>
        <w:t>с 1 января по 31 декабря 2024 года включительно - 35 рублей за 1 литр;</w:t>
      </w:r>
    </w:p>
    <w:p w:rsidR="00744AC6" w:rsidRDefault="00744AC6">
      <w:pPr>
        <w:pStyle w:val="ConsPlusNormal"/>
        <w:spacing w:before="200"/>
        <w:ind w:firstLine="540"/>
        <w:jc w:val="both"/>
      </w:pPr>
      <w:r>
        <w:t>с 1 января по 31 декабря 2025 года включительно - 36 рублей за 1 литр;</w:t>
      </w:r>
    </w:p>
    <w:p w:rsidR="00744AC6" w:rsidRDefault="00744AC6">
      <w:pPr>
        <w:pStyle w:val="ConsPlusNormal"/>
        <w:spacing w:before="200"/>
        <w:ind w:firstLine="540"/>
        <w:jc w:val="both"/>
      </w:pPr>
      <w:r>
        <w:t>11) алкогольная продукция с объемной долей этилового спирта свыше 9 процентов (за исключением пива, вин (кроме крепленого (ликерного) вина), виноматериалов (кроме крепленого вина наливом), фруктовых вин, произведенных за пределами территории Российской Федерации (далее для целей настоящей главы - фруктовые вина), плодовой алкогольной продукции, игристых вин, включая российское шампанское, а также за исключением винных напитков, произведенных за пределами территории Российской Федерации (далее для целей настоящей главы - винные напитки), виноградосодержащих напитков, плодовых алкогольных напитков, изготавливаемых без добавления ректификованного этилового спирта, произведенного из пищевого сырья, и (или) без добавления спиртованных виноградного или иного плодового сусла, и (или) без добавления дистиллятов, и (или) без добавления крепленого (ликерного) вина):</w:t>
      </w:r>
    </w:p>
    <w:p w:rsidR="00744AC6" w:rsidRDefault="00744AC6">
      <w:pPr>
        <w:pStyle w:val="ConsPlusNormal"/>
        <w:spacing w:before="200"/>
        <w:ind w:firstLine="540"/>
        <w:jc w:val="both"/>
      </w:pPr>
      <w:r>
        <w:t>с 1 января по 31 декабря 2023 года включительно - 613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- 638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2025 года включительно - 664 рубля за 1 литр безводного этилового спирта, содержащегося в подакцизном товаре;</w:t>
      </w:r>
    </w:p>
    <w:p w:rsidR="00744AC6" w:rsidRDefault="00744AC6">
      <w:pPr>
        <w:pStyle w:val="ConsPlusNormal"/>
        <w:spacing w:before="200"/>
        <w:ind w:firstLine="540"/>
        <w:jc w:val="both"/>
      </w:pPr>
      <w:r>
        <w:t>12) алкогольная продукция с объемной долей этилового спирта до 9 процентов включительно (за исключением пива, напитков, изготавливаемых на основе пива, вин, виноматериалов, фруктовых вин, плодовой алкогольной продукции, игристых вин, включая российское шампанское, сидра, пуаре, медовухи, а также за исключением винных напитков, виноградосодержащих напитков, плодовых алкогольных напитков, изготавливаемых без добавления ректификованного этилового спирта, произведенного из пищевого сырья, и (или) без добавления спиртованных виноградного или иного плодового сусла, и (или) без добавления дистиллятов, и (или) без добавления крепленого (ликерного) вина):</w:t>
      </w:r>
    </w:p>
    <w:p w:rsidR="00744AC6" w:rsidRDefault="00744AC6">
      <w:pPr>
        <w:pStyle w:val="ConsPlusNormal"/>
        <w:spacing w:before="200"/>
        <w:ind w:firstLine="540"/>
        <w:jc w:val="both"/>
      </w:pPr>
      <w:r>
        <w:t>с 1 января по 31 декабря 2023 года включительно - 490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2024 года включительно - 510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с 1 января по 31 декабря 2025 года включительно - 530 рублей за 1 литр безводного этилового спирта, содержащегося в подакцизном товаре;</w:t>
      </w:r>
    </w:p>
    <w:p w:rsidR="00744AC6" w:rsidRDefault="00744AC6">
      <w:pPr>
        <w:pStyle w:val="ConsPlusNormal"/>
        <w:spacing w:before="200"/>
        <w:ind w:firstLine="540"/>
        <w:jc w:val="both"/>
      </w:pPr>
      <w:r>
        <w:t>13) вина (за исключением крепленых (ликерных) вин), фруктовые вина, плодовая алкогольная продукция:</w:t>
      </w:r>
    </w:p>
    <w:p w:rsidR="00744AC6" w:rsidRDefault="00744AC6">
      <w:pPr>
        <w:pStyle w:val="ConsPlusNormal"/>
        <w:spacing w:before="200"/>
        <w:ind w:firstLine="540"/>
        <w:jc w:val="both"/>
      </w:pPr>
      <w:r>
        <w:lastRenderedPageBreak/>
        <w:t>с 1 января по 31 декабря 2023 года включительно - 34 рубля за 1 литр;</w:t>
      </w:r>
    </w:p>
    <w:p w:rsidR="00744AC6" w:rsidRDefault="00744AC6">
      <w:pPr>
        <w:pStyle w:val="ConsPlusNormal"/>
        <w:spacing w:before="200"/>
        <w:ind w:firstLine="540"/>
        <w:jc w:val="both"/>
      </w:pPr>
      <w:r>
        <w:t>с 1 января по 31 декабря 2024 года включительно - 35 рублей за 1 литр;</w:t>
      </w:r>
    </w:p>
    <w:p w:rsidR="00744AC6" w:rsidRDefault="00744AC6">
      <w:pPr>
        <w:pStyle w:val="ConsPlusNormal"/>
        <w:spacing w:before="200"/>
        <w:ind w:firstLine="540"/>
        <w:jc w:val="both"/>
      </w:pPr>
      <w:r>
        <w:t>с 1 января по 31 декабря 2025 года включительно - 36 рублей за 1 литр;</w:t>
      </w:r>
    </w:p>
    <w:p w:rsidR="00744AC6" w:rsidRDefault="00744AC6">
      <w:pPr>
        <w:pStyle w:val="ConsPlusNormal"/>
        <w:spacing w:before="200"/>
        <w:ind w:firstLine="540"/>
        <w:jc w:val="both"/>
      </w:pPr>
      <w:r>
        <w:t>14) винные напитки, виноградосодержащие напитки, плодовые алкогольные напитки, изготавливаемые без добавления ректификованного этилового спирта, произведенного из пищевого сырья, и (или) спиртованных виноградного или иного плодового сусла, и (или) дистиллятов, и (или) крепленого (ликерного) вина:</w:t>
      </w:r>
    </w:p>
    <w:p w:rsidR="00744AC6" w:rsidRDefault="00744AC6">
      <w:pPr>
        <w:pStyle w:val="ConsPlusNormal"/>
        <w:spacing w:before="200"/>
        <w:ind w:firstLine="540"/>
        <w:jc w:val="both"/>
      </w:pPr>
      <w:r>
        <w:t>с 1 января по 31 декабря 2023 года включительно - 45 рублей за 1 литр;</w:t>
      </w:r>
    </w:p>
    <w:p w:rsidR="00744AC6" w:rsidRDefault="00744AC6">
      <w:pPr>
        <w:pStyle w:val="ConsPlusNormal"/>
        <w:spacing w:before="200"/>
        <w:ind w:firstLine="540"/>
        <w:jc w:val="both"/>
      </w:pPr>
      <w:r>
        <w:t>с 1 января по 31 декабря 2024 года включительно - 47 рублей за 1 литр;</w:t>
      </w:r>
    </w:p>
    <w:p w:rsidR="00744AC6" w:rsidRDefault="00744AC6">
      <w:pPr>
        <w:pStyle w:val="ConsPlusNormal"/>
        <w:spacing w:before="200"/>
        <w:ind w:firstLine="540"/>
        <w:jc w:val="both"/>
      </w:pPr>
      <w:r>
        <w:t>с 1 января по 31 декабря 2025 года включительно - 49 рублей за 1 литр;</w:t>
      </w:r>
    </w:p>
    <w:p w:rsidR="00744AC6" w:rsidRDefault="00744AC6">
      <w:pPr>
        <w:pStyle w:val="ConsPlusNormal"/>
        <w:spacing w:before="200"/>
        <w:ind w:firstLine="540"/>
        <w:jc w:val="both"/>
      </w:pPr>
      <w:r>
        <w:t>15) сидр, пуаре, медовуха:</w:t>
      </w:r>
    </w:p>
    <w:p w:rsidR="00744AC6" w:rsidRDefault="00744AC6">
      <w:pPr>
        <w:pStyle w:val="ConsPlusNormal"/>
        <w:spacing w:before="200"/>
        <w:ind w:firstLine="540"/>
        <w:jc w:val="both"/>
      </w:pPr>
      <w:r>
        <w:t>с 1 января по 31 декабря 2023 года включительно - 25 рублей за 1 литр;</w:t>
      </w:r>
    </w:p>
    <w:p w:rsidR="00744AC6" w:rsidRDefault="00744AC6">
      <w:pPr>
        <w:pStyle w:val="ConsPlusNormal"/>
        <w:spacing w:before="200"/>
        <w:ind w:firstLine="540"/>
        <w:jc w:val="both"/>
      </w:pPr>
      <w:r>
        <w:t>с 1 января по 31 декабря 2024 года включительно - 26 рублей за 1 литр;</w:t>
      </w:r>
    </w:p>
    <w:p w:rsidR="00744AC6" w:rsidRDefault="00744AC6">
      <w:pPr>
        <w:pStyle w:val="ConsPlusNormal"/>
        <w:spacing w:before="200"/>
        <w:ind w:firstLine="540"/>
        <w:jc w:val="both"/>
      </w:pPr>
      <w:r>
        <w:t>с 1 января по 31 декабря 2025 года включительно - 27 рублей за 1 литр;</w:t>
      </w:r>
    </w:p>
    <w:p w:rsidR="00744AC6" w:rsidRDefault="00744AC6">
      <w:pPr>
        <w:pStyle w:val="ConsPlusNormal"/>
        <w:spacing w:before="200"/>
        <w:ind w:firstLine="540"/>
        <w:jc w:val="both"/>
      </w:pPr>
      <w:r>
        <w:t>16) игристые вина, включая российское шампанское:</w:t>
      </w:r>
    </w:p>
    <w:p w:rsidR="00744AC6" w:rsidRDefault="00744AC6">
      <w:pPr>
        <w:pStyle w:val="ConsPlusNormal"/>
        <w:spacing w:before="200"/>
        <w:ind w:firstLine="540"/>
        <w:jc w:val="both"/>
      </w:pPr>
      <w:r>
        <w:t>с 1 января по 31 декабря 2023 года включительно - 45 рублей за 1 литр;</w:t>
      </w:r>
    </w:p>
    <w:p w:rsidR="00744AC6" w:rsidRDefault="00744AC6">
      <w:pPr>
        <w:pStyle w:val="ConsPlusNormal"/>
        <w:spacing w:before="200"/>
        <w:ind w:firstLine="540"/>
        <w:jc w:val="both"/>
      </w:pPr>
      <w:r>
        <w:t>с 1 января по 31 декабря 2024 года включительно - 47 рублей за 1 литр;</w:t>
      </w:r>
    </w:p>
    <w:p w:rsidR="00744AC6" w:rsidRDefault="00744AC6">
      <w:pPr>
        <w:pStyle w:val="ConsPlusNormal"/>
        <w:spacing w:before="200"/>
        <w:ind w:firstLine="540"/>
        <w:jc w:val="both"/>
      </w:pPr>
      <w:r>
        <w:t>с 1 января по 31 декабря 2025 года включительно - 49 рублей за 1 литр;";</w:t>
      </w:r>
    </w:p>
    <w:p w:rsidR="00744AC6" w:rsidRDefault="00744AC6">
      <w:pPr>
        <w:pStyle w:val="ConsPlusNormal"/>
        <w:spacing w:before="200"/>
        <w:ind w:firstLine="540"/>
        <w:jc w:val="both"/>
      </w:pPr>
      <w:hyperlink r:id="rId61">
        <w:r>
          <w:rPr>
            <w:color w:val="0000FF"/>
          </w:rPr>
          <w:t>подпункты 18</w:t>
        </w:r>
      </w:hyperlink>
      <w:r>
        <w:t xml:space="preserve"> - </w:t>
      </w:r>
      <w:hyperlink r:id="rId62">
        <w:r>
          <w:rPr>
            <w:color w:val="0000FF"/>
          </w:rPr>
          <w:t>26</w:t>
        </w:r>
      </w:hyperlink>
      <w:r>
        <w:t xml:space="preserve"> изложить в следующей редакции:</w:t>
      </w:r>
    </w:p>
    <w:p w:rsidR="00744AC6" w:rsidRDefault="00744AC6">
      <w:pPr>
        <w:pStyle w:val="ConsPlusNormal"/>
        <w:spacing w:before="200"/>
        <w:ind w:firstLine="540"/>
        <w:jc w:val="both"/>
      </w:pPr>
      <w:r>
        <w:t>"18) пиво с нормативным (стандартизированным) содержанием объемной доли этилового спирта свыше 0,5 процента и до 8,6 процента включительно, напитки, изготавливаемые на основе пива:</w:t>
      </w:r>
    </w:p>
    <w:p w:rsidR="00744AC6" w:rsidRDefault="00744AC6">
      <w:pPr>
        <w:pStyle w:val="ConsPlusNormal"/>
        <w:spacing w:before="200"/>
        <w:ind w:firstLine="540"/>
        <w:jc w:val="both"/>
      </w:pPr>
      <w:r>
        <w:t>с 1 января по 31 декабря 2023 года включительно - 25 рублей за 1 литр;</w:t>
      </w:r>
    </w:p>
    <w:p w:rsidR="00744AC6" w:rsidRDefault="00744AC6">
      <w:pPr>
        <w:pStyle w:val="ConsPlusNormal"/>
        <w:spacing w:before="200"/>
        <w:ind w:firstLine="540"/>
        <w:jc w:val="both"/>
      </w:pPr>
      <w:r>
        <w:t>с 1 января по 31 декабря 2024 года включительно - 26 рублей за 1 литр;</w:t>
      </w:r>
    </w:p>
    <w:p w:rsidR="00744AC6" w:rsidRDefault="00744AC6">
      <w:pPr>
        <w:pStyle w:val="ConsPlusNormal"/>
        <w:spacing w:before="200"/>
        <w:ind w:firstLine="540"/>
        <w:jc w:val="both"/>
      </w:pPr>
      <w:r>
        <w:t>с 1 января по 31 декабря 2025 года включительно - 27 рублей за 1 литр;</w:t>
      </w:r>
    </w:p>
    <w:p w:rsidR="00744AC6" w:rsidRDefault="00744AC6">
      <w:pPr>
        <w:pStyle w:val="ConsPlusNormal"/>
        <w:spacing w:before="200"/>
        <w:ind w:firstLine="540"/>
        <w:jc w:val="both"/>
      </w:pPr>
      <w:r>
        <w:t>19) пиво с нормативным (стандартизированным) содержанием объемной доли этилового спирта свыше 8,6 процента:</w:t>
      </w:r>
    </w:p>
    <w:p w:rsidR="00744AC6" w:rsidRDefault="00744AC6">
      <w:pPr>
        <w:pStyle w:val="ConsPlusNormal"/>
        <w:spacing w:before="200"/>
        <w:ind w:firstLine="540"/>
        <w:jc w:val="both"/>
      </w:pPr>
      <w:r>
        <w:t>с 1 января по 31 декабря 2023 года включительно - 47 рублей за 1 литр;</w:t>
      </w:r>
    </w:p>
    <w:p w:rsidR="00744AC6" w:rsidRDefault="00744AC6">
      <w:pPr>
        <w:pStyle w:val="ConsPlusNormal"/>
        <w:spacing w:before="200"/>
        <w:ind w:firstLine="540"/>
        <w:jc w:val="both"/>
      </w:pPr>
      <w:r>
        <w:t>с 1 января по 31 декабря 2024 года включительно - 49 рублей за 1 литр;</w:t>
      </w:r>
    </w:p>
    <w:p w:rsidR="00744AC6" w:rsidRDefault="00744AC6">
      <w:pPr>
        <w:pStyle w:val="ConsPlusNormal"/>
        <w:spacing w:before="200"/>
        <w:ind w:firstLine="540"/>
        <w:jc w:val="both"/>
      </w:pPr>
      <w:r>
        <w:t>с 1 января по 31 декабря 2025 года включительно - 51 рубль за 1 литр;</w:t>
      </w:r>
    </w:p>
    <w:p w:rsidR="00744AC6" w:rsidRDefault="00744AC6">
      <w:pPr>
        <w:pStyle w:val="ConsPlusNormal"/>
        <w:spacing w:before="200"/>
        <w:ind w:firstLine="540"/>
        <w:jc w:val="both"/>
      </w:pPr>
      <w:r>
        <w:t>20) табак трубочный, курительный, жевательный, сосательный, нюхательный, кальянный (за исключением табака, используемого в качестве сырья для производства табачной продукции):</w:t>
      </w:r>
    </w:p>
    <w:p w:rsidR="00744AC6" w:rsidRDefault="00744AC6">
      <w:pPr>
        <w:pStyle w:val="ConsPlusNormal"/>
        <w:spacing w:before="200"/>
        <w:ind w:firstLine="540"/>
        <w:jc w:val="both"/>
      </w:pPr>
      <w:r>
        <w:t>с 1 января по 31 декабря 2023 года включительно - 4116 рублей за 1 кг;</w:t>
      </w:r>
    </w:p>
    <w:p w:rsidR="00744AC6" w:rsidRDefault="00744AC6">
      <w:pPr>
        <w:pStyle w:val="ConsPlusNormal"/>
        <w:spacing w:before="200"/>
        <w:ind w:firstLine="540"/>
        <w:jc w:val="both"/>
      </w:pPr>
      <w:r>
        <w:t>с 1 января по 31 декабря 2024 года включительно - 4281 рубль за 1 кг;</w:t>
      </w:r>
    </w:p>
    <w:p w:rsidR="00744AC6" w:rsidRDefault="00744AC6">
      <w:pPr>
        <w:pStyle w:val="ConsPlusNormal"/>
        <w:spacing w:before="200"/>
        <w:ind w:firstLine="540"/>
        <w:jc w:val="both"/>
      </w:pPr>
      <w:r>
        <w:t>с 1 января по 31 декабря 2025 года включительно - 4452 рубля за 1 кг;</w:t>
      </w:r>
    </w:p>
    <w:p w:rsidR="00744AC6" w:rsidRDefault="00744AC6">
      <w:pPr>
        <w:pStyle w:val="ConsPlusNormal"/>
        <w:spacing w:before="200"/>
        <w:ind w:firstLine="540"/>
        <w:jc w:val="both"/>
      </w:pPr>
      <w:r>
        <w:t>21) сигары:</w:t>
      </w:r>
    </w:p>
    <w:p w:rsidR="00744AC6" w:rsidRDefault="00744AC6">
      <w:pPr>
        <w:pStyle w:val="ConsPlusNormal"/>
        <w:spacing w:before="200"/>
        <w:ind w:firstLine="540"/>
        <w:jc w:val="both"/>
      </w:pPr>
      <w:r>
        <w:t>с 1 января по 31 декабря 2023 года включительно - 278 рублей за 1 штуку;</w:t>
      </w:r>
    </w:p>
    <w:p w:rsidR="00744AC6" w:rsidRDefault="00744AC6">
      <w:pPr>
        <w:pStyle w:val="ConsPlusNormal"/>
        <w:spacing w:before="200"/>
        <w:ind w:firstLine="540"/>
        <w:jc w:val="both"/>
      </w:pPr>
      <w:r>
        <w:lastRenderedPageBreak/>
        <w:t>с 1 января по 31 декабря 2024 года включительно - 289 рублей за 1 штуку;</w:t>
      </w:r>
    </w:p>
    <w:p w:rsidR="00744AC6" w:rsidRDefault="00744AC6">
      <w:pPr>
        <w:pStyle w:val="ConsPlusNormal"/>
        <w:spacing w:before="200"/>
        <w:ind w:firstLine="540"/>
        <w:jc w:val="both"/>
      </w:pPr>
      <w:r>
        <w:t>с 1 января по 31 декабря 2025 года включительно - 301 рубль за 1 штуку;</w:t>
      </w:r>
    </w:p>
    <w:p w:rsidR="00744AC6" w:rsidRDefault="00744AC6">
      <w:pPr>
        <w:pStyle w:val="ConsPlusNormal"/>
        <w:spacing w:before="200"/>
        <w:ind w:firstLine="540"/>
        <w:jc w:val="both"/>
      </w:pPr>
      <w:r>
        <w:t>22) сигариллы (сигариты), биди, кретек:</w:t>
      </w:r>
    </w:p>
    <w:p w:rsidR="00744AC6" w:rsidRDefault="00744AC6">
      <w:pPr>
        <w:pStyle w:val="ConsPlusNormal"/>
        <w:spacing w:before="200"/>
        <w:ind w:firstLine="540"/>
        <w:jc w:val="both"/>
      </w:pPr>
      <w:r>
        <w:t>с 1 января по 31 декабря 2023 года включительно - 3965 рублей за 1000 штук;</w:t>
      </w:r>
    </w:p>
    <w:p w:rsidR="00744AC6" w:rsidRDefault="00744AC6">
      <w:pPr>
        <w:pStyle w:val="ConsPlusNormal"/>
        <w:spacing w:before="200"/>
        <w:ind w:firstLine="540"/>
        <w:jc w:val="both"/>
      </w:pPr>
      <w:r>
        <w:t>с 1 января по 31 декабря 2024 года включительно - 4124 рубля за 1000 штук;</w:t>
      </w:r>
    </w:p>
    <w:p w:rsidR="00744AC6" w:rsidRDefault="00744AC6">
      <w:pPr>
        <w:pStyle w:val="ConsPlusNormal"/>
        <w:spacing w:before="200"/>
        <w:ind w:firstLine="540"/>
        <w:jc w:val="both"/>
      </w:pPr>
      <w:r>
        <w:t>с 1 января по 31 декабря 2025 года включительно - 4289 рублей за 1000 штук;</w:t>
      </w:r>
    </w:p>
    <w:p w:rsidR="00744AC6" w:rsidRDefault="00744AC6">
      <w:pPr>
        <w:pStyle w:val="ConsPlusNormal"/>
        <w:spacing w:before="200"/>
        <w:ind w:firstLine="540"/>
        <w:jc w:val="both"/>
      </w:pPr>
      <w:r>
        <w:t>23) сигареты, папиросы:</w:t>
      </w:r>
    </w:p>
    <w:p w:rsidR="00744AC6" w:rsidRDefault="00744AC6">
      <w:pPr>
        <w:pStyle w:val="ConsPlusNormal"/>
        <w:spacing w:before="200"/>
        <w:ind w:firstLine="540"/>
        <w:jc w:val="both"/>
      </w:pPr>
      <w:r>
        <w:t>с 1 января по 31 декабря 2023 года включительно - 2552 рубля за 1000 штук плюс 16 процентов расчетной стоимости, исчисляемой исходя из максимальной розничной цены, но не менее 3467 рублей за 1000 штук;</w:t>
      </w:r>
    </w:p>
    <w:p w:rsidR="00744AC6" w:rsidRDefault="00744AC6">
      <w:pPr>
        <w:pStyle w:val="ConsPlusNormal"/>
        <w:spacing w:before="200"/>
        <w:ind w:firstLine="540"/>
        <w:jc w:val="both"/>
      </w:pPr>
      <w:r>
        <w:t>с 1 января по 31 декабря 2024 года включительно - 2654 рубля за 1000 штук плюс 16 процентов расчетной стоимости, исчисляемой исходя из максимальной розничной цены, но не менее 3606 рублей за 1000 штук;</w:t>
      </w:r>
    </w:p>
    <w:p w:rsidR="00744AC6" w:rsidRDefault="00744AC6">
      <w:pPr>
        <w:pStyle w:val="ConsPlusNormal"/>
        <w:spacing w:before="200"/>
        <w:ind w:firstLine="540"/>
        <w:jc w:val="both"/>
      </w:pPr>
      <w:r>
        <w:t>с 1 января по 31 декабря 2025 года включительно - 2760 рублей за 1000 штук плюс 16 процентов расчетной стоимости, исчисляемой исходя из максимальной розничной цены, но не менее 3750 рублей за 1000 штук;</w:t>
      </w:r>
    </w:p>
    <w:p w:rsidR="00744AC6" w:rsidRDefault="00744AC6">
      <w:pPr>
        <w:pStyle w:val="ConsPlusNormal"/>
        <w:spacing w:before="200"/>
        <w:ind w:firstLine="540"/>
        <w:jc w:val="both"/>
      </w:pPr>
      <w:r>
        <w:t>24) табак (табачные изделия), предназначенный для потребления путем нагревания:</w:t>
      </w:r>
    </w:p>
    <w:p w:rsidR="00744AC6" w:rsidRDefault="00744AC6">
      <w:pPr>
        <w:pStyle w:val="ConsPlusNormal"/>
        <w:spacing w:before="200"/>
        <w:ind w:firstLine="540"/>
        <w:jc w:val="both"/>
      </w:pPr>
      <w:r>
        <w:t>с 1 января по 31 декабря 2023 года включительно - 7839 рублей за 1 кг;</w:t>
      </w:r>
    </w:p>
    <w:p w:rsidR="00744AC6" w:rsidRDefault="00744AC6">
      <w:pPr>
        <w:pStyle w:val="ConsPlusNormal"/>
        <w:spacing w:before="200"/>
        <w:ind w:firstLine="540"/>
        <w:jc w:val="both"/>
      </w:pPr>
      <w:r>
        <w:t>с 1 января по 31 декабря 2024 года включительно - 8153 рубля за 1 кг;</w:t>
      </w:r>
    </w:p>
    <w:p w:rsidR="00744AC6" w:rsidRDefault="00744AC6">
      <w:pPr>
        <w:pStyle w:val="ConsPlusNormal"/>
        <w:spacing w:before="200"/>
        <w:ind w:firstLine="540"/>
        <w:jc w:val="both"/>
      </w:pPr>
      <w:r>
        <w:t>с 1 января по 31 декабря 2025 года включительно - 8479 рублей за 1 кг;</w:t>
      </w:r>
    </w:p>
    <w:p w:rsidR="00744AC6" w:rsidRDefault="00744AC6">
      <w:pPr>
        <w:pStyle w:val="ConsPlusNormal"/>
        <w:spacing w:before="200"/>
        <w:ind w:firstLine="540"/>
        <w:jc w:val="both"/>
      </w:pPr>
      <w:r>
        <w:t>25) электронные системы доставки никотина, устройства для нагревания табака:</w:t>
      </w:r>
    </w:p>
    <w:p w:rsidR="00744AC6" w:rsidRDefault="00744AC6">
      <w:pPr>
        <w:pStyle w:val="ConsPlusNormal"/>
        <w:spacing w:before="200"/>
        <w:ind w:firstLine="540"/>
        <w:jc w:val="both"/>
      </w:pPr>
      <w:r>
        <w:t>с 1 января по 31 декабря 2023 года включительно - 64 рубля за 1 штуку;</w:t>
      </w:r>
    </w:p>
    <w:p w:rsidR="00744AC6" w:rsidRDefault="00744AC6">
      <w:pPr>
        <w:pStyle w:val="ConsPlusNormal"/>
        <w:spacing w:before="200"/>
        <w:ind w:firstLine="540"/>
        <w:jc w:val="both"/>
      </w:pPr>
      <w:r>
        <w:t>с 1 января по 31 декабря 2024 года включительно - 67 рублей за 1 штуку;</w:t>
      </w:r>
    </w:p>
    <w:p w:rsidR="00744AC6" w:rsidRDefault="00744AC6">
      <w:pPr>
        <w:pStyle w:val="ConsPlusNormal"/>
        <w:spacing w:before="200"/>
        <w:ind w:firstLine="540"/>
        <w:jc w:val="both"/>
      </w:pPr>
      <w:r>
        <w:t>с 1 января по 31 декабря 2025 года включительно - 70 рублей за 1 штуку;</w:t>
      </w:r>
    </w:p>
    <w:p w:rsidR="00744AC6" w:rsidRDefault="00744AC6">
      <w:pPr>
        <w:pStyle w:val="ConsPlusNormal"/>
        <w:spacing w:before="200"/>
        <w:ind w:firstLine="540"/>
        <w:jc w:val="both"/>
      </w:pPr>
      <w:r>
        <w:t>26) жидкости для электронных систем доставки никотина:</w:t>
      </w:r>
    </w:p>
    <w:p w:rsidR="00744AC6" w:rsidRDefault="00744AC6">
      <w:pPr>
        <w:pStyle w:val="ConsPlusNormal"/>
        <w:spacing w:before="200"/>
        <w:ind w:firstLine="540"/>
        <w:jc w:val="both"/>
      </w:pPr>
      <w:r>
        <w:t>с 1 января по 31 декабря 2023 года включительно - 18 рублей за 1 мл;</w:t>
      </w:r>
    </w:p>
    <w:p w:rsidR="00744AC6" w:rsidRDefault="00744AC6">
      <w:pPr>
        <w:pStyle w:val="ConsPlusNormal"/>
        <w:spacing w:before="200"/>
        <w:ind w:firstLine="540"/>
        <w:jc w:val="both"/>
      </w:pPr>
      <w:r>
        <w:t>с 1 января по 31 декабря 2024 года включительно - 19 рублей за 1 мл;</w:t>
      </w:r>
    </w:p>
    <w:p w:rsidR="00744AC6" w:rsidRDefault="00744AC6">
      <w:pPr>
        <w:pStyle w:val="ConsPlusNormal"/>
        <w:spacing w:before="200"/>
        <w:ind w:firstLine="540"/>
        <w:jc w:val="both"/>
      </w:pPr>
      <w:r>
        <w:t>с 1 января по 31 декабря 2025 года включительно - 20 рублей за 1 мл;";</w:t>
      </w:r>
    </w:p>
    <w:p w:rsidR="00744AC6" w:rsidRDefault="00744AC6">
      <w:pPr>
        <w:pStyle w:val="ConsPlusNormal"/>
        <w:spacing w:before="200"/>
        <w:ind w:firstLine="540"/>
        <w:jc w:val="both"/>
      </w:pPr>
      <w:hyperlink r:id="rId63">
        <w:r>
          <w:rPr>
            <w:color w:val="0000FF"/>
          </w:rPr>
          <w:t>подпункты 28</w:t>
        </w:r>
      </w:hyperlink>
      <w:r>
        <w:t xml:space="preserve"> - </w:t>
      </w:r>
      <w:hyperlink r:id="rId64">
        <w:r>
          <w:rPr>
            <w:color w:val="0000FF"/>
          </w:rPr>
          <w:t>38</w:t>
        </w:r>
      </w:hyperlink>
      <w:r>
        <w:t xml:space="preserve"> изложить в следующей редакции:</w:t>
      </w:r>
    </w:p>
    <w:p w:rsidR="00744AC6" w:rsidRDefault="00744AC6">
      <w:pPr>
        <w:pStyle w:val="ConsPlusNormal"/>
        <w:spacing w:before="200"/>
        <w:ind w:firstLine="540"/>
        <w:jc w:val="both"/>
      </w:pPr>
      <w:r>
        <w:t>"28) автомобили легковые с мощностью двигателя свыше 67,5 кВт (90 л. с.) и до 112,5 кВт (150 л. с.) включительно:</w:t>
      </w:r>
    </w:p>
    <w:p w:rsidR="00744AC6" w:rsidRDefault="00744AC6">
      <w:pPr>
        <w:pStyle w:val="ConsPlusNormal"/>
        <w:spacing w:before="200"/>
        <w:ind w:firstLine="540"/>
        <w:jc w:val="both"/>
      </w:pPr>
      <w:r>
        <w:t>с 1 января по 31 декабря 2023 года включительно - 55 рублей за 0,75 кВт (1 л. с.);</w:t>
      </w:r>
    </w:p>
    <w:p w:rsidR="00744AC6" w:rsidRDefault="00744AC6">
      <w:pPr>
        <w:pStyle w:val="ConsPlusNormal"/>
        <w:spacing w:before="200"/>
        <w:ind w:firstLine="540"/>
        <w:jc w:val="both"/>
      </w:pPr>
      <w:r>
        <w:t>с 1 января по 31 декабря 2024 года включительно - 57 рублей за 0,75 кВт (1 л. с.);</w:t>
      </w:r>
    </w:p>
    <w:p w:rsidR="00744AC6" w:rsidRDefault="00744AC6">
      <w:pPr>
        <w:pStyle w:val="ConsPlusNormal"/>
        <w:spacing w:before="200"/>
        <w:ind w:firstLine="540"/>
        <w:jc w:val="both"/>
      </w:pPr>
      <w:r>
        <w:t>с 1 января по 31 декабря 2025 года включительно - 59 рублей за 0,75 кВт (1 л. с.);</w:t>
      </w:r>
    </w:p>
    <w:p w:rsidR="00744AC6" w:rsidRDefault="00744AC6">
      <w:pPr>
        <w:pStyle w:val="ConsPlusNormal"/>
        <w:spacing w:before="200"/>
        <w:ind w:firstLine="540"/>
        <w:jc w:val="both"/>
      </w:pPr>
      <w:r>
        <w:t>29) автомобили легковые с мощностью двигателя свыше 112,5 кВт (150 л. с.) и до 150 кВт (200 л. с.) включительно:</w:t>
      </w:r>
    </w:p>
    <w:p w:rsidR="00744AC6" w:rsidRDefault="00744AC6">
      <w:pPr>
        <w:pStyle w:val="ConsPlusNormal"/>
        <w:spacing w:before="200"/>
        <w:ind w:firstLine="540"/>
        <w:jc w:val="both"/>
      </w:pPr>
      <w:r>
        <w:t>с 1 января по 31 декабря 2023 года включительно - 531 рубль за 0,75 кВт (1 л. с.);</w:t>
      </w:r>
    </w:p>
    <w:p w:rsidR="00744AC6" w:rsidRDefault="00744AC6">
      <w:pPr>
        <w:pStyle w:val="ConsPlusNormal"/>
        <w:spacing w:before="200"/>
        <w:ind w:firstLine="540"/>
        <w:jc w:val="both"/>
      </w:pPr>
      <w:r>
        <w:t>с 1 января по 31 декабря 2024 года включительно - 552 рубля за 0,75 кВт (1 л. с.);</w:t>
      </w:r>
    </w:p>
    <w:p w:rsidR="00744AC6" w:rsidRDefault="00744AC6">
      <w:pPr>
        <w:pStyle w:val="ConsPlusNormal"/>
        <w:spacing w:before="200"/>
        <w:ind w:firstLine="540"/>
        <w:jc w:val="both"/>
      </w:pPr>
      <w:r>
        <w:lastRenderedPageBreak/>
        <w:t>с 1 января по 31 декабря 2025 года включительно - 574 рубля за 0,75 кВт (1 л. с.);</w:t>
      </w:r>
    </w:p>
    <w:p w:rsidR="00744AC6" w:rsidRDefault="00744AC6">
      <w:pPr>
        <w:pStyle w:val="ConsPlusNormal"/>
        <w:spacing w:before="200"/>
        <w:ind w:firstLine="540"/>
        <w:jc w:val="both"/>
      </w:pPr>
      <w:r>
        <w:t>30) автомобили легковые с мощностью двигателя свыше 150 кВт (200 л. с.) и до 225 кВт (300 л. с.) включительно:</w:t>
      </w:r>
    </w:p>
    <w:p w:rsidR="00744AC6" w:rsidRDefault="00744AC6">
      <w:pPr>
        <w:pStyle w:val="ConsPlusNormal"/>
        <w:spacing w:before="200"/>
        <w:ind w:firstLine="540"/>
        <w:jc w:val="both"/>
      </w:pPr>
      <w:r>
        <w:t>с 1 января по 31 декабря 2023 года включительно - 869 рублей за 0,75 кВт (1 л. с.);</w:t>
      </w:r>
    </w:p>
    <w:p w:rsidR="00744AC6" w:rsidRDefault="00744AC6">
      <w:pPr>
        <w:pStyle w:val="ConsPlusNormal"/>
        <w:spacing w:before="200"/>
        <w:ind w:firstLine="540"/>
        <w:jc w:val="both"/>
      </w:pPr>
      <w:r>
        <w:t>с 1 января по 31 декабря 2024 года включительно - 904 рубля за 0,75 кВт (1 л. с.);</w:t>
      </w:r>
    </w:p>
    <w:p w:rsidR="00744AC6" w:rsidRDefault="00744AC6">
      <w:pPr>
        <w:pStyle w:val="ConsPlusNormal"/>
        <w:spacing w:before="200"/>
        <w:ind w:firstLine="540"/>
        <w:jc w:val="both"/>
      </w:pPr>
      <w:r>
        <w:t>с 1 января по 31 декабря 2025 года включительно - 940 рублей за 0,75 кВт (1 л. с.);</w:t>
      </w:r>
    </w:p>
    <w:p w:rsidR="00744AC6" w:rsidRDefault="00744AC6">
      <w:pPr>
        <w:pStyle w:val="ConsPlusNormal"/>
        <w:spacing w:before="200"/>
        <w:ind w:firstLine="540"/>
        <w:jc w:val="both"/>
      </w:pPr>
      <w:r>
        <w:t>31) автомобили легковые с мощностью двигателя свыше 225 кВт (300 л. с.) и до 300 кВт (400 л. с.) включительно:</w:t>
      </w:r>
    </w:p>
    <w:p w:rsidR="00744AC6" w:rsidRDefault="00744AC6">
      <w:pPr>
        <w:pStyle w:val="ConsPlusNormal"/>
        <w:spacing w:before="200"/>
        <w:ind w:firstLine="540"/>
        <w:jc w:val="both"/>
      </w:pPr>
      <w:r>
        <w:t>с 1 января по 31 декабря 2023 года включительно - 1482 рубля за 0,75 кВт (1 л. с.);</w:t>
      </w:r>
    </w:p>
    <w:p w:rsidR="00744AC6" w:rsidRDefault="00744AC6">
      <w:pPr>
        <w:pStyle w:val="ConsPlusNormal"/>
        <w:spacing w:before="200"/>
        <w:ind w:firstLine="540"/>
        <w:jc w:val="both"/>
      </w:pPr>
      <w:r>
        <w:t>с 1 января по 31 декабря 2024 года включительно - 1541 рубль за 0,75 кВт (1 л. с.);</w:t>
      </w:r>
    </w:p>
    <w:p w:rsidR="00744AC6" w:rsidRDefault="00744AC6">
      <w:pPr>
        <w:pStyle w:val="ConsPlusNormal"/>
        <w:spacing w:before="200"/>
        <w:ind w:firstLine="540"/>
        <w:jc w:val="both"/>
      </w:pPr>
      <w:r>
        <w:t>с 1 января по 31 декабря 2025 года включительно - 1603 рубля за 0,75 кВт (1 л. с.);</w:t>
      </w:r>
    </w:p>
    <w:p w:rsidR="00744AC6" w:rsidRDefault="00744AC6">
      <w:pPr>
        <w:pStyle w:val="ConsPlusNormal"/>
        <w:spacing w:before="200"/>
        <w:ind w:firstLine="540"/>
        <w:jc w:val="both"/>
      </w:pPr>
      <w:r>
        <w:t>32) автомобили легковые с мощностью двигателя свыше 300 кВт (400 л. с.) и до 375 кВт (500 л. с.) включительно:</w:t>
      </w:r>
    </w:p>
    <w:p w:rsidR="00744AC6" w:rsidRDefault="00744AC6">
      <w:pPr>
        <w:pStyle w:val="ConsPlusNormal"/>
        <w:spacing w:before="200"/>
        <w:ind w:firstLine="540"/>
        <w:jc w:val="both"/>
      </w:pPr>
      <w:r>
        <w:t>с 1 января по 31 декабря 2023 года включительно - 1534 рубля за 0,75 кВт (1 л. с.);</w:t>
      </w:r>
    </w:p>
    <w:p w:rsidR="00744AC6" w:rsidRDefault="00744AC6">
      <w:pPr>
        <w:pStyle w:val="ConsPlusNormal"/>
        <w:spacing w:before="200"/>
        <w:ind w:firstLine="540"/>
        <w:jc w:val="both"/>
      </w:pPr>
      <w:r>
        <w:t>с 1 января по 31 декабря 2024 года включительно - 1595 рублей за 0,75 кВт (1 л. с.);</w:t>
      </w:r>
    </w:p>
    <w:p w:rsidR="00744AC6" w:rsidRDefault="00744AC6">
      <w:pPr>
        <w:pStyle w:val="ConsPlusNormal"/>
        <w:spacing w:before="200"/>
        <w:ind w:firstLine="540"/>
        <w:jc w:val="both"/>
      </w:pPr>
      <w:r>
        <w:t>с 1 января по 31 декабря 2025 года включительно - 1659 рублей за 0,75 кВт (1 л. с.);</w:t>
      </w:r>
    </w:p>
    <w:p w:rsidR="00744AC6" w:rsidRDefault="00744AC6">
      <w:pPr>
        <w:pStyle w:val="ConsPlusNormal"/>
        <w:spacing w:before="200"/>
        <w:ind w:firstLine="540"/>
        <w:jc w:val="both"/>
      </w:pPr>
      <w:r>
        <w:t>33) автомобили легковые с мощностью двигателя свыше 375 кВт (500 л. с.):</w:t>
      </w:r>
    </w:p>
    <w:p w:rsidR="00744AC6" w:rsidRDefault="00744AC6">
      <w:pPr>
        <w:pStyle w:val="ConsPlusNormal"/>
        <w:spacing w:before="200"/>
        <w:ind w:firstLine="540"/>
        <w:jc w:val="both"/>
      </w:pPr>
      <w:r>
        <w:t>с 1 января по 31 декабря 2023 года включительно - 1584 рубля за 0,75 кВт (1 л. с.);</w:t>
      </w:r>
    </w:p>
    <w:p w:rsidR="00744AC6" w:rsidRDefault="00744AC6">
      <w:pPr>
        <w:pStyle w:val="ConsPlusNormal"/>
        <w:spacing w:before="200"/>
        <w:ind w:firstLine="540"/>
        <w:jc w:val="both"/>
      </w:pPr>
      <w:r>
        <w:t>с 1 января по 31 декабря 2024 года включительно - 1647 рублей за 0,75 кВт (1 л. с.);</w:t>
      </w:r>
    </w:p>
    <w:p w:rsidR="00744AC6" w:rsidRDefault="00744AC6">
      <w:pPr>
        <w:pStyle w:val="ConsPlusNormal"/>
        <w:spacing w:before="200"/>
        <w:ind w:firstLine="540"/>
        <w:jc w:val="both"/>
      </w:pPr>
      <w:r>
        <w:t>с 1 января по 31 декабря 2025 года включительно - 1713 рублей за 0,75 кВт (1 л. с.);</w:t>
      </w:r>
    </w:p>
    <w:p w:rsidR="00744AC6" w:rsidRDefault="00744AC6">
      <w:pPr>
        <w:pStyle w:val="ConsPlusNormal"/>
        <w:spacing w:before="200"/>
        <w:ind w:firstLine="540"/>
        <w:jc w:val="both"/>
      </w:pPr>
      <w:r>
        <w:t>34) мотоциклы с мощностью двигателя свыше 112,5 кВт (150 л. с.):</w:t>
      </w:r>
    </w:p>
    <w:p w:rsidR="00744AC6" w:rsidRDefault="00744AC6">
      <w:pPr>
        <w:pStyle w:val="ConsPlusNormal"/>
        <w:spacing w:before="200"/>
        <w:ind w:firstLine="540"/>
        <w:jc w:val="both"/>
      </w:pPr>
      <w:r>
        <w:t>с 1 января по 31 декабря 2023 года включительно - 531 рубль за 0,75 кВт (1 л. с.);</w:t>
      </w:r>
    </w:p>
    <w:p w:rsidR="00744AC6" w:rsidRDefault="00744AC6">
      <w:pPr>
        <w:pStyle w:val="ConsPlusNormal"/>
        <w:spacing w:before="200"/>
        <w:ind w:firstLine="540"/>
        <w:jc w:val="both"/>
      </w:pPr>
      <w:r>
        <w:t>с 1 января по 31 декабря 2024 года включительно - 552 рубля за 0,75 кВт (1 л. с.);</w:t>
      </w:r>
    </w:p>
    <w:p w:rsidR="00744AC6" w:rsidRDefault="00744AC6">
      <w:pPr>
        <w:pStyle w:val="ConsPlusNormal"/>
        <w:spacing w:before="200"/>
        <w:ind w:firstLine="540"/>
        <w:jc w:val="both"/>
      </w:pPr>
      <w:r>
        <w:t>с 1 января по 31 декабря 2025 года включительно - 574 рубля за 0,75 кВт (1 л. с.);</w:t>
      </w:r>
    </w:p>
    <w:p w:rsidR="00744AC6" w:rsidRDefault="00744AC6">
      <w:pPr>
        <w:pStyle w:val="ConsPlusNormal"/>
        <w:spacing w:before="200"/>
        <w:ind w:firstLine="540"/>
        <w:jc w:val="both"/>
      </w:pPr>
      <w:r>
        <w:t>35) автомобильный бензин, не соответствующий классу 5:</w:t>
      </w:r>
    </w:p>
    <w:p w:rsidR="00744AC6" w:rsidRDefault="00744AC6">
      <w:pPr>
        <w:pStyle w:val="ConsPlusNormal"/>
        <w:spacing w:before="200"/>
        <w:ind w:firstLine="540"/>
        <w:jc w:val="both"/>
      </w:pPr>
      <w:r>
        <w:t>с 1 января по 31 декабря 2023 года включительно - 14 736 рублей за 1 тонну;</w:t>
      </w:r>
    </w:p>
    <w:p w:rsidR="00744AC6" w:rsidRDefault="00744AC6">
      <w:pPr>
        <w:pStyle w:val="ConsPlusNormal"/>
        <w:spacing w:before="200"/>
        <w:ind w:firstLine="540"/>
        <w:jc w:val="both"/>
      </w:pPr>
      <w:r>
        <w:t>с 1 января по 31 декабря 2024 года включительно - 15 325 рублей за 1 тонну;</w:t>
      </w:r>
    </w:p>
    <w:p w:rsidR="00744AC6" w:rsidRDefault="00744AC6">
      <w:pPr>
        <w:pStyle w:val="ConsPlusNormal"/>
        <w:spacing w:before="200"/>
        <w:ind w:firstLine="540"/>
        <w:jc w:val="both"/>
      </w:pPr>
      <w:r>
        <w:t>с 1 января по 31 декабря 2025 года включительно - 15 938 рублей за 1 тонну;</w:t>
      </w:r>
    </w:p>
    <w:p w:rsidR="00744AC6" w:rsidRDefault="00744AC6">
      <w:pPr>
        <w:pStyle w:val="ConsPlusNormal"/>
        <w:spacing w:before="200"/>
        <w:ind w:firstLine="540"/>
        <w:jc w:val="both"/>
      </w:pPr>
      <w:r>
        <w:t>36) автомобильный бензин класса 5:</w:t>
      </w:r>
    </w:p>
    <w:p w:rsidR="00744AC6" w:rsidRDefault="00744AC6">
      <w:pPr>
        <w:pStyle w:val="ConsPlusNormal"/>
        <w:spacing w:before="200"/>
        <w:ind w:firstLine="540"/>
        <w:jc w:val="both"/>
      </w:pPr>
      <w:r>
        <w:t>с 1 января по 31 декабря 2023 года включительно - 14 345 рублей за 1 тонну;</w:t>
      </w:r>
    </w:p>
    <w:p w:rsidR="00744AC6" w:rsidRDefault="00744AC6">
      <w:pPr>
        <w:pStyle w:val="ConsPlusNormal"/>
        <w:spacing w:before="200"/>
        <w:ind w:firstLine="540"/>
        <w:jc w:val="both"/>
      </w:pPr>
      <w:r>
        <w:t>с 1 января по 31 декабря 2024 года включительно - 14 919 рублей за 1 тонну;</w:t>
      </w:r>
    </w:p>
    <w:p w:rsidR="00744AC6" w:rsidRDefault="00744AC6">
      <w:pPr>
        <w:pStyle w:val="ConsPlusNormal"/>
        <w:spacing w:before="200"/>
        <w:ind w:firstLine="540"/>
        <w:jc w:val="both"/>
      </w:pPr>
      <w:r>
        <w:t>с 1 января по 31 декабря 2025 года включительно - 15 516 рублей за 1 тонну;</w:t>
      </w:r>
    </w:p>
    <w:p w:rsidR="00744AC6" w:rsidRDefault="00744AC6">
      <w:pPr>
        <w:pStyle w:val="ConsPlusNormal"/>
        <w:spacing w:before="200"/>
        <w:ind w:firstLine="540"/>
        <w:jc w:val="both"/>
      </w:pPr>
      <w:r>
        <w:t>37) дизельное топливо:</w:t>
      </w:r>
    </w:p>
    <w:p w:rsidR="00744AC6" w:rsidRDefault="00744AC6">
      <w:pPr>
        <w:pStyle w:val="ConsPlusNormal"/>
        <w:spacing w:before="200"/>
        <w:ind w:firstLine="540"/>
        <w:jc w:val="both"/>
      </w:pPr>
      <w:r>
        <w:t>с 1 января по 31 декабря 2023 года включительно - 9938 рублей за 1 тонну;</w:t>
      </w:r>
    </w:p>
    <w:p w:rsidR="00744AC6" w:rsidRDefault="00744AC6">
      <w:pPr>
        <w:pStyle w:val="ConsPlusNormal"/>
        <w:spacing w:before="200"/>
        <w:ind w:firstLine="540"/>
        <w:jc w:val="both"/>
      </w:pPr>
      <w:r>
        <w:t>с 1 января по 31 декабря 2024 года включительно - 10 336 рублей за 1 тонну;</w:t>
      </w:r>
    </w:p>
    <w:p w:rsidR="00744AC6" w:rsidRDefault="00744AC6">
      <w:pPr>
        <w:pStyle w:val="ConsPlusNormal"/>
        <w:spacing w:before="200"/>
        <w:ind w:firstLine="540"/>
        <w:jc w:val="both"/>
      </w:pPr>
      <w:r>
        <w:lastRenderedPageBreak/>
        <w:t>с 1 января по 31 декабря 2025 года включительно - 10 749 рублей за 1 тонну;</w:t>
      </w:r>
    </w:p>
    <w:p w:rsidR="00744AC6" w:rsidRDefault="00744AC6">
      <w:pPr>
        <w:pStyle w:val="ConsPlusNormal"/>
        <w:spacing w:before="200"/>
        <w:ind w:firstLine="540"/>
        <w:jc w:val="both"/>
      </w:pPr>
      <w:r>
        <w:t>38) моторные масла для дизельных и (или) карбюраторных (инжекторных) двигателей:</w:t>
      </w:r>
    </w:p>
    <w:p w:rsidR="00744AC6" w:rsidRDefault="00744AC6">
      <w:pPr>
        <w:pStyle w:val="ConsPlusNormal"/>
        <w:spacing w:before="200"/>
        <w:ind w:firstLine="540"/>
        <w:jc w:val="both"/>
      </w:pPr>
      <w:r>
        <w:t>с 1 января по 31 декабря 2023 года включительно - 6318 рублей за 1 тонну;</w:t>
      </w:r>
    </w:p>
    <w:p w:rsidR="00744AC6" w:rsidRDefault="00744AC6">
      <w:pPr>
        <w:pStyle w:val="ConsPlusNormal"/>
        <w:spacing w:before="200"/>
        <w:ind w:firstLine="540"/>
        <w:jc w:val="both"/>
      </w:pPr>
      <w:r>
        <w:t>с 1 января по 31 декабря 2024 года включительно - 6571 рубль за 1 тонну;</w:t>
      </w:r>
    </w:p>
    <w:p w:rsidR="00744AC6" w:rsidRDefault="00744AC6">
      <w:pPr>
        <w:pStyle w:val="ConsPlusNormal"/>
        <w:spacing w:before="200"/>
        <w:ind w:firstLine="540"/>
        <w:jc w:val="both"/>
      </w:pPr>
      <w:r>
        <w:t>с 1 января по 31 декабря 2025 года включительно - 6834 рубля за 1 тонну;";</w:t>
      </w:r>
    </w:p>
    <w:p w:rsidR="00744AC6" w:rsidRDefault="00744AC6">
      <w:pPr>
        <w:pStyle w:val="ConsPlusNormal"/>
        <w:spacing w:before="200"/>
        <w:ind w:firstLine="540"/>
        <w:jc w:val="both"/>
      </w:pPr>
      <w:r>
        <w:t xml:space="preserve">б) в </w:t>
      </w:r>
      <w:hyperlink r:id="rId65">
        <w:r>
          <w:rPr>
            <w:color w:val="0000FF"/>
          </w:rPr>
          <w:t>пункте 8</w:t>
        </w:r>
      </w:hyperlink>
      <w:r>
        <w:t>:</w:t>
      </w:r>
    </w:p>
    <w:p w:rsidR="00744AC6" w:rsidRDefault="00744AC6">
      <w:pPr>
        <w:pStyle w:val="ConsPlusNormal"/>
        <w:spacing w:before="200"/>
        <w:ind w:firstLine="540"/>
        <w:jc w:val="both"/>
      </w:pPr>
      <w:hyperlink r:id="rId66">
        <w:r>
          <w:rPr>
            <w:color w:val="0000FF"/>
          </w:rPr>
          <w:t>дополнить</w:t>
        </w:r>
      </w:hyperlink>
      <w:r>
        <w:t xml:space="preserve"> новым абзацем двадцать восьмым следующего содержания:</w:t>
      </w:r>
    </w:p>
    <w:p w:rsidR="00744AC6" w:rsidRDefault="00744AC6">
      <w:pPr>
        <w:pStyle w:val="ConsPlusNormal"/>
        <w:spacing w:before="200"/>
        <w:ind w:firstLine="540"/>
        <w:jc w:val="both"/>
      </w:pPr>
      <w:r>
        <w:t>"в налоговом периоде, дата начала которого приходится на период с 1 января 2024 года по 31 декабря 2025 года включительно, совокупная первоначальная стоимость объектов основных средств, включенных в соглашение о модернизации нефтеперерабатывающих мощностей, заключенное по основанию, указанному в подпункте 2 пункта 5 статьи 179.7 настоящего Кодекса, и введенных в эксплуатацию в период с 1 июля 2014 года по 1-е число такого налогового периода, оказалась менее 60 миллиардов рублей.";</w:t>
      </w:r>
    </w:p>
    <w:p w:rsidR="00744AC6" w:rsidRDefault="00744AC6">
      <w:pPr>
        <w:pStyle w:val="ConsPlusNormal"/>
        <w:spacing w:before="200"/>
        <w:ind w:firstLine="540"/>
        <w:jc w:val="both"/>
      </w:pPr>
      <w:hyperlink r:id="rId67">
        <w:r>
          <w:rPr>
            <w:color w:val="0000FF"/>
          </w:rPr>
          <w:t>абзацы двадцать восьмой</w:t>
        </w:r>
      </w:hyperlink>
      <w:r>
        <w:t xml:space="preserve"> - </w:t>
      </w:r>
      <w:hyperlink r:id="rId68">
        <w:r>
          <w:rPr>
            <w:color w:val="0000FF"/>
          </w:rPr>
          <w:t>тридцать четвертый</w:t>
        </w:r>
      </w:hyperlink>
      <w:r>
        <w:t xml:space="preserve"> считать соответственно абзацами двадцать девятым - тридцать пятым;</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16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2" w:name="P256"/>
      <w:bookmarkEnd w:id="12"/>
      <w:r>
        <w:t xml:space="preserve">16) </w:t>
      </w:r>
      <w:hyperlink r:id="rId69">
        <w:r>
          <w:rPr>
            <w:color w:val="0000FF"/>
          </w:rPr>
          <w:t>пункт 6 статьи 198</w:t>
        </w:r>
      </w:hyperlink>
      <w:r>
        <w:t xml:space="preserve"> изложить в следующей редакции:</w:t>
      </w:r>
    </w:p>
    <w:p w:rsidR="00744AC6" w:rsidRDefault="00744AC6">
      <w:pPr>
        <w:pStyle w:val="ConsPlusNormal"/>
        <w:spacing w:before="200"/>
        <w:ind w:firstLine="540"/>
        <w:jc w:val="both"/>
      </w:pPr>
      <w:r>
        <w:t>"6. При ввозе подакцизных товаров на территорию Российской Федерации и иные территории, находящиеся под ее юрисдикцией, соответствующие заполненные таможенные формы, налоговая декларация по косвенным налогам (налогу на добавленную стоимость и акцизам) при импорте товаров на территорию Российской Федерации с территории государства - члена Евразийского экономического союза и расчетные документы, удостоверяющие факт уплаты акциза, используются как контрольные документы для установления обоснованности налоговых вычетов.";</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17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17) в </w:t>
      </w:r>
      <w:hyperlink r:id="rId70">
        <w:r>
          <w:rPr>
            <w:color w:val="0000FF"/>
          </w:rPr>
          <w:t>статье 200</w:t>
        </w:r>
      </w:hyperlink>
      <w:r>
        <w:t>:</w:t>
      </w:r>
    </w:p>
    <w:p w:rsidR="00744AC6" w:rsidRDefault="00744AC6">
      <w:pPr>
        <w:pStyle w:val="ConsPlusNormal"/>
        <w:spacing w:before="200"/>
        <w:ind w:firstLine="540"/>
        <w:jc w:val="both"/>
      </w:pPr>
      <w:r>
        <w:t xml:space="preserve">а) </w:t>
      </w:r>
      <w:hyperlink r:id="rId71">
        <w:r>
          <w:rPr>
            <w:color w:val="0000FF"/>
          </w:rPr>
          <w:t>пункт 1</w:t>
        </w:r>
      </w:hyperlink>
      <w:r>
        <w:t xml:space="preserve"> дополнить абзацем следующего содержания:</w:t>
      </w:r>
    </w:p>
    <w:p w:rsidR="00744AC6" w:rsidRDefault="00744AC6">
      <w:pPr>
        <w:pStyle w:val="ConsPlusNormal"/>
        <w:spacing w:before="200"/>
        <w:ind w:firstLine="540"/>
        <w:jc w:val="both"/>
      </w:pPr>
      <w:r>
        <w:t>"Российская организация, уполномоченная Правительством Российской Федерации на реализацию на территории Российской Федерации приобретенных автомобильного бензина и дизельного топлива, произведенных иностранной организацией (далее в настоящей главе - уполномоченная организация), применяет налоговый вычет, установленный пунктом 27.3 настоящей статьи.";</w:t>
      </w:r>
    </w:p>
    <w:p w:rsidR="00744AC6" w:rsidRDefault="00744AC6">
      <w:pPr>
        <w:pStyle w:val="ConsPlusNormal"/>
        <w:spacing w:before="200"/>
        <w:ind w:firstLine="540"/>
        <w:jc w:val="both"/>
      </w:pPr>
      <w:r>
        <w:t xml:space="preserve">б) </w:t>
      </w:r>
      <w:hyperlink r:id="rId72">
        <w:r>
          <w:rPr>
            <w:color w:val="0000FF"/>
          </w:rPr>
          <w:t>абзац девятнадцатый пункта 21</w:t>
        </w:r>
      </w:hyperlink>
      <w:r>
        <w:t xml:space="preserve"> дополнить словами ", 64 700 рублям за 1 тонну на период с 1 января по 31 декабря 2025 года включительно";</w:t>
      </w:r>
    </w:p>
    <w:p w:rsidR="00744AC6" w:rsidRDefault="00744AC6">
      <w:pPr>
        <w:pStyle w:val="ConsPlusNormal"/>
        <w:spacing w:before="200"/>
        <w:ind w:firstLine="540"/>
        <w:jc w:val="both"/>
      </w:pPr>
      <w:r>
        <w:t xml:space="preserve">в) в </w:t>
      </w:r>
      <w:hyperlink r:id="rId73">
        <w:r>
          <w:rPr>
            <w:color w:val="0000FF"/>
          </w:rPr>
          <w:t>пункте 27</w:t>
        </w:r>
      </w:hyperlink>
      <w:r>
        <w:t>:</w:t>
      </w:r>
    </w:p>
    <w:p w:rsidR="00744AC6" w:rsidRDefault="00744AC6">
      <w:pPr>
        <w:pStyle w:val="ConsPlusNormal"/>
        <w:spacing w:before="200"/>
        <w:ind w:firstLine="540"/>
        <w:jc w:val="both"/>
      </w:pPr>
      <w:hyperlink r:id="rId74">
        <w:r>
          <w:rPr>
            <w:color w:val="0000FF"/>
          </w:rPr>
          <w:t>абзац двенадцатый</w:t>
        </w:r>
      </w:hyperlink>
      <w:r>
        <w:t xml:space="preserve"> изложить в следующей редакции:</w:t>
      </w:r>
    </w:p>
    <w:p w:rsidR="00744AC6" w:rsidRDefault="00744AC6">
      <w:pPr>
        <w:pStyle w:val="ConsPlusNormal"/>
        <w:jc w:val="both"/>
      </w:pPr>
    </w:p>
    <w:p w:rsidR="00744AC6" w:rsidRDefault="00744AC6">
      <w:pPr>
        <w:pStyle w:val="ConsPlusNormal"/>
        <w:ind w:firstLine="540"/>
        <w:jc w:val="both"/>
      </w:pPr>
      <w:r>
        <w:t>"Ц</w:t>
      </w:r>
      <w:r>
        <w:rPr>
          <w:vertAlign w:val="subscript"/>
        </w:rPr>
        <w:t>АБэксп</w:t>
      </w:r>
      <w:r>
        <w:t xml:space="preserve"> = ((Ц</w:t>
      </w:r>
      <w:r>
        <w:rPr>
          <w:vertAlign w:val="subscript"/>
        </w:rPr>
        <w:t>АБрт</w:t>
      </w:r>
      <w:r>
        <w:t xml:space="preserve"> - В</w:t>
      </w:r>
      <w:r>
        <w:rPr>
          <w:vertAlign w:val="subscript"/>
        </w:rPr>
        <w:t>СПР</w:t>
      </w:r>
      <w:r>
        <w:t xml:space="preserve"> - Т</w:t>
      </w:r>
      <w:r>
        <w:rPr>
          <w:vertAlign w:val="subscript"/>
        </w:rPr>
        <w:t>АБм</w:t>
      </w:r>
      <w:r>
        <w:t xml:space="preserve"> - ЭП</w:t>
      </w:r>
      <w:r>
        <w:rPr>
          <w:vertAlign w:val="subscript"/>
        </w:rPr>
        <w:t>АБ</w:t>
      </w:r>
      <w:r>
        <w:t>) x Р + А</w:t>
      </w:r>
      <w:r>
        <w:rPr>
          <w:vertAlign w:val="subscript"/>
        </w:rPr>
        <w:t>АБ</w:t>
      </w:r>
      <w:r>
        <w:t>) x (1 + С</w:t>
      </w:r>
      <w:r>
        <w:rPr>
          <w:vertAlign w:val="subscript"/>
        </w:rPr>
        <w:t>НДС</w:t>
      </w:r>
      <w:r>
        <w:t>),";</w:t>
      </w:r>
    </w:p>
    <w:p w:rsidR="00744AC6" w:rsidRDefault="00744AC6">
      <w:pPr>
        <w:pStyle w:val="ConsPlusNormal"/>
        <w:jc w:val="both"/>
      </w:pPr>
    </w:p>
    <w:p w:rsidR="00744AC6" w:rsidRDefault="00744AC6">
      <w:pPr>
        <w:pStyle w:val="ConsPlusNormal"/>
        <w:ind w:firstLine="540"/>
        <w:jc w:val="both"/>
      </w:pPr>
      <w:hyperlink r:id="rId75">
        <w:r>
          <w:rPr>
            <w:color w:val="0000FF"/>
          </w:rPr>
          <w:t>дополнить</w:t>
        </w:r>
      </w:hyperlink>
      <w:r>
        <w:t xml:space="preserve"> новыми абзацами четырнадцатым - семнадцатым следующего содержания:</w:t>
      </w:r>
    </w:p>
    <w:p w:rsidR="00744AC6" w:rsidRDefault="00744AC6">
      <w:pPr>
        <w:pStyle w:val="ConsPlusNormal"/>
        <w:spacing w:before="200"/>
        <w:ind w:firstLine="540"/>
        <w:jc w:val="both"/>
      </w:pPr>
      <w:r>
        <w:t>"если иное не установлено настоящим пунктом, В</w:t>
      </w:r>
      <w:r>
        <w:rPr>
          <w:vertAlign w:val="subscript"/>
        </w:rPr>
        <w:t>СПР</w:t>
      </w:r>
      <w:r>
        <w:t xml:space="preserve"> = (Ц</w:t>
      </w:r>
      <w:r>
        <w:rPr>
          <w:vertAlign w:val="subscript"/>
        </w:rPr>
        <w:t>НСД</w:t>
      </w:r>
      <w:r>
        <w:t xml:space="preserve"> - Ц) x 7,3,</w:t>
      </w:r>
    </w:p>
    <w:p w:rsidR="00744AC6" w:rsidRDefault="00744AC6">
      <w:pPr>
        <w:pStyle w:val="ConsPlusNormal"/>
        <w:spacing w:before="200"/>
        <w:ind w:firstLine="540"/>
        <w:jc w:val="both"/>
      </w:pPr>
      <w:r>
        <w:t>где Ц</w:t>
      </w:r>
      <w:r>
        <w:rPr>
          <w:vertAlign w:val="subscript"/>
        </w:rPr>
        <w:t>НСД</w:t>
      </w:r>
      <w:r>
        <w:t xml:space="preserve"> - средний за налоговый период уровень цен нефти "North Sea Dated" на рынке </w:t>
      </w:r>
      <w:r>
        <w:lastRenderedPageBreak/>
        <w:t>Северного моря, выраженный в долларах США за баррель, определяемый как сумма средних арифметических цен на рынке Северного моря за все дни торгов, деленная на количество дней торгов в соответствующем налоговом периоде;</w:t>
      </w:r>
    </w:p>
    <w:p w:rsidR="00744AC6" w:rsidRDefault="00744AC6">
      <w:pPr>
        <w:pStyle w:val="ConsPlusNormal"/>
        <w:spacing w:before="200"/>
        <w:ind w:firstLine="540"/>
        <w:jc w:val="both"/>
      </w:pPr>
      <w:r>
        <w:t>Ц - средний за налоговый период уровень цен нефти "Юралс" на мировых рынках, выраженный в долларах США за баррель, определяемый в соответствии с пунктом 3 статьи 342 настоящего Кодекса;</w:t>
      </w:r>
    </w:p>
    <w:p w:rsidR="00744AC6" w:rsidRDefault="00744AC6">
      <w:pPr>
        <w:pStyle w:val="ConsPlusNormal"/>
        <w:spacing w:before="200"/>
        <w:ind w:firstLine="540"/>
        <w:jc w:val="both"/>
      </w:pPr>
      <w:r>
        <w:t>В</w:t>
      </w:r>
      <w:r>
        <w:rPr>
          <w:vertAlign w:val="subscript"/>
        </w:rPr>
        <w:t>СПР</w:t>
      </w:r>
      <w:r>
        <w:t xml:space="preserve"> принимается равным нулю в случае, если он принимает отрицательное значение, а также для налоговых периодов, дата начала которых приходится на период начиная с 1 января 2023 года включительно.";</w:t>
      </w:r>
    </w:p>
    <w:p w:rsidR="00744AC6" w:rsidRDefault="00744AC6">
      <w:pPr>
        <w:pStyle w:val="ConsPlusNormal"/>
        <w:spacing w:before="200"/>
        <w:ind w:firstLine="540"/>
        <w:jc w:val="both"/>
      </w:pPr>
      <w:hyperlink r:id="rId76">
        <w:r>
          <w:rPr>
            <w:color w:val="0000FF"/>
          </w:rPr>
          <w:t>абзацы четырнадцатый</w:t>
        </w:r>
      </w:hyperlink>
      <w:r>
        <w:t xml:space="preserve"> - </w:t>
      </w:r>
      <w:hyperlink r:id="rId77">
        <w:r>
          <w:rPr>
            <w:color w:val="0000FF"/>
          </w:rPr>
          <w:t>восемнадцатый</w:t>
        </w:r>
      </w:hyperlink>
      <w:r>
        <w:t xml:space="preserve"> считать соответственно абзацами восемнадцатым - двадцать вторым;</w:t>
      </w:r>
    </w:p>
    <w:p w:rsidR="00744AC6" w:rsidRDefault="00744AC6">
      <w:pPr>
        <w:pStyle w:val="ConsPlusNormal"/>
        <w:spacing w:before="200"/>
        <w:ind w:firstLine="540"/>
        <w:jc w:val="both"/>
      </w:pPr>
      <w:hyperlink r:id="rId78">
        <w:r>
          <w:rPr>
            <w:color w:val="0000FF"/>
          </w:rPr>
          <w:t>абзац девятнадцатый</w:t>
        </w:r>
      </w:hyperlink>
      <w:r>
        <w:t xml:space="preserve"> считать абзацем двадцать третьим и дополнить его словами ", 60 450 рублям за 1 тонну на период с 1 января по 31 декабря 2025 года включительно";</w:t>
      </w:r>
    </w:p>
    <w:p w:rsidR="00744AC6" w:rsidRDefault="00744AC6">
      <w:pPr>
        <w:pStyle w:val="ConsPlusNormal"/>
        <w:spacing w:before="200"/>
        <w:ind w:firstLine="540"/>
        <w:jc w:val="both"/>
      </w:pPr>
      <w:hyperlink r:id="rId79">
        <w:r>
          <w:rPr>
            <w:color w:val="0000FF"/>
          </w:rPr>
          <w:t>абзацы двадцатый</w:t>
        </w:r>
      </w:hyperlink>
      <w:r>
        <w:t xml:space="preserve"> - </w:t>
      </w:r>
      <w:hyperlink r:id="rId80">
        <w:r>
          <w:rPr>
            <w:color w:val="0000FF"/>
          </w:rPr>
          <w:t>двадцать пятый</w:t>
        </w:r>
      </w:hyperlink>
      <w:r>
        <w:t xml:space="preserve"> считать соответственно абзацами двадцать четвертым - двадцать девятым;</w:t>
      </w:r>
    </w:p>
    <w:p w:rsidR="00744AC6" w:rsidRDefault="00744AC6">
      <w:pPr>
        <w:pStyle w:val="ConsPlusNormal"/>
        <w:spacing w:before="200"/>
        <w:ind w:firstLine="540"/>
        <w:jc w:val="both"/>
      </w:pPr>
      <w:hyperlink r:id="rId81">
        <w:r>
          <w:rPr>
            <w:color w:val="0000FF"/>
          </w:rPr>
          <w:t>абзац двадцать шестой</w:t>
        </w:r>
      </w:hyperlink>
      <w:r>
        <w:t xml:space="preserve"> считать абзацем тридцатым и дополнить его словами ", 57 200 рублям за 1 тонну на период с 1 января по 31 декабря 2025 года включительно";</w:t>
      </w:r>
    </w:p>
    <w:p w:rsidR="00744AC6" w:rsidRDefault="00744AC6">
      <w:pPr>
        <w:pStyle w:val="ConsPlusNormal"/>
        <w:spacing w:before="200"/>
        <w:ind w:firstLine="540"/>
        <w:jc w:val="both"/>
      </w:pPr>
      <w:hyperlink r:id="rId82">
        <w:r>
          <w:rPr>
            <w:color w:val="0000FF"/>
          </w:rPr>
          <w:t>абзацы двадцать седьмой</w:t>
        </w:r>
      </w:hyperlink>
      <w:r>
        <w:t xml:space="preserve"> - </w:t>
      </w:r>
      <w:hyperlink r:id="rId83">
        <w:r>
          <w:rPr>
            <w:color w:val="0000FF"/>
          </w:rPr>
          <w:t>тридцать второй</w:t>
        </w:r>
      </w:hyperlink>
      <w:r>
        <w:t xml:space="preserve"> считать соответственно абзацами тридцать первым - тридцать шестым;</w:t>
      </w:r>
    </w:p>
    <w:p w:rsidR="00744AC6" w:rsidRDefault="00744AC6">
      <w:pPr>
        <w:pStyle w:val="ConsPlusNormal"/>
        <w:spacing w:before="200"/>
        <w:ind w:firstLine="540"/>
        <w:jc w:val="both"/>
      </w:pPr>
      <w:hyperlink r:id="rId84">
        <w:r>
          <w:rPr>
            <w:color w:val="0000FF"/>
          </w:rPr>
          <w:t>абзац тридцать третий</w:t>
        </w:r>
      </w:hyperlink>
      <w:r>
        <w:t xml:space="preserve"> считать абзацем тридцать седьмым и его после слов "показателей Ц</w:t>
      </w:r>
      <w:r>
        <w:rPr>
          <w:vertAlign w:val="subscript"/>
        </w:rPr>
        <w:t>АБрт</w:t>
      </w:r>
      <w:r>
        <w:t>," дополнить словом "Ц</w:t>
      </w:r>
      <w:r>
        <w:rPr>
          <w:vertAlign w:val="subscript"/>
        </w:rPr>
        <w:t>НСД</w:t>
      </w:r>
      <w:r>
        <w:t>,";</w:t>
      </w:r>
    </w:p>
    <w:p w:rsidR="00744AC6" w:rsidRDefault="00744AC6">
      <w:pPr>
        <w:pStyle w:val="ConsPlusNormal"/>
        <w:spacing w:before="200"/>
        <w:ind w:firstLine="540"/>
        <w:jc w:val="both"/>
      </w:pPr>
      <w:hyperlink r:id="rId85">
        <w:r>
          <w:rPr>
            <w:color w:val="0000FF"/>
          </w:rPr>
          <w:t>абзацы тридцать четвертый</w:t>
        </w:r>
      </w:hyperlink>
      <w:r>
        <w:t xml:space="preserve"> - </w:t>
      </w:r>
      <w:hyperlink r:id="rId86">
        <w:r>
          <w:rPr>
            <w:color w:val="0000FF"/>
          </w:rPr>
          <w:t>тридцать девятый</w:t>
        </w:r>
      </w:hyperlink>
      <w:r>
        <w:t xml:space="preserve"> считать соответственно абзацами тридцать восьмым - сорок третьим;</w:t>
      </w:r>
    </w:p>
    <w:p w:rsidR="00744AC6" w:rsidRDefault="00744AC6">
      <w:pPr>
        <w:pStyle w:val="ConsPlusNormal"/>
        <w:spacing w:before="200"/>
        <w:ind w:firstLine="540"/>
        <w:jc w:val="both"/>
      </w:pPr>
      <w:r>
        <w:t xml:space="preserve">г) </w:t>
      </w:r>
      <w:hyperlink r:id="rId87">
        <w:r>
          <w:rPr>
            <w:color w:val="0000FF"/>
          </w:rPr>
          <w:t>пункт 27.1</w:t>
        </w:r>
      </w:hyperlink>
      <w:r>
        <w:t xml:space="preserve"> дополнить абзацем следующего содержания:</w:t>
      </w:r>
    </w:p>
    <w:p w:rsidR="00744AC6" w:rsidRDefault="00744AC6">
      <w:pPr>
        <w:pStyle w:val="ConsPlusNormal"/>
        <w:spacing w:before="200"/>
        <w:ind w:firstLine="540"/>
        <w:jc w:val="both"/>
      </w:pPr>
      <w:r>
        <w:t>"В случае, если совокупная первоначальная стоимость объектов основных средств, являющихся предметом инвестиционного соглашения и введенных в эксплуатацию в период с 1 января 2020 года по 31 декабря 2026 года включительно, оказалась менее величины, равной произведению 50 миллиардов рублей (30 миллиардов рублей и более для соглашений, предметом которых является исключительно создание объектов основных средств в целях осуществления технологического процесса, указанного в абзаце двадцать шестом пункта 27.2 настоящей статьи) и величины Д</w:t>
      </w:r>
      <w:r>
        <w:rPr>
          <w:vertAlign w:val="subscript"/>
        </w:rPr>
        <w:t>ФИН</w:t>
      </w:r>
      <w:r>
        <w:t>, определяемой для налогоплательщика в порядке, установленном настоящим пунктом, инвестиционная надбавка для нефтеперерабатывающих заводов К</w:t>
      </w:r>
      <w:r>
        <w:rPr>
          <w:vertAlign w:val="subscript"/>
        </w:rPr>
        <w:t>ИНВ</w:t>
      </w:r>
      <w:r>
        <w:t xml:space="preserve"> не определяется для налоговых периодов, начинающихся с 1 января 2027 года по месяц, в котором указанное условие было выполнено, включительно.";</w:t>
      </w:r>
    </w:p>
    <w:p w:rsidR="00744AC6" w:rsidRDefault="00744AC6">
      <w:pPr>
        <w:pStyle w:val="ConsPlusNormal"/>
        <w:spacing w:before="200"/>
        <w:ind w:firstLine="540"/>
        <w:jc w:val="both"/>
      </w:pPr>
      <w:r>
        <w:t xml:space="preserve">д) в </w:t>
      </w:r>
      <w:hyperlink r:id="rId88">
        <w:r>
          <w:rPr>
            <w:color w:val="0000FF"/>
          </w:rPr>
          <w:t>пункте 27.2</w:t>
        </w:r>
      </w:hyperlink>
      <w:r>
        <w:t>:</w:t>
      </w:r>
    </w:p>
    <w:p w:rsidR="00744AC6" w:rsidRDefault="00744AC6">
      <w:pPr>
        <w:pStyle w:val="ConsPlusNormal"/>
        <w:spacing w:before="200"/>
        <w:ind w:firstLine="540"/>
        <w:jc w:val="both"/>
      </w:pPr>
      <w:r>
        <w:t xml:space="preserve">в </w:t>
      </w:r>
      <w:hyperlink r:id="rId89">
        <w:r>
          <w:rPr>
            <w:color w:val="0000FF"/>
          </w:rPr>
          <w:t>абзаце шестнадцатом</w:t>
        </w:r>
      </w:hyperlink>
      <w:r>
        <w:t xml:space="preserve"> слова "после 1 января 2024 года" заменить словами "с 1 января 2025 года";</w:t>
      </w:r>
    </w:p>
    <w:p w:rsidR="00744AC6" w:rsidRDefault="00744AC6">
      <w:pPr>
        <w:pStyle w:val="ConsPlusNormal"/>
        <w:spacing w:before="200"/>
        <w:ind w:firstLine="540"/>
        <w:jc w:val="both"/>
      </w:pPr>
      <w:r>
        <w:t xml:space="preserve">в </w:t>
      </w:r>
      <w:hyperlink r:id="rId90">
        <w:r>
          <w:rPr>
            <w:color w:val="0000FF"/>
          </w:rPr>
          <w:t>абзаце семнадцатом</w:t>
        </w:r>
      </w:hyperlink>
      <w:r>
        <w:t xml:space="preserve"> слова "по 31 декабря 2026 года" заменить словами "по 31 декабря 2028 года";</w:t>
      </w:r>
    </w:p>
    <w:p w:rsidR="00744AC6" w:rsidRDefault="00744AC6">
      <w:pPr>
        <w:pStyle w:val="ConsPlusNormal"/>
        <w:spacing w:before="200"/>
        <w:ind w:firstLine="540"/>
        <w:jc w:val="both"/>
      </w:pPr>
      <w:r>
        <w:t xml:space="preserve">е) </w:t>
      </w:r>
      <w:hyperlink r:id="rId91">
        <w:r>
          <w:rPr>
            <w:color w:val="0000FF"/>
          </w:rPr>
          <w:t>дополнить</w:t>
        </w:r>
      </w:hyperlink>
      <w:r>
        <w:t xml:space="preserve"> пунктом 27.3 следующего содержания:</w:t>
      </w:r>
    </w:p>
    <w:p w:rsidR="00744AC6" w:rsidRDefault="00744AC6">
      <w:pPr>
        <w:pStyle w:val="ConsPlusNormal"/>
        <w:spacing w:before="200"/>
        <w:ind w:firstLine="540"/>
        <w:jc w:val="both"/>
      </w:pPr>
      <w:r>
        <w:t>"27.3. Вычету подлежит величина К</w:t>
      </w:r>
      <w:r>
        <w:rPr>
          <w:vertAlign w:val="subscript"/>
        </w:rPr>
        <w:t>ДЕМП</w:t>
      </w:r>
      <w:r>
        <w:t>, определяемая уполномоченной организацией в соответствии с пунктом 27 настоящей статьи с учетом особенностей, установленных настоящим пунктом, при условии представления документов, предусмотренных пунктом 28.1 статьи 201 настоящего Кодекса.</w:t>
      </w:r>
    </w:p>
    <w:p w:rsidR="00744AC6" w:rsidRDefault="00744AC6">
      <w:pPr>
        <w:pStyle w:val="ConsPlusNormal"/>
        <w:spacing w:before="200"/>
        <w:ind w:firstLine="540"/>
        <w:jc w:val="both"/>
      </w:pPr>
      <w:r>
        <w:t>Для определения величины К</w:t>
      </w:r>
      <w:r>
        <w:rPr>
          <w:vertAlign w:val="subscript"/>
        </w:rPr>
        <w:t>ДЕМП</w:t>
      </w:r>
      <w:r>
        <w:t xml:space="preserve"> в целях настоящего пункта объем высокооктанового (по исследовательскому методу 92 и более) автомобильного бензина класса 5 (V</w:t>
      </w:r>
      <w:r>
        <w:rPr>
          <w:vertAlign w:val="subscript"/>
        </w:rPr>
        <w:t>АБ</w:t>
      </w:r>
      <w:r>
        <w:t>) и дизельного топлива класса 5 (V</w:t>
      </w:r>
      <w:r>
        <w:rPr>
          <w:vertAlign w:val="subscript"/>
        </w:rPr>
        <w:t>ДТ</w:t>
      </w:r>
      <w:r>
        <w:t xml:space="preserve">) определяется как объем (в тоннах) высокооктанового (по исследовательскому методу 92 и более) автомобильного бензина класса 5 и дизельного топлива класса 5 соответственно, </w:t>
      </w:r>
      <w:r>
        <w:lastRenderedPageBreak/>
        <w:t>произведенных иностранной организацией и ввезенных уполномоченной организацией, по которым был уплачен акциз и которые были реализованы в налоговом периоде на территории Российской Федерации.</w:t>
      </w:r>
    </w:p>
    <w:p w:rsidR="00744AC6" w:rsidRDefault="00744AC6">
      <w:pPr>
        <w:pStyle w:val="ConsPlusNormal"/>
        <w:spacing w:before="200"/>
        <w:ind w:firstLine="540"/>
        <w:jc w:val="both"/>
      </w:pPr>
      <w:r>
        <w:t>В случае возврата высокооктанового (по исследовательскому методу 92 и более) автомобильного бензина класса 5 и (или) дизельного топлива класса 5, произведенных иностранной организацией и ранее реализованных уполномоченной организацией на территории Российской Федерации, значения показателей V</w:t>
      </w:r>
      <w:r>
        <w:rPr>
          <w:vertAlign w:val="subscript"/>
        </w:rPr>
        <w:t>АБ</w:t>
      </w:r>
      <w:r>
        <w:t xml:space="preserve"> и (или) V</w:t>
      </w:r>
      <w:r>
        <w:rPr>
          <w:vertAlign w:val="subscript"/>
        </w:rPr>
        <w:t>ДТ</w:t>
      </w:r>
      <w:r>
        <w:t xml:space="preserve"> за налоговый период, в котором произведен такой возврат, уменьшаются на объем (в тоннах) возврата соответствующего товара.";</w:t>
      </w:r>
    </w:p>
    <w:p w:rsidR="00744AC6" w:rsidRDefault="00744AC6">
      <w:pPr>
        <w:pStyle w:val="ConsPlusNormal"/>
        <w:spacing w:before="200"/>
        <w:ind w:firstLine="540"/>
        <w:jc w:val="both"/>
      </w:pPr>
      <w:r>
        <w:t xml:space="preserve">ж) </w:t>
      </w:r>
      <w:hyperlink r:id="rId92">
        <w:r>
          <w:rPr>
            <w:color w:val="0000FF"/>
          </w:rPr>
          <w:t>пункт 31</w:t>
        </w:r>
      </w:hyperlink>
      <w:r>
        <w:t xml:space="preserve"> изложить в следующей редакции:</w:t>
      </w:r>
    </w:p>
    <w:p w:rsidR="00744AC6" w:rsidRDefault="00744AC6">
      <w:pPr>
        <w:pStyle w:val="ConsPlusNormal"/>
        <w:spacing w:before="200"/>
        <w:ind w:firstLine="540"/>
        <w:jc w:val="both"/>
      </w:pPr>
      <w:r>
        <w:t>"31. Вычетам подлежат суммы акциза, исчисленные при совершении операции, указанной в подпункте 38 пункта 1 статьи 182 настоящего Кодекса, умноженные на коэффициент К</w:t>
      </w:r>
      <w:r>
        <w:rPr>
          <w:vertAlign w:val="subscript"/>
        </w:rPr>
        <w:t>ВД</w:t>
      </w:r>
      <w:r>
        <w:t>, при представлении документов, предусмотренных пунктом 29 статьи 201 настоящего Кодекса.</w:t>
      </w:r>
    </w:p>
    <w:p w:rsidR="00744AC6" w:rsidRDefault="00744AC6">
      <w:pPr>
        <w:pStyle w:val="ConsPlusNormal"/>
        <w:spacing w:before="200"/>
        <w:ind w:firstLine="540"/>
        <w:jc w:val="both"/>
      </w:pPr>
      <w:r>
        <w:t>Коэффициент К</w:t>
      </w:r>
      <w:r>
        <w:rPr>
          <w:vertAlign w:val="subscript"/>
        </w:rPr>
        <w:t>ВД</w:t>
      </w:r>
      <w:r>
        <w:t xml:space="preserve"> определяется налогоплательщиком самостоятельно по следующей формуле:</w:t>
      </w:r>
    </w:p>
    <w:p w:rsidR="00744AC6" w:rsidRDefault="00744AC6">
      <w:pPr>
        <w:pStyle w:val="ConsPlusNormal"/>
        <w:jc w:val="both"/>
      </w:pPr>
    </w:p>
    <w:p w:rsidR="00744AC6" w:rsidRDefault="00744AC6">
      <w:pPr>
        <w:pStyle w:val="ConsPlusNormal"/>
        <w:ind w:firstLine="540"/>
        <w:jc w:val="both"/>
      </w:pPr>
      <w:r>
        <w:t>К</w:t>
      </w:r>
      <w:r>
        <w:rPr>
          <w:vertAlign w:val="subscript"/>
        </w:rPr>
        <w:t>ВД</w:t>
      </w:r>
      <w:r>
        <w:t xml:space="preserve"> = 1 + К</w:t>
      </w:r>
      <w:r>
        <w:rPr>
          <w:vertAlign w:val="subscript"/>
        </w:rPr>
        <w:t>ГВП</w:t>
      </w:r>
      <w:r>
        <w:t xml:space="preserve"> / К</w:t>
      </w:r>
      <w:r>
        <w:rPr>
          <w:vertAlign w:val="subscript"/>
        </w:rPr>
        <w:t>В</w:t>
      </w:r>
      <w:r>
        <w:t>,</w:t>
      </w:r>
    </w:p>
    <w:p w:rsidR="00744AC6" w:rsidRDefault="00744AC6">
      <w:pPr>
        <w:pStyle w:val="ConsPlusNormal"/>
        <w:jc w:val="both"/>
      </w:pPr>
    </w:p>
    <w:p w:rsidR="00744AC6" w:rsidRDefault="00744AC6">
      <w:pPr>
        <w:pStyle w:val="ConsPlusNormal"/>
        <w:ind w:firstLine="540"/>
        <w:jc w:val="both"/>
      </w:pPr>
      <w:r>
        <w:t>где К</w:t>
      </w:r>
      <w:r>
        <w:rPr>
          <w:vertAlign w:val="subscript"/>
        </w:rPr>
        <w:t>В</w:t>
      </w:r>
      <w:r>
        <w:t xml:space="preserve"> - коэффициент, равный:</w:t>
      </w:r>
    </w:p>
    <w:p w:rsidR="00744AC6" w:rsidRDefault="00744AC6">
      <w:pPr>
        <w:pStyle w:val="ConsPlusNormal"/>
        <w:spacing w:before="200"/>
        <w:ind w:firstLine="540"/>
        <w:jc w:val="both"/>
      </w:pPr>
      <w:r>
        <w:t>0,97 - с 1 января по 31 декабря 2023 года включительно при использовании винограда для производства реализованных в налоговом периоде вина, крепленого (ликерного) вина с защищенным географическим указанием, с защищенным наименованием места происхождения, виноматериалов и (или) виноградного сусла;</w:t>
      </w:r>
    </w:p>
    <w:p w:rsidR="00744AC6" w:rsidRDefault="00744AC6">
      <w:pPr>
        <w:pStyle w:val="ConsPlusNormal"/>
        <w:spacing w:before="200"/>
        <w:ind w:firstLine="540"/>
        <w:jc w:val="both"/>
      </w:pPr>
      <w:r>
        <w:t>0,94 - с 1 января по 31 декабря 2024 года включительно при использовании винограда для производства реализованных в налоговом периоде вина, крепленого (ликерного) вина с защищенным географическим указанием, с защищенным наименованием места происхождения, виноматериалов и (или) виноградного сусла;</w:t>
      </w:r>
    </w:p>
    <w:p w:rsidR="00744AC6" w:rsidRDefault="00744AC6">
      <w:pPr>
        <w:pStyle w:val="ConsPlusNormal"/>
        <w:spacing w:before="200"/>
        <w:ind w:firstLine="540"/>
        <w:jc w:val="both"/>
      </w:pPr>
      <w:r>
        <w:t>0,915 - с 1 января по 31 декабря 2025 года включительно при использовании винограда для производства реализованных в налоговом периоде вина, крепленого (ликерного) вина с защищенным географическим указанием, с защищенным наименованием места происхождения, виноматериалов и (или) виноградного сусла;</w:t>
      </w:r>
    </w:p>
    <w:p w:rsidR="00744AC6" w:rsidRDefault="00744AC6">
      <w:pPr>
        <w:pStyle w:val="ConsPlusNormal"/>
        <w:spacing w:before="200"/>
        <w:ind w:firstLine="540"/>
        <w:jc w:val="both"/>
      </w:pPr>
      <w:r>
        <w:t>0,952 - с 1 января по 31 декабря 2023 года включительно при использовании винограда для производства реализованного в налоговом периоде игристого вина, включая российское шампанское;</w:t>
      </w:r>
    </w:p>
    <w:p w:rsidR="00744AC6" w:rsidRDefault="00744AC6">
      <w:pPr>
        <w:pStyle w:val="ConsPlusNormal"/>
        <w:spacing w:before="200"/>
        <w:ind w:firstLine="540"/>
        <w:jc w:val="both"/>
      </w:pPr>
      <w:r>
        <w:t>0,898 - с 1 января по 31 декабря 2024 года включительно при использовании винограда для производства реализованного в налоговом периоде игристого вина, включая российское шампанское;</w:t>
      </w:r>
    </w:p>
    <w:p w:rsidR="00744AC6" w:rsidRDefault="00744AC6">
      <w:pPr>
        <w:pStyle w:val="ConsPlusNormal"/>
        <w:spacing w:before="200"/>
        <w:ind w:firstLine="540"/>
        <w:jc w:val="both"/>
      </w:pPr>
      <w:r>
        <w:t>0,85 - с 1 января по 31 декабря 2025 года включительно при использовании винограда для производства реализованного в налоговом периоде игристого вина, включая российское шампанское;</w:t>
      </w:r>
    </w:p>
    <w:p w:rsidR="00744AC6" w:rsidRDefault="00744AC6">
      <w:pPr>
        <w:pStyle w:val="ConsPlusNormal"/>
        <w:spacing w:before="200"/>
        <w:ind w:firstLine="540"/>
        <w:jc w:val="both"/>
      </w:pPr>
      <w:r>
        <w:t>0,65 - с 1 января 2022 года при использовании винограда для производства спиртных напитков по технологии полного цикла, реализованных в налоговом периоде;</w:t>
      </w:r>
    </w:p>
    <w:p w:rsidR="00744AC6" w:rsidRDefault="00744AC6">
      <w:pPr>
        <w:pStyle w:val="ConsPlusNormal"/>
        <w:spacing w:before="200"/>
        <w:ind w:firstLine="540"/>
        <w:jc w:val="both"/>
      </w:pPr>
      <w:r>
        <w:t>К</w:t>
      </w:r>
      <w:r>
        <w:rPr>
          <w:vertAlign w:val="subscript"/>
        </w:rPr>
        <w:t>ГВП</w:t>
      </w:r>
      <w:r>
        <w:t xml:space="preserve"> определяется налогоплательщиком самостоятельно по следующей формуле:</w:t>
      </w:r>
    </w:p>
    <w:p w:rsidR="00744AC6" w:rsidRDefault="00744AC6">
      <w:pPr>
        <w:pStyle w:val="ConsPlusNormal"/>
        <w:jc w:val="both"/>
      </w:pPr>
    </w:p>
    <w:p w:rsidR="00744AC6" w:rsidRDefault="00744AC6">
      <w:pPr>
        <w:pStyle w:val="ConsPlusNormal"/>
        <w:ind w:firstLine="540"/>
        <w:jc w:val="both"/>
      </w:pPr>
      <w:r>
        <w:t>К</w:t>
      </w:r>
      <w:r>
        <w:rPr>
          <w:vertAlign w:val="subscript"/>
        </w:rPr>
        <w:t>ГВП</w:t>
      </w:r>
      <w:r>
        <w:t xml:space="preserve"> = V</w:t>
      </w:r>
      <w:r>
        <w:rPr>
          <w:vertAlign w:val="subscript"/>
        </w:rPr>
        <w:t>ГВП</w:t>
      </w:r>
      <w:r>
        <w:t xml:space="preserve"> / V</w:t>
      </w:r>
      <w:r>
        <w:rPr>
          <w:vertAlign w:val="subscript"/>
        </w:rPr>
        <w:t>ВД</w:t>
      </w:r>
      <w:r>
        <w:t>,</w:t>
      </w:r>
    </w:p>
    <w:p w:rsidR="00744AC6" w:rsidRDefault="00744AC6">
      <w:pPr>
        <w:pStyle w:val="ConsPlusNormal"/>
        <w:jc w:val="both"/>
      </w:pPr>
    </w:p>
    <w:p w:rsidR="00744AC6" w:rsidRDefault="00744AC6">
      <w:pPr>
        <w:pStyle w:val="ConsPlusNormal"/>
        <w:ind w:firstLine="540"/>
        <w:jc w:val="both"/>
      </w:pPr>
      <w:r>
        <w:t>где V</w:t>
      </w:r>
      <w:r>
        <w:rPr>
          <w:vertAlign w:val="subscript"/>
        </w:rPr>
        <w:t>ГВП</w:t>
      </w:r>
      <w:r>
        <w:t xml:space="preserve"> - объем произведенных из винограда и реализованных в налоговом периоде вина, и (или) игристого вина, включая российское шампанское, и (или) крепленого (ликерного) вина с защищенным географическим указанием, с защищенным наименованием места происхождения, и (или) виноматериалов, и (или) виноградного сусла, и (или) спиртных напитков, произведенных по технологии полного цикла, выраженный в литрах;</w:t>
      </w:r>
    </w:p>
    <w:p w:rsidR="00744AC6" w:rsidRDefault="00744AC6">
      <w:pPr>
        <w:pStyle w:val="ConsPlusNormal"/>
        <w:spacing w:before="200"/>
        <w:ind w:firstLine="540"/>
        <w:jc w:val="both"/>
      </w:pPr>
      <w:r>
        <w:t>V</w:t>
      </w:r>
      <w:r>
        <w:rPr>
          <w:vertAlign w:val="subscript"/>
        </w:rPr>
        <w:t>ВД</w:t>
      </w:r>
      <w:r>
        <w:t xml:space="preserve"> - количество винограда, использованного для производства реализованных в налоговом периоде вина, и (или) игристого вина, включая российское шампанское, и (или) крепленого (ликерного) вина с защищенным географическим указанием, с защищенным наименованием места происхождения, и (или) виноматериалов, и (или) виноградного сусла, и (или) спиртных напитков, произведенных по технологии полного цикла, выраженное в тоннах.</w:t>
      </w:r>
    </w:p>
    <w:p w:rsidR="00744AC6" w:rsidRDefault="00744AC6">
      <w:pPr>
        <w:pStyle w:val="ConsPlusNormal"/>
        <w:spacing w:before="200"/>
        <w:ind w:firstLine="540"/>
        <w:jc w:val="both"/>
      </w:pPr>
      <w:r>
        <w:lastRenderedPageBreak/>
        <w:t>Рассчитанное значение К</w:t>
      </w:r>
      <w:r>
        <w:rPr>
          <w:vertAlign w:val="subscript"/>
        </w:rPr>
        <w:t>ВД</w:t>
      </w:r>
      <w:r>
        <w:t xml:space="preserve"> округляется до целого значения в соответствии с действующим порядком округления.";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18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18) </w:t>
      </w:r>
      <w:hyperlink r:id="rId93">
        <w:r>
          <w:rPr>
            <w:color w:val="0000FF"/>
          </w:rPr>
          <w:t>статью 201</w:t>
        </w:r>
      </w:hyperlink>
      <w:r>
        <w:t xml:space="preserve"> дополнить пунктом 28.1 следующего содержания:</w:t>
      </w:r>
    </w:p>
    <w:p w:rsidR="00744AC6" w:rsidRDefault="00744AC6">
      <w:pPr>
        <w:pStyle w:val="ConsPlusNormal"/>
        <w:spacing w:before="200"/>
        <w:ind w:firstLine="540"/>
        <w:jc w:val="both"/>
      </w:pPr>
      <w:r>
        <w:t>"28.1. Налоговый вычет, предусмотренный пунктом 27.3 статьи 200 настоящего Кодекса, производится при представлении уполномоченной организацией в налоговые органы следующих документов:</w:t>
      </w:r>
    </w:p>
    <w:p w:rsidR="00744AC6" w:rsidRDefault="00744AC6">
      <w:pPr>
        <w:pStyle w:val="ConsPlusNormal"/>
        <w:spacing w:before="200"/>
        <w:ind w:firstLine="540"/>
        <w:jc w:val="both"/>
      </w:pPr>
      <w:r>
        <w:t>1) копия документа, подтверждающего статус уполномоченной организации;</w:t>
      </w:r>
    </w:p>
    <w:p w:rsidR="00744AC6" w:rsidRDefault="00744AC6">
      <w:pPr>
        <w:pStyle w:val="ConsPlusNormal"/>
        <w:spacing w:before="200"/>
        <w:ind w:firstLine="540"/>
        <w:jc w:val="both"/>
      </w:pPr>
      <w:r>
        <w:t>2) реестр документов, подтверждающих отгрузку и приобретение высокооктанового (по исследовательскому методу 92 и более) автомобильного бензина класса 5 и (или) дизельного топлива класса 5, произведенных иностранной организацией;</w:t>
      </w:r>
    </w:p>
    <w:p w:rsidR="00744AC6" w:rsidRDefault="00744AC6">
      <w:pPr>
        <w:pStyle w:val="ConsPlusNormal"/>
        <w:spacing w:before="200"/>
        <w:ind w:firstLine="540"/>
        <w:jc w:val="both"/>
      </w:pPr>
      <w:r>
        <w:t>3) реестр документов, подтверждающих реализацию налогоплательщиком высокооктанового (по исследовательскому методу 92 и более) автомобильного бензина класса 5 и (или) дизельного топлива класса 5, произведенных иностранной организацией, на территории Российской Федерации.";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19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19) </w:t>
      </w:r>
      <w:hyperlink r:id="rId94">
        <w:r>
          <w:rPr>
            <w:color w:val="0000FF"/>
          </w:rPr>
          <w:t>пункт 1 статьи 203</w:t>
        </w:r>
      </w:hyperlink>
      <w:r>
        <w:t xml:space="preserve"> дополнить абзацем следующего содержания:</w:t>
      </w:r>
    </w:p>
    <w:p w:rsidR="00744AC6" w:rsidRDefault="00744AC6">
      <w:pPr>
        <w:pStyle w:val="ConsPlusNormal"/>
        <w:spacing w:before="200"/>
        <w:ind w:firstLine="540"/>
        <w:jc w:val="both"/>
      </w:pPr>
      <w:r>
        <w:t>"Сумма налогового вычета, установленного пунктом 27.3 статьи 200 настоящего Кодекса, подлежит возмещению (зачету, возврату) уполномоченной организации в соответствии с положениями настоящей статьи.";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20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20) в </w:t>
      </w:r>
      <w:hyperlink r:id="rId95">
        <w:r>
          <w:rPr>
            <w:color w:val="0000FF"/>
          </w:rPr>
          <w:t>статье 203.1</w:t>
        </w:r>
      </w:hyperlink>
      <w:r>
        <w:t>:</w:t>
      </w:r>
    </w:p>
    <w:p w:rsidR="00744AC6" w:rsidRDefault="00744AC6">
      <w:pPr>
        <w:pStyle w:val="ConsPlusNormal"/>
        <w:spacing w:before="200"/>
        <w:ind w:firstLine="540"/>
        <w:jc w:val="both"/>
      </w:pPr>
      <w:r>
        <w:t xml:space="preserve">а) </w:t>
      </w:r>
      <w:hyperlink r:id="rId96">
        <w:r>
          <w:rPr>
            <w:color w:val="0000FF"/>
          </w:rPr>
          <w:t>дополнить</w:t>
        </w:r>
      </w:hyperlink>
      <w:r>
        <w:t xml:space="preserve"> пунктом 1.1 следующего содержания:</w:t>
      </w:r>
    </w:p>
    <w:p w:rsidR="00744AC6" w:rsidRDefault="00744AC6">
      <w:pPr>
        <w:pStyle w:val="ConsPlusNormal"/>
        <w:spacing w:before="200"/>
        <w:ind w:firstLine="540"/>
        <w:jc w:val="both"/>
      </w:pPr>
      <w:r>
        <w:t>"1.1. Сумма налогового вычета, установленного пунктом 27.3 статьи 200 настоящего Кодекса, подлежит возмещению (зачету, возврату) уполномоченной организации в порядке, установленном настоящей статьей.";</w:t>
      </w:r>
    </w:p>
    <w:p w:rsidR="00744AC6" w:rsidRDefault="00744AC6">
      <w:pPr>
        <w:pStyle w:val="ConsPlusNormal"/>
        <w:spacing w:before="200"/>
        <w:ind w:firstLine="540"/>
        <w:jc w:val="both"/>
      </w:pPr>
      <w:r>
        <w:t xml:space="preserve">б) </w:t>
      </w:r>
      <w:hyperlink r:id="rId97">
        <w:r>
          <w:rPr>
            <w:color w:val="0000FF"/>
          </w:rPr>
          <w:t>пункт 2</w:t>
        </w:r>
      </w:hyperlink>
      <w:r>
        <w:t xml:space="preserve"> дополнить абзацем следующего содержания:</w:t>
      </w:r>
    </w:p>
    <w:p w:rsidR="00744AC6" w:rsidRDefault="00744AC6">
      <w:pPr>
        <w:pStyle w:val="ConsPlusNormal"/>
        <w:spacing w:before="200"/>
        <w:ind w:firstLine="540"/>
        <w:jc w:val="both"/>
      </w:pPr>
      <w:r>
        <w:t>"Уполномоченная организация реализует право на возмещение (зачет, возврат) путем подачи в налоговый орган заявления о возмещении налога, в котором налогоплательщик указывает для возврата денежных средств реквизиты открытого им счета в банке, не ранее представления таможенной декларации или налоговой декларации по косвенным налогам (налогу на добавленную стоимость и акцизам) при импорте товаров на территорию Российской Федерации с территории государства - члена Евразийского экономического союза и не позднее пяти дней со дня подачи налоговой декларации.";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21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3" w:name="P331"/>
      <w:bookmarkEnd w:id="13"/>
      <w:r>
        <w:t xml:space="preserve">21) </w:t>
      </w:r>
      <w:hyperlink r:id="rId98">
        <w:r>
          <w:rPr>
            <w:color w:val="0000FF"/>
          </w:rPr>
          <w:t>пункт 5.1 статьи 204</w:t>
        </w:r>
      </w:hyperlink>
      <w:r>
        <w:t xml:space="preserve"> дополнить абзацем следующего содержания:</w:t>
      </w:r>
    </w:p>
    <w:p w:rsidR="00744AC6" w:rsidRDefault="00744AC6">
      <w:pPr>
        <w:pStyle w:val="ConsPlusNormal"/>
        <w:spacing w:before="200"/>
        <w:ind w:firstLine="540"/>
        <w:jc w:val="both"/>
      </w:pPr>
      <w:r>
        <w:t xml:space="preserve">"Уполномоченная организация представляет налоговую декларацию в срок не позднее 25-го числа месяца, следующего за месяцем, в котором реализованы на территории Российской Федерации высокооктановый (по исследовательскому методу 92 и более) автомобильный бензин </w:t>
      </w:r>
      <w:r>
        <w:lastRenderedPageBreak/>
        <w:t>класса 5 и (или) дизельное топливо класса 5 соответственно, произведенные иностранной организацией и ввезенные уполномоченной организацией.";</w:t>
      </w:r>
    </w:p>
    <w:p w:rsidR="00744AC6" w:rsidRDefault="00744AC6">
      <w:pPr>
        <w:pStyle w:val="ConsPlusNormal"/>
        <w:spacing w:before="200"/>
        <w:ind w:firstLine="540"/>
        <w:jc w:val="both"/>
      </w:pPr>
      <w:r>
        <w:t xml:space="preserve">22) в </w:t>
      </w:r>
      <w:hyperlink r:id="rId99">
        <w:r>
          <w:rPr>
            <w:color w:val="0000FF"/>
          </w:rPr>
          <w:t>статье 217</w:t>
        </w:r>
      </w:hyperlink>
      <w:r>
        <w:t>:</w:t>
      </w:r>
    </w:p>
    <w:p w:rsidR="00744AC6" w:rsidRDefault="00744AC6">
      <w:pPr>
        <w:pStyle w:val="ConsPlusNormal"/>
        <w:spacing w:before="200"/>
        <w:ind w:firstLine="540"/>
        <w:jc w:val="both"/>
      </w:pPr>
      <w:r>
        <w:t xml:space="preserve">а) </w:t>
      </w:r>
      <w:hyperlink r:id="rId100">
        <w:r>
          <w:rPr>
            <w:color w:val="0000FF"/>
          </w:rPr>
          <w:t>пункт 17.2</w:t>
        </w:r>
      </w:hyperlink>
      <w:r>
        <w:t xml:space="preserve"> дополнить абзацем следующего содержания:</w:t>
      </w:r>
    </w:p>
    <w:p w:rsidR="00744AC6" w:rsidRDefault="00744AC6">
      <w:pPr>
        <w:pStyle w:val="ConsPlusNormal"/>
        <w:spacing w:before="200"/>
        <w:ind w:firstLine="540"/>
        <w:jc w:val="both"/>
      </w:pPr>
      <w:r>
        <w:t>"доходы от реализации акций (долей участия в уставном капитале) российских организаций, полученные в 2022 году по сделкам, заключенным в 2022 году, налогоплательщиком, в отношении которого на дату заключения таких сделок иностранными государствами, экономическими, политическими, военными или иными объединениями стран, международными финансовыми и иными организациями были установлены запретительные, ограничительные и (или) иные аналогичные меры, введенные в 2022 году и заключающиеся в установлении запретов и (или) ограничений на проведение расчетов и (или) осуществление финансовых операций, запретов или ограничений на проведение операций, связанных с заемным финансированием и (или) приобретением либо отчуждением ценных бумаг (долей участия в уставном капитале), при условии, что на дату реализации таких акций (долей участия в уставном капитале) они непрерывно принадлежали налогоплательщику на праве собственности или ином вещном праве более одного года;";</w:t>
      </w:r>
    </w:p>
    <w:p w:rsidR="00744AC6" w:rsidRDefault="00744AC6">
      <w:pPr>
        <w:pStyle w:val="ConsPlusNormal"/>
        <w:spacing w:before="200"/>
        <w:ind w:firstLine="540"/>
        <w:jc w:val="both"/>
      </w:pPr>
      <w:r>
        <w:t xml:space="preserve">б) </w:t>
      </w:r>
      <w:hyperlink r:id="rId101">
        <w:r>
          <w:rPr>
            <w:color w:val="0000FF"/>
          </w:rPr>
          <w:t>дополнить</w:t>
        </w:r>
      </w:hyperlink>
      <w:r>
        <w:t xml:space="preserve"> пунктом 92 следующего содержания:</w:t>
      </w:r>
    </w:p>
    <w:p w:rsidR="00744AC6" w:rsidRDefault="00744AC6">
      <w:pPr>
        <w:pStyle w:val="ConsPlusNormal"/>
        <w:spacing w:before="200"/>
        <w:ind w:firstLine="540"/>
        <w:jc w:val="both"/>
      </w:pPr>
      <w:r>
        <w:t>"92) доходы от реализации золота в слитках, полученные в 2022 и 2023 годах.";</w:t>
      </w:r>
    </w:p>
    <w:p w:rsidR="00744AC6" w:rsidRDefault="00744AC6">
      <w:pPr>
        <w:pStyle w:val="ConsPlusNormal"/>
        <w:spacing w:before="200"/>
        <w:ind w:firstLine="540"/>
        <w:jc w:val="both"/>
      </w:pPr>
      <w:r>
        <w:t xml:space="preserve">23) в </w:t>
      </w:r>
      <w:hyperlink r:id="rId102">
        <w:r>
          <w:rPr>
            <w:color w:val="0000FF"/>
          </w:rPr>
          <w:t>пункте 1 статьи 219</w:t>
        </w:r>
      </w:hyperlink>
      <w:r>
        <w:t>:</w:t>
      </w:r>
    </w:p>
    <w:p w:rsidR="00744AC6" w:rsidRDefault="00744AC6">
      <w:pPr>
        <w:pStyle w:val="ConsPlusNormal"/>
        <w:spacing w:before="200"/>
        <w:ind w:firstLine="540"/>
        <w:jc w:val="both"/>
      </w:pPr>
      <w:r>
        <w:t xml:space="preserve">а) в </w:t>
      </w:r>
      <w:hyperlink r:id="rId103">
        <w:r>
          <w:rPr>
            <w:color w:val="0000FF"/>
          </w:rPr>
          <w:t>подпункте 3</w:t>
        </w:r>
      </w:hyperlink>
      <w:r>
        <w:t>:</w:t>
      </w:r>
    </w:p>
    <w:p w:rsidR="00744AC6" w:rsidRDefault="00744AC6">
      <w:pPr>
        <w:pStyle w:val="ConsPlusNormal"/>
        <w:spacing w:before="200"/>
        <w:ind w:firstLine="540"/>
        <w:jc w:val="both"/>
      </w:pPr>
      <w:hyperlink r:id="rId104">
        <w:r>
          <w:rPr>
            <w:color w:val="0000FF"/>
          </w:rPr>
          <w:t>абзац первый</w:t>
        </w:r>
      </w:hyperlink>
      <w:r>
        <w:t xml:space="preserve"> после слов "детям (в том числе усыновленным) в возрасте до 18 лет" дополнить словами "(до 24 лет, если дети (в том числе усыновленные) являются обучающимися по очной форме обучения в организациях, осуществляющих образовательную деятельность)";</w:t>
      </w:r>
    </w:p>
    <w:p w:rsidR="00744AC6" w:rsidRDefault="00744AC6">
      <w:pPr>
        <w:pStyle w:val="ConsPlusNormal"/>
        <w:spacing w:before="200"/>
        <w:ind w:firstLine="540"/>
        <w:jc w:val="both"/>
      </w:pPr>
      <w:hyperlink r:id="rId105">
        <w:r>
          <w:rPr>
            <w:color w:val="0000FF"/>
          </w:rPr>
          <w:t>абзац второй</w:t>
        </w:r>
      </w:hyperlink>
      <w:r>
        <w:t xml:space="preserve"> после слов "детей (в том числе усыновленных) в возрасте до 18 лет" дополнить словами "(до 24 лет, если дети (в том числе усыновленные) являются обучающимися по очной форме обучения в организациях, осуществляющих образовательную деятельность)";</w:t>
      </w:r>
    </w:p>
    <w:p w:rsidR="00744AC6" w:rsidRDefault="00744AC6">
      <w:pPr>
        <w:pStyle w:val="ConsPlusNormal"/>
        <w:spacing w:before="200"/>
        <w:ind w:firstLine="540"/>
        <w:jc w:val="both"/>
      </w:pPr>
      <w:hyperlink r:id="rId106">
        <w:r>
          <w:rPr>
            <w:color w:val="0000FF"/>
          </w:rPr>
          <w:t>дополнить</w:t>
        </w:r>
      </w:hyperlink>
      <w:r>
        <w:t xml:space="preserve"> новым абзацем третьим следующего содержания:</w:t>
      </w:r>
    </w:p>
    <w:p w:rsidR="00744AC6" w:rsidRDefault="00744AC6">
      <w:pPr>
        <w:pStyle w:val="ConsPlusNormal"/>
        <w:spacing w:before="200"/>
        <w:ind w:firstLine="540"/>
        <w:jc w:val="both"/>
      </w:pPr>
      <w:r>
        <w:t>"Право на получение указанного в настоящем подпункте социального налогового вычета распространяется на налогоплательщиков, осуществлявших обязанности опекуна или попечителя над гражданами, бывшими их подопечными, после прекращения опеки или попечительства, если указанные граждане являются обучающимися по очной форме обучения в организациях, осуществляющих образовательную деятельность, в возрасте до 24 лет.";</w:t>
      </w:r>
    </w:p>
    <w:p w:rsidR="00744AC6" w:rsidRDefault="00744AC6">
      <w:pPr>
        <w:pStyle w:val="ConsPlusNormal"/>
        <w:spacing w:before="200"/>
        <w:ind w:firstLine="540"/>
        <w:jc w:val="both"/>
      </w:pPr>
      <w:hyperlink r:id="rId107">
        <w:r>
          <w:rPr>
            <w:color w:val="0000FF"/>
          </w:rPr>
          <w:t>абзац третий</w:t>
        </w:r>
      </w:hyperlink>
      <w:r>
        <w:t xml:space="preserve"> считать абзацем четвертым и в нем слова "первым и вторым" заменить словами "первым - третьим";</w:t>
      </w:r>
    </w:p>
    <w:p w:rsidR="00744AC6" w:rsidRDefault="00744AC6">
      <w:pPr>
        <w:pStyle w:val="ConsPlusNormal"/>
        <w:spacing w:before="200"/>
        <w:ind w:firstLine="540"/>
        <w:jc w:val="both"/>
      </w:pPr>
      <w:hyperlink r:id="rId108">
        <w:r>
          <w:rPr>
            <w:color w:val="0000FF"/>
          </w:rPr>
          <w:t>абзацы четвертый</w:t>
        </w:r>
      </w:hyperlink>
      <w:r>
        <w:t xml:space="preserve"> - </w:t>
      </w:r>
      <w:hyperlink r:id="rId109">
        <w:r>
          <w:rPr>
            <w:color w:val="0000FF"/>
          </w:rPr>
          <w:t>шестой</w:t>
        </w:r>
      </w:hyperlink>
      <w:r>
        <w:t xml:space="preserve"> считать соответственно абзацами пятым - седьмым;</w:t>
      </w:r>
    </w:p>
    <w:p w:rsidR="00744AC6" w:rsidRDefault="00744AC6">
      <w:pPr>
        <w:pStyle w:val="ConsPlusNormal"/>
        <w:spacing w:before="200"/>
        <w:ind w:firstLine="540"/>
        <w:jc w:val="both"/>
      </w:pPr>
      <w:r>
        <w:t xml:space="preserve">б) в </w:t>
      </w:r>
      <w:hyperlink r:id="rId110">
        <w:r>
          <w:rPr>
            <w:color w:val="0000FF"/>
          </w:rPr>
          <w:t>подпункте 7</w:t>
        </w:r>
      </w:hyperlink>
      <w:r>
        <w:t>:</w:t>
      </w:r>
    </w:p>
    <w:p w:rsidR="00744AC6" w:rsidRDefault="00744AC6">
      <w:pPr>
        <w:pStyle w:val="ConsPlusNormal"/>
        <w:spacing w:before="200"/>
        <w:ind w:firstLine="540"/>
        <w:jc w:val="both"/>
      </w:pPr>
      <w:hyperlink r:id="rId111">
        <w:r>
          <w:rPr>
            <w:color w:val="0000FF"/>
          </w:rPr>
          <w:t>абзац первый</w:t>
        </w:r>
      </w:hyperlink>
      <w:r>
        <w:t xml:space="preserve"> после слов "детям (в том числе усыновленным) в возрасте до 18 лет" дополнить словами "(до 24 лет, если дети (в том числе усыновленные) являются обучающимися по очной форме обучения в организациях, осуществляющих образовательную деятельность)";</w:t>
      </w:r>
    </w:p>
    <w:p w:rsidR="00744AC6" w:rsidRDefault="00744AC6">
      <w:pPr>
        <w:pStyle w:val="ConsPlusNormal"/>
        <w:spacing w:before="200"/>
        <w:ind w:firstLine="540"/>
        <w:jc w:val="both"/>
      </w:pPr>
      <w:hyperlink r:id="rId112">
        <w:r>
          <w:rPr>
            <w:color w:val="0000FF"/>
          </w:rPr>
          <w:t>дополнить</w:t>
        </w:r>
      </w:hyperlink>
      <w:r>
        <w:t xml:space="preserve"> новым абзацем вторым следующего содержания:</w:t>
      </w:r>
    </w:p>
    <w:p w:rsidR="00744AC6" w:rsidRDefault="00744AC6">
      <w:pPr>
        <w:pStyle w:val="ConsPlusNormal"/>
        <w:spacing w:before="200"/>
        <w:ind w:firstLine="540"/>
        <w:jc w:val="both"/>
      </w:pPr>
      <w:r>
        <w:t>"Право на получение указанного в настоящем подпункте социального налогового вычета распространяется на налогоплательщиков, осуществлявших обязанности опекуна или попечителя над гражданами, бывшими их подопечными, после прекращения опеки или попечительства, если указанные граждане являются обучающимися по очной форме обучения в организациях, осуществляющих образовательную деятельность, в возрасте до 24 лет.";</w:t>
      </w:r>
    </w:p>
    <w:p w:rsidR="00744AC6" w:rsidRDefault="00744AC6">
      <w:pPr>
        <w:pStyle w:val="ConsPlusNormal"/>
        <w:spacing w:before="200"/>
        <w:ind w:firstLine="540"/>
        <w:jc w:val="both"/>
      </w:pPr>
      <w:hyperlink r:id="rId113">
        <w:r>
          <w:rPr>
            <w:color w:val="0000FF"/>
          </w:rPr>
          <w:t>абзацы второй</w:t>
        </w:r>
      </w:hyperlink>
      <w:r>
        <w:t xml:space="preserve"> - </w:t>
      </w:r>
      <w:hyperlink r:id="rId114">
        <w:r>
          <w:rPr>
            <w:color w:val="0000FF"/>
          </w:rPr>
          <w:t>восьмой</w:t>
        </w:r>
      </w:hyperlink>
      <w:r>
        <w:t xml:space="preserve"> считать соответственно абзацами третьим - девятым;</w:t>
      </w:r>
    </w:p>
    <w:p w:rsidR="00744AC6" w:rsidRDefault="00744AC6">
      <w:pPr>
        <w:pStyle w:val="ConsPlusNormal"/>
        <w:spacing w:before="200"/>
        <w:ind w:firstLine="540"/>
        <w:jc w:val="both"/>
      </w:pPr>
      <w:r>
        <w:lastRenderedPageBreak/>
        <w:t xml:space="preserve">24) в </w:t>
      </w:r>
      <w:hyperlink r:id="rId115">
        <w:r>
          <w:rPr>
            <w:color w:val="0000FF"/>
          </w:rPr>
          <w:t>пункте 10 статьи 226.1</w:t>
        </w:r>
      </w:hyperlink>
      <w:r>
        <w:t>:</w:t>
      </w:r>
    </w:p>
    <w:p w:rsidR="00744AC6" w:rsidRDefault="00744AC6">
      <w:pPr>
        <w:pStyle w:val="ConsPlusNormal"/>
        <w:spacing w:before="200"/>
        <w:ind w:firstLine="540"/>
        <w:jc w:val="both"/>
      </w:pPr>
      <w:r>
        <w:t xml:space="preserve">а) </w:t>
      </w:r>
      <w:hyperlink r:id="rId116">
        <w:r>
          <w:rPr>
            <w:color w:val="0000FF"/>
          </w:rPr>
          <w:t>абзац третий</w:t>
        </w:r>
      </w:hyperlink>
      <w:r>
        <w:t xml:space="preserve"> дополнить словами ", за исключением случаев перевода денежных средств от одного налогового агента другому налоговому агенту в 2022 году при передаче всех прав и обязанностей по соответствующему брокерскому договору от одного налогового агента другому налоговому агенту";</w:t>
      </w:r>
    </w:p>
    <w:p w:rsidR="00744AC6" w:rsidRDefault="00744AC6">
      <w:pPr>
        <w:pStyle w:val="ConsPlusNormal"/>
        <w:spacing w:before="200"/>
        <w:ind w:firstLine="540"/>
        <w:jc w:val="both"/>
      </w:pPr>
      <w:r>
        <w:t xml:space="preserve">б) </w:t>
      </w:r>
      <w:hyperlink r:id="rId117">
        <w:r>
          <w:rPr>
            <w:color w:val="0000FF"/>
          </w:rPr>
          <w:t>абзац четвертый</w:t>
        </w:r>
      </w:hyperlink>
      <w:r>
        <w:t xml:space="preserve"> дополнить словами ", за исключением случаев перевода ценных бумаг со счета депо (лицевого счета) налогового агента или со счета депо (лицевого счета) налогоплательщика на счет депо (лицевой счет) другого налогового агента или на другой счет депо (лицевой счет) налогоплательщика в 2022 году при передаче всех прав и обязанностей по соответствующему брокерскому договору от одного налогового агента другому налоговому агенту";</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25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4" w:name="P356"/>
      <w:bookmarkEnd w:id="14"/>
      <w:r>
        <w:t xml:space="preserve">25) в </w:t>
      </w:r>
      <w:hyperlink r:id="rId118">
        <w:r>
          <w:rPr>
            <w:color w:val="0000FF"/>
          </w:rPr>
          <w:t>части второй статьи 250</w:t>
        </w:r>
      </w:hyperlink>
      <w:r>
        <w:t>:</w:t>
      </w:r>
    </w:p>
    <w:p w:rsidR="00744AC6" w:rsidRDefault="00744AC6">
      <w:pPr>
        <w:pStyle w:val="ConsPlusNormal"/>
        <w:spacing w:before="200"/>
        <w:ind w:firstLine="540"/>
        <w:jc w:val="both"/>
      </w:pPr>
      <w:r>
        <w:t xml:space="preserve">а) </w:t>
      </w:r>
      <w:hyperlink r:id="rId119">
        <w:r>
          <w:rPr>
            <w:color w:val="0000FF"/>
          </w:rPr>
          <w:t>пункт 24</w:t>
        </w:r>
      </w:hyperlink>
      <w:r>
        <w:t xml:space="preserve"> дополнить словами ", а также в виде сумм налогового вычета, установленного пунктом 27.3 статьи 200 настоящего Кодекса";</w:t>
      </w:r>
    </w:p>
    <w:p w:rsidR="00744AC6" w:rsidRDefault="00744AC6">
      <w:pPr>
        <w:pStyle w:val="ConsPlusNormal"/>
        <w:spacing w:before="200"/>
        <w:ind w:firstLine="540"/>
        <w:jc w:val="both"/>
      </w:pPr>
      <w:r>
        <w:t xml:space="preserve">б) </w:t>
      </w:r>
      <w:hyperlink r:id="rId120">
        <w:r>
          <w:rPr>
            <w:color w:val="0000FF"/>
          </w:rPr>
          <w:t>дополнить</w:t>
        </w:r>
      </w:hyperlink>
      <w:r>
        <w:t xml:space="preserve"> пунктом 28 следующего содержания:</w:t>
      </w:r>
    </w:p>
    <w:p w:rsidR="00744AC6" w:rsidRDefault="00744AC6">
      <w:pPr>
        <w:pStyle w:val="ConsPlusNormal"/>
        <w:spacing w:before="200"/>
        <w:ind w:firstLine="540"/>
        <w:jc w:val="both"/>
      </w:pPr>
      <w:r>
        <w:t>"28) в виде показателя, рассчитанного как общая сумма расходов, определенная в соответствии с абзацем вторым подпункта 19.10 пункта 1 статьи 265 настоящего Кодекса, деленная на 60 и округленная до целых рублей в большую сторону. В случае, если налогоплательщик воспользовался правом, предусмотренным абзацем девятым пункта 9 статьи 343 настоящего Кодекса, величина дохода в этом месяце определяется как разница между общей суммой расходов, определенной в соответствии с абзацем вторым подпункта 19.10 пункта 1 статьи 265 настоящего Кодекса, и рассчитанной нарастающим итогом общей суммой доходов, признанных до текущего месяца в соответствии с абзацем первым настоящего пункта. При этом общая сумма доходов, учтенная на основании настоящего пункта, определенная нарастающим итогом за период с 1 января 2025 года по 31 декабря 2029 года включительно, не должна превышать величину общей суммы расходов, определенную в соответствии с абзацем вторым подпункта 19.10 пункта 1 статьи 265 настоящего Кодекса.";</w:t>
      </w:r>
    </w:p>
    <w:p w:rsidR="00744AC6" w:rsidRDefault="00744AC6">
      <w:pPr>
        <w:pStyle w:val="ConsPlusNormal"/>
        <w:spacing w:before="200"/>
        <w:ind w:firstLine="540"/>
        <w:jc w:val="both"/>
      </w:pPr>
      <w:r>
        <w:t xml:space="preserve">26) в </w:t>
      </w:r>
      <w:hyperlink r:id="rId121">
        <w:r>
          <w:rPr>
            <w:color w:val="0000FF"/>
          </w:rPr>
          <w:t>статье 251</w:t>
        </w:r>
      </w:hyperlink>
      <w:r>
        <w:t>:</w:t>
      </w:r>
    </w:p>
    <w:p w:rsidR="00744AC6" w:rsidRDefault="00744AC6">
      <w:pPr>
        <w:pStyle w:val="ConsPlusNormal"/>
        <w:spacing w:before="200"/>
        <w:ind w:firstLine="540"/>
        <w:jc w:val="both"/>
      </w:pPr>
      <w:r>
        <w:t xml:space="preserve">а) в </w:t>
      </w:r>
      <w:hyperlink r:id="rId122">
        <w:r>
          <w:rPr>
            <w:color w:val="0000FF"/>
          </w:rPr>
          <w:t>пункте 1</w:t>
        </w:r>
      </w:hyperlink>
      <w:r>
        <w:t>:</w:t>
      </w:r>
    </w:p>
    <w:p w:rsidR="00744AC6" w:rsidRDefault="00744AC6">
      <w:pPr>
        <w:pStyle w:val="ConsPlusNormal"/>
        <w:spacing w:before="200"/>
        <w:ind w:firstLine="540"/>
        <w:jc w:val="both"/>
      </w:pPr>
      <w:hyperlink r:id="rId123">
        <w:r>
          <w:rPr>
            <w:color w:val="0000FF"/>
          </w:rPr>
          <w:t>подпункт 10</w:t>
        </w:r>
      </w:hyperlink>
      <w:r>
        <w:t xml:space="preserve"> изложить в следующей редакции:</w:t>
      </w:r>
    </w:p>
    <w:p w:rsidR="00744AC6" w:rsidRDefault="00744AC6">
      <w:pPr>
        <w:pStyle w:val="ConsPlusNormal"/>
        <w:spacing w:before="200"/>
        <w:ind w:firstLine="540"/>
        <w:jc w:val="both"/>
      </w:pPr>
      <w:r>
        <w:t>"10) в виде средств или иного имущества, которые получены по долговым обязательствам, в том числе по договорам кредита (займа), соглашениям о финансировании участия в кредите (займе) (иных аналогичных средств или иного имущества независимо от формы оформления заимствований, включая ценные бумаги по долговым обязательствам), а также средств или иного имущества, которые получены в счет погашения таких долговых обязательств;";</w:t>
      </w:r>
    </w:p>
    <w:p w:rsidR="00744AC6" w:rsidRDefault="00744AC6">
      <w:pPr>
        <w:pStyle w:val="ConsPlusNormal"/>
        <w:spacing w:before="200"/>
        <w:ind w:firstLine="540"/>
        <w:jc w:val="both"/>
      </w:pPr>
      <w:hyperlink r:id="rId124">
        <w:r>
          <w:rPr>
            <w:color w:val="0000FF"/>
          </w:rPr>
          <w:t>дополнить</w:t>
        </w:r>
      </w:hyperlink>
      <w:r>
        <w:t xml:space="preserve"> подпунктом 11.4 следующего содержания:</w:t>
      </w:r>
    </w:p>
    <w:p w:rsidR="00744AC6" w:rsidRDefault="00744AC6">
      <w:pPr>
        <w:pStyle w:val="ConsPlusNormal"/>
        <w:spacing w:before="200"/>
        <w:ind w:firstLine="540"/>
        <w:jc w:val="both"/>
      </w:pPr>
      <w:r>
        <w:t>"11.4) доходы в виде безвозмездно полученного из государственной казны Российской Федерации имущества (за исключением денежных средств), предназначенного для использования в целях предупреждения и предотвращения распространения, а также диагностики и лечения новой коронавирусной инфекции;";</w:t>
      </w:r>
    </w:p>
    <w:p w:rsidR="00744AC6" w:rsidRDefault="00744AC6">
      <w:pPr>
        <w:pStyle w:val="ConsPlusNormal"/>
        <w:spacing w:before="200"/>
        <w:ind w:firstLine="540"/>
        <w:jc w:val="both"/>
      </w:pPr>
      <w:hyperlink r:id="rId125">
        <w:r>
          <w:rPr>
            <w:color w:val="0000FF"/>
          </w:rPr>
          <w:t>подпункт 14</w:t>
        </w:r>
      </w:hyperlink>
      <w:r>
        <w:t xml:space="preserve"> дополнить новым абзацем двадцать девятым следующего содержания:</w:t>
      </w:r>
    </w:p>
    <w:p w:rsidR="00744AC6" w:rsidRDefault="00744AC6">
      <w:pPr>
        <w:pStyle w:val="ConsPlusNormal"/>
        <w:spacing w:before="200"/>
        <w:ind w:firstLine="540"/>
        <w:jc w:val="both"/>
      </w:pPr>
      <w:r>
        <w:t xml:space="preserve">"в виде доходов от инвестирования временно свободных денежных средств в соответствии с порядком, предусмотренным Федеральным </w:t>
      </w:r>
      <w:hyperlink r:id="rId126">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полученных унитарной некоммерческой организацией, учрежденной Российской Федерацией в целях осуществления функций и полномочий публично-правового характера в соответствии с указанным Федеральным законом.";</w:t>
      </w:r>
    </w:p>
    <w:p w:rsidR="00744AC6" w:rsidRDefault="00744AC6">
      <w:pPr>
        <w:pStyle w:val="ConsPlusNormal"/>
        <w:spacing w:before="200"/>
        <w:ind w:firstLine="540"/>
        <w:jc w:val="both"/>
      </w:pPr>
      <w:hyperlink r:id="rId127">
        <w:r>
          <w:rPr>
            <w:color w:val="0000FF"/>
          </w:rPr>
          <w:t>абзац двадцать девятый</w:t>
        </w:r>
      </w:hyperlink>
      <w:r>
        <w:t xml:space="preserve"> считать абзацем тридцатым;</w:t>
      </w:r>
    </w:p>
    <w:p w:rsidR="00744AC6" w:rsidRDefault="00744AC6">
      <w:pPr>
        <w:pStyle w:val="ConsPlusNormal"/>
        <w:spacing w:before="200"/>
        <w:ind w:firstLine="540"/>
        <w:jc w:val="both"/>
      </w:pPr>
      <w:hyperlink r:id="rId128">
        <w:r>
          <w:rPr>
            <w:color w:val="0000FF"/>
          </w:rPr>
          <w:t>подпункт 21.5</w:t>
        </w:r>
      </w:hyperlink>
      <w:r>
        <w:t xml:space="preserve"> изложить в следующей редакции:</w:t>
      </w:r>
    </w:p>
    <w:p w:rsidR="00744AC6" w:rsidRDefault="00744AC6">
      <w:pPr>
        <w:pStyle w:val="ConsPlusNormal"/>
        <w:spacing w:before="200"/>
        <w:ind w:firstLine="540"/>
        <w:jc w:val="both"/>
      </w:pPr>
      <w:r>
        <w:t>"21.5) в виде сумм прекращенных в 2022 году обязательств:</w:t>
      </w:r>
    </w:p>
    <w:p w:rsidR="00744AC6" w:rsidRDefault="00744AC6">
      <w:pPr>
        <w:pStyle w:val="ConsPlusNormal"/>
        <w:spacing w:before="200"/>
        <w:ind w:firstLine="540"/>
        <w:jc w:val="both"/>
      </w:pPr>
      <w:r>
        <w:t>по договору займа (кредита), заключенному до 1 марта 2022 года с иностранной организацией (иностранным гражданином), в случае принятия решения о прощении долга такой иностранной организацией (иностранным гражданином) либо иностранной организацией (иностранным гражданином) или российской организацией (физическим лицом), получившей (получившим) право требования по такому договору займа (кредита) до 31 декабря 2022 года (за исключением процентов, учтенных в составе внереализационных расходов);</w:t>
      </w:r>
    </w:p>
    <w:p w:rsidR="00744AC6" w:rsidRDefault="00744AC6">
      <w:pPr>
        <w:pStyle w:val="ConsPlusNormal"/>
        <w:spacing w:before="200"/>
        <w:ind w:firstLine="540"/>
        <w:jc w:val="both"/>
      </w:pPr>
      <w:r>
        <w:t>по оплате права требования по обязательствам, вытекающим из указанного в абзаце втором настоящего подпункта договора займа (кредита), которое приобретено налогоплательщиком по договору уступки права требования, в случае принятия решения о прощении такого обязательства иностранной организацией (иностранным гражданином), заключившей (заключившим) договор уступки;</w:t>
      </w:r>
    </w:p>
    <w:p w:rsidR="00744AC6" w:rsidRDefault="00744AC6">
      <w:pPr>
        <w:pStyle w:val="ConsPlusNormal"/>
        <w:spacing w:before="200"/>
        <w:ind w:firstLine="540"/>
        <w:jc w:val="both"/>
      </w:pPr>
      <w:r>
        <w:t>связанных с выплатой иностранному участнику общества с ограниченной ответственностью действительной стоимости доли при выходе в 2022 году из состава участников такого общества или в результате его исключения в 2022 году из состава участников в судебном порядке;";</w:t>
      </w:r>
    </w:p>
    <w:p w:rsidR="00744AC6" w:rsidRDefault="00744AC6">
      <w:pPr>
        <w:pStyle w:val="ConsPlusNormal"/>
        <w:spacing w:before="200"/>
        <w:ind w:firstLine="540"/>
        <w:jc w:val="both"/>
      </w:pPr>
      <w:hyperlink r:id="rId129">
        <w:r>
          <w:rPr>
            <w:color w:val="0000FF"/>
          </w:rPr>
          <w:t>дополнить</w:t>
        </w:r>
      </w:hyperlink>
      <w:r>
        <w:t xml:space="preserve"> подпунктом 21.6 следующего содержания:</w:t>
      </w:r>
    </w:p>
    <w:p w:rsidR="00744AC6" w:rsidRDefault="00744AC6">
      <w:pPr>
        <w:pStyle w:val="ConsPlusNormal"/>
        <w:spacing w:before="200"/>
        <w:ind w:firstLine="540"/>
        <w:jc w:val="both"/>
      </w:pPr>
      <w:r>
        <w:t>"21.6) в виде сумм прекращенных обязательств кредитора перед внешним участником по соглашению о финансировании участия в кредите (займе), если обязательства этого кредитора прекратились в связи с прекращением обязательств перед ним заемщика, а также прекращением обязательств лиц, предоставивших обеспечение исполнения обязательств этого заемщика;";</w:t>
      </w:r>
    </w:p>
    <w:p w:rsidR="00744AC6" w:rsidRDefault="00744AC6">
      <w:pPr>
        <w:pStyle w:val="ConsPlusNormal"/>
        <w:spacing w:before="200"/>
        <w:ind w:firstLine="540"/>
        <w:jc w:val="both"/>
      </w:pPr>
      <w:hyperlink r:id="rId130">
        <w:r>
          <w:rPr>
            <w:color w:val="0000FF"/>
          </w:rPr>
          <w:t>дополнить</w:t>
        </w:r>
      </w:hyperlink>
      <w:r>
        <w:t xml:space="preserve"> подпунктом 65 следующего содержания:</w:t>
      </w:r>
    </w:p>
    <w:p w:rsidR="00744AC6" w:rsidRDefault="00744AC6">
      <w:pPr>
        <w:pStyle w:val="ConsPlusNormal"/>
        <w:spacing w:before="200"/>
        <w:ind w:firstLine="540"/>
        <w:jc w:val="both"/>
      </w:pPr>
      <w:r>
        <w:t xml:space="preserve">"65) доходы от реализации имущества, полученного налогоплательщиком по основаниям, предусмотренным </w:t>
      </w:r>
      <w:hyperlink r:id="rId131">
        <w:r>
          <w:rPr>
            <w:color w:val="0000FF"/>
          </w:rPr>
          <w:t>статьей 201.15-2-2</w:t>
        </w:r>
      </w:hyperlink>
      <w:r>
        <w:t xml:space="preserve"> Федерального закона от 26 октября 2002 года N 127-ФЗ "О несостоятельности (банкротстве)", а также имущества, созданного либо унитарной некоммерческой организацией, учрежденной Российской Федерацией в целях осуществления функций и полномочий публично-правового характера в соответствии с Федеральным </w:t>
      </w:r>
      <w:hyperlink r:id="rId132">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либо фондами, учрежденными субъектами Российской Федерации в соответствии со </w:t>
      </w:r>
      <w:hyperlink r:id="rId133">
        <w:r>
          <w:rPr>
            <w:color w:val="0000FF"/>
          </w:rPr>
          <w:t>статьей 21.1</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рамках реализации предоставленных этой унитарной некоммерческой организации и этим фондам функций и полномочий, предусмотренных указанными законами;";</w:t>
      </w:r>
    </w:p>
    <w:p w:rsidR="00744AC6" w:rsidRDefault="00744AC6">
      <w:pPr>
        <w:pStyle w:val="ConsPlusNormal"/>
        <w:spacing w:before="200"/>
        <w:ind w:firstLine="540"/>
        <w:jc w:val="both"/>
      </w:pPr>
      <w:hyperlink r:id="rId134">
        <w:r>
          <w:rPr>
            <w:color w:val="0000FF"/>
          </w:rPr>
          <w:t>дополнить</w:t>
        </w:r>
      </w:hyperlink>
      <w:r>
        <w:t xml:space="preserve"> подпунктом 66 следующего содержания:</w:t>
      </w:r>
    </w:p>
    <w:p w:rsidR="00744AC6" w:rsidRDefault="00744AC6">
      <w:pPr>
        <w:pStyle w:val="ConsPlusNormal"/>
        <w:spacing w:before="200"/>
        <w:ind w:firstLine="540"/>
        <w:jc w:val="both"/>
      </w:pPr>
      <w:r>
        <w:t xml:space="preserve">"66) в виде стоимости газа и (или) услуг по его транспортировке по газораспределительным сетям, полученных на безвозмездной основе потребителями, использующими газ для обеспечения постоянного горения Вечного огня и периодического горения Огня памяти на воинских захоронениях и мемориальных сооружениях, находящихся вне воинских захоронений, в соответствии с </w:t>
      </w:r>
      <w:hyperlink r:id="rId135">
        <w:r>
          <w:rPr>
            <w:color w:val="0000FF"/>
          </w:rPr>
          <w:t>Законом</w:t>
        </w:r>
      </w:hyperlink>
      <w:r>
        <w:t xml:space="preserve"> Российской Федерации от 14 января 1993 года N 4292-I "Об увековечении памяти погибших при защите Отечества", при условии, что на основании актов Правительства Российской Федерации передача газа и оказание услуг по его транспортировке по газораспределительным сетям выполняются без взимания платы с потребителей.";</w:t>
      </w:r>
    </w:p>
    <w:p w:rsidR="00744AC6" w:rsidRDefault="00744AC6">
      <w:pPr>
        <w:pStyle w:val="ConsPlusNormal"/>
        <w:spacing w:before="200"/>
        <w:ind w:firstLine="540"/>
        <w:jc w:val="both"/>
      </w:pPr>
      <w:r>
        <w:t xml:space="preserve">б) </w:t>
      </w:r>
      <w:hyperlink r:id="rId136">
        <w:r>
          <w:rPr>
            <w:color w:val="0000FF"/>
          </w:rPr>
          <w:t>пункт 2</w:t>
        </w:r>
      </w:hyperlink>
      <w:r>
        <w:t xml:space="preserve"> дополнить подпунктами 22 и 23 следующего содержания:</w:t>
      </w:r>
    </w:p>
    <w:p w:rsidR="00744AC6" w:rsidRDefault="00744AC6">
      <w:pPr>
        <w:pStyle w:val="ConsPlusNormal"/>
        <w:spacing w:before="200"/>
        <w:ind w:firstLine="540"/>
        <w:jc w:val="both"/>
      </w:pPr>
      <w:r>
        <w:t xml:space="preserve">"22) имущество (в том числе денежные средства), полученное некоммерческими организациями, созданными (учрежденными) технологическим партнером Федеральной научно-технической программы развития генетических технологий, утвержденной постановлением Правительства Российской Федерации (далее в настоящей главе - программа развития генетических технологий), который заключил с Правительством Российской Федерации соглашение о сотрудничестве в целях решения задач ускоренного развития генетических технологий в Российской Федерации (далее в настоящей главе соответственно - соглашение о развитии генетических </w:t>
      </w:r>
      <w:r>
        <w:lastRenderedPageBreak/>
        <w:t>технологий, технологический партнер), от технологического партнера и (или) от его дочерних обществ, в которых доля его прямого и (или) косвенного участия, определенная в соответствии с положениями статьи 105.2 настоящего Кодекса, составляет не менее 50 процентов, и которое предназначено для осуществления мероприятий, предусмотренных программой развития генетических технологий и (или) соглашением о развитии генетических технологий;</w:t>
      </w:r>
    </w:p>
    <w:p w:rsidR="00744AC6" w:rsidRDefault="00744AC6">
      <w:pPr>
        <w:pStyle w:val="ConsPlusNormal"/>
        <w:spacing w:before="200"/>
        <w:ind w:firstLine="540"/>
        <w:jc w:val="both"/>
      </w:pPr>
      <w:r>
        <w:t xml:space="preserve">23) денежные средства, переданные унитарной некоммерческой организацией, созданной Российской Федерацией в целях осуществления функций и полномочий публично-правового характера в соответствии с Федеральным </w:t>
      </w:r>
      <w:hyperlink r:id="rId137">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фондам, созданным субъектами Российской Федерации в соответствии со </w:t>
      </w:r>
      <w:hyperlink r:id="rId138">
        <w:r>
          <w:rPr>
            <w:color w:val="0000FF"/>
          </w:rPr>
          <w:t>статьей 21.1</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а также имущество (в том числе денежные средства), имущественные права, переданные этими фондами этой унитарной некоммерческой организации в целях реализации функций и полномочий, предусмотренных указанными федеральными законами.";</w:t>
      </w:r>
    </w:p>
    <w:p w:rsidR="00744AC6" w:rsidRDefault="00744AC6">
      <w:pPr>
        <w:pStyle w:val="ConsPlusNormal"/>
        <w:spacing w:before="200"/>
        <w:ind w:firstLine="540"/>
        <w:jc w:val="both"/>
      </w:pPr>
      <w:r>
        <w:t xml:space="preserve">27) в </w:t>
      </w:r>
      <w:hyperlink r:id="rId139">
        <w:r>
          <w:rPr>
            <w:color w:val="0000FF"/>
          </w:rPr>
          <w:t>статье 256</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27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5" w:name="P386"/>
      <w:bookmarkEnd w:id="15"/>
      <w:r>
        <w:t xml:space="preserve">а) в </w:t>
      </w:r>
      <w:hyperlink r:id="rId140">
        <w:r>
          <w:rPr>
            <w:color w:val="0000FF"/>
          </w:rPr>
          <w:t>подпункте 12 пункта 2</w:t>
        </w:r>
      </w:hyperlink>
      <w:r>
        <w:t xml:space="preserve"> слова "налогового вычета в соответствии со статьей 343.6" заменить словами "налоговых вычетов в соответствии со статьями 343.6 и 343.7";</w:t>
      </w:r>
    </w:p>
    <w:p w:rsidR="00744AC6" w:rsidRDefault="00744AC6">
      <w:pPr>
        <w:pStyle w:val="ConsPlusNormal"/>
        <w:spacing w:before="200"/>
        <w:ind w:firstLine="540"/>
        <w:jc w:val="both"/>
      </w:pPr>
      <w:r>
        <w:t xml:space="preserve">б) в </w:t>
      </w:r>
      <w:hyperlink r:id="rId141">
        <w:r>
          <w:rPr>
            <w:color w:val="0000FF"/>
          </w:rPr>
          <w:t>пункте 4</w:t>
        </w:r>
      </w:hyperlink>
      <w:r>
        <w:t xml:space="preserve"> слова "Российской Федерации, учитывается" заменить словами "Российской Федерации, и амортизация, начисленная по основным средствам, используемым для транспортировки газа по газораспределительным сетям для обеспечения постоянного горения Вечного огня и периодического горения Огня памяти на воинских захоронениях и мемориальных сооружениях, находящихся вне воинских захоронений, в соответствии с </w:t>
      </w:r>
      <w:hyperlink r:id="rId142">
        <w:r>
          <w:rPr>
            <w:color w:val="0000FF"/>
          </w:rPr>
          <w:t>Законом</w:t>
        </w:r>
      </w:hyperlink>
      <w:r>
        <w:t xml:space="preserve"> Российской Федерации от 14 января 1993 года N 4292-I "Об увековечении памяти погибших при защите Отечества", при условии, что на основании актов Правительства Российской Федерации передача газа и оказание услуг по его транспортировке по газораспределительным сетям выполняются без взимания платы с потребителей, учитываются";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28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6" w:name="P390"/>
      <w:bookmarkEnd w:id="16"/>
      <w:r>
        <w:t xml:space="preserve">28) в </w:t>
      </w:r>
      <w:hyperlink r:id="rId143">
        <w:r>
          <w:rPr>
            <w:color w:val="0000FF"/>
          </w:rPr>
          <w:t>статье 257</w:t>
        </w:r>
      </w:hyperlink>
      <w:r>
        <w:t>:</w:t>
      </w:r>
    </w:p>
    <w:p w:rsidR="00744AC6" w:rsidRDefault="00744AC6">
      <w:pPr>
        <w:pStyle w:val="ConsPlusNormal"/>
        <w:spacing w:before="200"/>
        <w:ind w:firstLine="540"/>
        <w:jc w:val="both"/>
      </w:pPr>
      <w:r>
        <w:t xml:space="preserve">а) в </w:t>
      </w:r>
      <w:hyperlink r:id="rId144">
        <w:r>
          <w:rPr>
            <w:color w:val="0000FF"/>
          </w:rPr>
          <w:t>пункте 1</w:t>
        </w:r>
      </w:hyperlink>
      <w:r>
        <w:t>:</w:t>
      </w:r>
    </w:p>
    <w:p w:rsidR="00744AC6" w:rsidRDefault="00744AC6">
      <w:pPr>
        <w:pStyle w:val="ConsPlusNormal"/>
        <w:spacing w:before="200"/>
        <w:ind w:firstLine="540"/>
        <w:jc w:val="both"/>
      </w:pPr>
      <w:hyperlink r:id="rId145">
        <w:r>
          <w:rPr>
            <w:color w:val="0000FF"/>
          </w:rPr>
          <w:t>дополнить</w:t>
        </w:r>
      </w:hyperlink>
      <w:r>
        <w:t xml:space="preserve"> новым абзацем третьим следующего содержания:</w:t>
      </w:r>
    </w:p>
    <w:p w:rsidR="00744AC6" w:rsidRDefault="00744AC6">
      <w:pPr>
        <w:pStyle w:val="ConsPlusNormal"/>
        <w:spacing w:before="200"/>
        <w:ind w:firstLine="540"/>
        <w:jc w:val="both"/>
      </w:pPr>
      <w:r>
        <w:t>"При формировании первоначальной стоимости основного средства, включенного в единый реестр российской радиоэлектронной продукции, относящегося к сфере искусственного интеллекта, налогоплательщик вправе учитывать указанные расходы с применением коэффициента 1,5.";</w:t>
      </w:r>
    </w:p>
    <w:p w:rsidR="00744AC6" w:rsidRDefault="00744AC6">
      <w:pPr>
        <w:pStyle w:val="ConsPlusNormal"/>
        <w:spacing w:before="200"/>
        <w:ind w:firstLine="540"/>
        <w:jc w:val="both"/>
      </w:pPr>
      <w:hyperlink r:id="rId146">
        <w:r>
          <w:rPr>
            <w:color w:val="0000FF"/>
          </w:rPr>
          <w:t>абзацы третий</w:t>
        </w:r>
      </w:hyperlink>
      <w:r>
        <w:t xml:space="preserve"> - </w:t>
      </w:r>
      <w:hyperlink r:id="rId147">
        <w:r>
          <w:rPr>
            <w:color w:val="0000FF"/>
          </w:rPr>
          <w:t>восемнадцатый</w:t>
        </w:r>
      </w:hyperlink>
      <w:r>
        <w:t xml:space="preserve"> считать соответственно абзацами четвертым - девятнадцатым;</w:t>
      </w:r>
    </w:p>
    <w:p w:rsidR="00744AC6" w:rsidRDefault="00744AC6">
      <w:pPr>
        <w:pStyle w:val="ConsPlusNormal"/>
        <w:spacing w:before="200"/>
        <w:ind w:firstLine="540"/>
        <w:jc w:val="both"/>
      </w:pPr>
      <w:r>
        <w:t xml:space="preserve">б) в </w:t>
      </w:r>
      <w:hyperlink r:id="rId148">
        <w:r>
          <w:rPr>
            <w:color w:val="0000FF"/>
          </w:rPr>
          <w:t>пункте 3</w:t>
        </w:r>
      </w:hyperlink>
      <w:r>
        <w:t>:</w:t>
      </w:r>
    </w:p>
    <w:p w:rsidR="00744AC6" w:rsidRDefault="00744AC6">
      <w:pPr>
        <w:pStyle w:val="ConsPlusNormal"/>
        <w:spacing w:before="200"/>
        <w:ind w:firstLine="540"/>
        <w:jc w:val="both"/>
      </w:pPr>
      <w:hyperlink r:id="rId149">
        <w:r>
          <w:rPr>
            <w:color w:val="0000FF"/>
          </w:rPr>
          <w:t>дополнить</w:t>
        </w:r>
      </w:hyperlink>
      <w:r>
        <w:t xml:space="preserve"> новым абзацем тринадцатым следующего содержания:</w:t>
      </w:r>
    </w:p>
    <w:p w:rsidR="00744AC6" w:rsidRDefault="00744AC6">
      <w:pPr>
        <w:pStyle w:val="ConsPlusNormal"/>
        <w:spacing w:before="200"/>
        <w:ind w:firstLine="540"/>
        <w:jc w:val="both"/>
      </w:pPr>
      <w:r>
        <w:t>"При формировании первоначальной стоимости нематериальных активов в виде исключительных прав на программы для ЭВМ и базы данных, включенные в единый реестр российских программ для электронных вычислительных машин и баз данных, относящиеся к сфере искусственного интеллекта, налогоплательщик вправе учитывать указанные расходы с применением коэффициента 1,5.";</w:t>
      </w:r>
    </w:p>
    <w:p w:rsidR="00744AC6" w:rsidRDefault="00744AC6">
      <w:pPr>
        <w:pStyle w:val="ConsPlusNormal"/>
        <w:spacing w:before="200"/>
        <w:ind w:firstLine="540"/>
        <w:jc w:val="both"/>
      </w:pPr>
      <w:hyperlink r:id="rId150">
        <w:r>
          <w:rPr>
            <w:color w:val="0000FF"/>
          </w:rPr>
          <w:t>абзацы тринадцатый</w:t>
        </w:r>
      </w:hyperlink>
      <w:r>
        <w:t xml:space="preserve"> - </w:t>
      </w:r>
      <w:hyperlink r:id="rId151">
        <w:r>
          <w:rPr>
            <w:color w:val="0000FF"/>
          </w:rPr>
          <w:t>шестнадцатый</w:t>
        </w:r>
      </w:hyperlink>
      <w:r>
        <w:t xml:space="preserve"> считать соответственно абзацами четырнадцатым - </w:t>
      </w:r>
      <w:r>
        <w:lastRenderedPageBreak/>
        <w:t>семнадцатым;</w:t>
      </w:r>
    </w:p>
    <w:p w:rsidR="00744AC6" w:rsidRDefault="00744AC6">
      <w:pPr>
        <w:pStyle w:val="ConsPlusNormal"/>
        <w:spacing w:before="200"/>
        <w:ind w:firstLine="540"/>
        <w:jc w:val="both"/>
      </w:pPr>
      <w:r>
        <w:t xml:space="preserve">в) </w:t>
      </w:r>
      <w:hyperlink r:id="rId152">
        <w:r>
          <w:rPr>
            <w:color w:val="0000FF"/>
          </w:rPr>
          <w:t>дополнить</w:t>
        </w:r>
      </w:hyperlink>
      <w:r>
        <w:t xml:space="preserve"> пунктом 4 следующего содержания:</w:t>
      </w:r>
    </w:p>
    <w:p w:rsidR="00744AC6" w:rsidRDefault="00744AC6">
      <w:pPr>
        <w:pStyle w:val="ConsPlusNormal"/>
        <w:spacing w:before="200"/>
        <w:ind w:firstLine="540"/>
        <w:jc w:val="both"/>
      </w:pPr>
      <w:r>
        <w:t>"4. Отнесение основного средства, включенного в единый реестр российской радиоэлектронной продукции, программы для ЭВМ, базы данных, включенных в единый реестр российских программ для электронных вычислительных машин и баз данных, к сфере искусственного интеллекта осуществляется на основании предусмотренного данными реестрами специального признака, указывающего, что такие основные средства, программы для ЭВМ, базы данных относятся к сфере искусственного интеллекта.";</w:t>
      </w:r>
    </w:p>
    <w:p w:rsidR="00744AC6" w:rsidRDefault="00744AC6">
      <w:pPr>
        <w:pStyle w:val="ConsPlusNormal"/>
        <w:spacing w:before="200"/>
        <w:ind w:firstLine="540"/>
        <w:jc w:val="both"/>
      </w:pPr>
      <w:r>
        <w:t xml:space="preserve">29) в </w:t>
      </w:r>
      <w:hyperlink r:id="rId153">
        <w:r>
          <w:rPr>
            <w:color w:val="0000FF"/>
          </w:rPr>
          <w:t>пункте 1 статьи 264</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29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7" w:name="P404"/>
      <w:bookmarkEnd w:id="17"/>
      <w:r>
        <w:t xml:space="preserve">а) в </w:t>
      </w:r>
      <w:hyperlink r:id="rId154">
        <w:r>
          <w:rPr>
            <w:color w:val="0000FF"/>
          </w:rPr>
          <w:t>подпункте 26</w:t>
        </w:r>
      </w:hyperlink>
      <w:r>
        <w:t xml:space="preserve"> слова "настоящего Кодекса" заменить словами "настоящего Кодекса. Указанные расходы, связанные с приобретением права на использование по договорам с правообладателем (по лицензионным и сублицензионным соглашениям) программ для ЭВМ и баз данных, включенных в единый реестр российских программ для электронных вычислительных машин и баз данных, относящихся к сфере искусственного интеллекта, могут учитываться в размере фактических затрат с применением коэффициента 1,5";</w:t>
      </w:r>
    </w:p>
    <w:p w:rsidR="00744AC6" w:rsidRDefault="00744AC6">
      <w:pPr>
        <w:pStyle w:val="ConsPlusNormal"/>
        <w:spacing w:before="200"/>
        <w:ind w:firstLine="540"/>
        <w:jc w:val="both"/>
      </w:pPr>
      <w:r>
        <w:t xml:space="preserve">б) </w:t>
      </w:r>
      <w:hyperlink r:id="rId155">
        <w:r>
          <w:rPr>
            <w:color w:val="0000FF"/>
          </w:rPr>
          <w:t>подпункт 48.7</w:t>
        </w:r>
      </w:hyperlink>
      <w:r>
        <w:t xml:space="preserve"> изложить в следующей редакции:</w:t>
      </w:r>
    </w:p>
    <w:p w:rsidR="00744AC6" w:rsidRDefault="00744AC6">
      <w:pPr>
        <w:pStyle w:val="ConsPlusNormal"/>
        <w:spacing w:before="200"/>
        <w:ind w:firstLine="540"/>
        <w:jc w:val="both"/>
      </w:pPr>
      <w:r>
        <w:t>"48.7) расходы, связанные с предоставлением имущества (работ, услуг) безвозмездно в случаях, если эта обязанность налогоплательщика установлена законодательством Российской Федерации;";</w:t>
      </w:r>
    </w:p>
    <w:p w:rsidR="00744AC6" w:rsidRDefault="00744AC6">
      <w:pPr>
        <w:pStyle w:val="ConsPlusNormal"/>
        <w:spacing w:before="200"/>
        <w:ind w:firstLine="540"/>
        <w:jc w:val="both"/>
      </w:pPr>
      <w:r>
        <w:t xml:space="preserve">в) </w:t>
      </w:r>
      <w:hyperlink r:id="rId156">
        <w:r>
          <w:rPr>
            <w:color w:val="0000FF"/>
          </w:rPr>
          <w:t>дополнить</w:t>
        </w:r>
      </w:hyperlink>
      <w:r>
        <w:t xml:space="preserve"> подпунктом 48.13 следующего содержания:</w:t>
      </w:r>
    </w:p>
    <w:p w:rsidR="00744AC6" w:rsidRDefault="00744AC6">
      <w:pPr>
        <w:pStyle w:val="ConsPlusNormal"/>
        <w:spacing w:before="200"/>
        <w:ind w:firstLine="540"/>
        <w:jc w:val="both"/>
      </w:pPr>
      <w:r>
        <w:t xml:space="preserve">"48.13) расходы, связанные с приобретением газа, поставляемого потребителям, использующим газ для обеспечения постоянного горения Вечного огня и периодического горения Огня памяти на воинских захоронениях и мемориальных сооружениях, находящихся вне воинских захоронений, в соответствии с </w:t>
      </w:r>
      <w:hyperlink r:id="rId157">
        <w:r>
          <w:rPr>
            <w:color w:val="0000FF"/>
          </w:rPr>
          <w:t>Законом</w:t>
        </w:r>
      </w:hyperlink>
      <w:r>
        <w:t xml:space="preserve"> Российской Федерации от 14 января 1993 года N 4292-I "Об увековечении памяти погибших при защите Отечества", и (или) оказанием услуг по его транспортировке по газораспределительным сетям до указанных потребителей при условии, что на основании актов Правительства Российской Федерации передача газа и оказание услуг по его транспортировке выполняются без взимания платы с потребителей;";</w:t>
      </w:r>
    </w:p>
    <w:p w:rsidR="00744AC6" w:rsidRDefault="00744AC6">
      <w:pPr>
        <w:pStyle w:val="ConsPlusNormal"/>
        <w:spacing w:before="200"/>
        <w:ind w:firstLine="540"/>
        <w:jc w:val="both"/>
      </w:pPr>
      <w:r>
        <w:t xml:space="preserve">30) в </w:t>
      </w:r>
      <w:hyperlink r:id="rId158">
        <w:r>
          <w:rPr>
            <w:color w:val="0000FF"/>
          </w:rPr>
          <w:t>пункте 1 статьи 265</w:t>
        </w:r>
      </w:hyperlink>
      <w:r>
        <w:t>:</w:t>
      </w:r>
    </w:p>
    <w:p w:rsidR="00744AC6" w:rsidRDefault="00744AC6">
      <w:pPr>
        <w:pStyle w:val="ConsPlusNormal"/>
        <w:spacing w:before="200"/>
        <w:ind w:firstLine="540"/>
        <w:jc w:val="both"/>
      </w:pPr>
      <w:r>
        <w:t xml:space="preserve">а) </w:t>
      </w:r>
      <w:hyperlink r:id="rId159">
        <w:r>
          <w:rPr>
            <w:color w:val="0000FF"/>
          </w:rPr>
          <w:t>подпункт 19.4</w:t>
        </w:r>
      </w:hyperlink>
      <w:r>
        <w:t xml:space="preserve"> изложить в следующей редакции:</w:t>
      </w:r>
    </w:p>
    <w:p w:rsidR="00744AC6" w:rsidRDefault="00744AC6">
      <w:pPr>
        <w:pStyle w:val="ConsPlusNormal"/>
        <w:spacing w:before="200"/>
        <w:ind w:firstLine="540"/>
        <w:jc w:val="both"/>
      </w:pPr>
      <w:r>
        <w:t>"19.4) расходы на создание объектов социальной, инженерной, коммунальной и транспортной инфраструктур, безвозмездно передаваемых в государственную или муниципальную собственность;";</w:t>
      </w:r>
    </w:p>
    <w:p w:rsidR="00744AC6" w:rsidRDefault="00744AC6">
      <w:pPr>
        <w:pStyle w:val="ConsPlusNormal"/>
        <w:spacing w:before="200"/>
        <w:ind w:firstLine="540"/>
        <w:jc w:val="both"/>
      </w:pPr>
      <w:r>
        <w:t xml:space="preserve">б) </w:t>
      </w:r>
      <w:hyperlink r:id="rId160">
        <w:r>
          <w:rPr>
            <w:color w:val="0000FF"/>
          </w:rPr>
          <w:t>дополнить</w:t>
        </w:r>
      </w:hyperlink>
      <w:r>
        <w:t xml:space="preserve"> подпунктом 19.10 следующего содержания:</w:t>
      </w:r>
    </w:p>
    <w:p w:rsidR="00744AC6" w:rsidRDefault="00744AC6">
      <w:pPr>
        <w:pStyle w:val="ConsPlusNormal"/>
        <w:spacing w:before="200"/>
        <w:ind w:firstLine="540"/>
        <w:jc w:val="both"/>
      </w:pPr>
      <w:r>
        <w:t>"19.10) расходы в виде суммы, равной значению НВ</w:t>
      </w:r>
      <w:r>
        <w:rPr>
          <w:vertAlign w:val="subscript"/>
        </w:rPr>
        <w:t>ЭТАН</w:t>
      </w:r>
      <w:r>
        <w:t>, рассчитанному в соответствующем месяце в порядке, определенном пунктом 3.7 статьи 343.2 настоящего Кодекса.</w:t>
      </w:r>
    </w:p>
    <w:p w:rsidR="00744AC6" w:rsidRDefault="00744AC6">
      <w:pPr>
        <w:pStyle w:val="ConsPlusNormal"/>
        <w:spacing w:before="200"/>
        <w:ind w:firstLine="540"/>
        <w:jc w:val="both"/>
      </w:pPr>
      <w:r>
        <w:t>При этом налогоплательщик обязан вести учет общей суммы расходов, учтенных на основании данного подпункта, определяемой нарастающим итогом;";</w:t>
      </w:r>
    </w:p>
    <w:p w:rsidR="00744AC6" w:rsidRDefault="00744AC6">
      <w:pPr>
        <w:pStyle w:val="ConsPlusNormal"/>
        <w:spacing w:before="200"/>
        <w:ind w:firstLine="540"/>
        <w:jc w:val="both"/>
      </w:pPr>
      <w:r>
        <w:t xml:space="preserve">31) в </w:t>
      </w:r>
      <w:hyperlink r:id="rId161">
        <w:r>
          <w:rPr>
            <w:color w:val="0000FF"/>
          </w:rPr>
          <w:t>статье 266</w:t>
        </w:r>
      </w:hyperlink>
      <w:r>
        <w:t>:</w:t>
      </w:r>
    </w:p>
    <w:p w:rsidR="00744AC6" w:rsidRDefault="00744AC6">
      <w:pPr>
        <w:pStyle w:val="ConsPlusNormal"/>
        <w:spacing w:before="200"/>
        <w:ind w:firstLine="540"/>
        <w:jc w:val="both"/>
      </w:pPr>
      <w:r>
        <w:t xml:space="preserve">а) </w:t>
      </w:r>
      <w:hyperlink r:id="rId162">
        <w:r>
          <w:rPr>
            <w:color w:val="0000FF"/>
          </w:rPr>
          <w:t>абзац второй пункта 1</w:t>
        </w:r>
      </w:hyperlink>
      <w:r>
        <w:t xml:space="preserve"> изложить в следующей редакции:</w:t>
      </w:r>
    </w:p>
    <w:p w:rsidR="00744AC6" w:rsidRDefault="00744AC6">
      <w:pPr>
        <w:pStyle w:val="ConsPlusNormal"/>
        <w:spacing w:before="200"/>
        <w:ind w:firstLine="540"/>
        <w:jc w:val="both"/>
      </w:pPr>
      <w:r>
        <w:t xml:space="preserve">"Для налогоплательщиков-банков сомнительным долгом также признается задолженность по уплате процентов, образовавшаяся после 1 января 2015 года, по долговым обязательствам любого вида (за исключением задолженности, образовавшейся в 2022 и 2023 годах, по долговым ценным бумагам, указанным в подпункте 14.1 пункта 4 статьи 271 настоящего Кодекса), в случае, если эта задолженность не погашена в сроки, установленные договором, вне зависимости от наличия залога, </w:t>
      </w:r>
      <w:r>
        <w:lastRenderedPageBreak/>
        <w:t>поручительства, банковской гарантии.";</w:t>
      </w:r>
    </w:p>
    <w:p w:rsidR="00744AC6" w:rsidRDefault="00744AC6">
      <w:pPr>
        <w:pStyle w:val="ConsPlusNormal"/>
        <w:spacing w:before="200"/>
        <w:ind w:firstLine="540"/>
        <w:jc w:val="both"/>
      </w:pPr>
      <w:r>
        <w:t xml:space="preserve">б) в </w:t>
      </w:r>
      <w:hyperlink r:id="rId163">
        <w:r>
          <w:rPr>
            <w:color w:val="0000FF"/>
          </w:rPr>
          <w:t>пункте 2</w:t>
        </w:r>
      </w:hyperlink>
      <w:r>
        <w:t>:</w:t>
      </w:r>
    </w:p>
    <w:p w:rsidR="00744AC6" w:rsidRDefault="00744AC6">
      <w:pPr>
        <w:pStyle w:val="ConsPlusNormal"/>
        <w:spacing w:before="200"/>
        <w:ind w:firstLine="540"/>
        <w:jc w:val="both"/>
      </w:pPr>
      <w:hyperlink r:id="rId164">
        <w:r>
          <w:rPr>
            <w:color w:val="0000FF"/>
          </w:rPr>
          <w:t>абзац первый</w:t>
        </w:r>
      </w:hyperlink>
      <w:r>
        <w:t xml:space="preserve"> дополнить словами ", за исключением задолженности по договору кредита (займа) в пределах обязательства кредитора перед внешним участником по соглашению о финансировании участия в кредите (займе)";</w:t>
      </w:r>
    </w:p>
    <w:p w:rsidR="00744AC6" w:rsidRDefault="00744AC6">
      <w:pPr>
        <w:pStyle w:val="ConsPlusNormal"/>
        <w:spacing w:before="200"/>
        <w:ind w:firstLine="540"/>
        <w:jc w:val="both"/>
      </w:pPr>
      <w:hyperlink r:id="rId165">
        <w:r>
          <w:rPr>
            <w:color w:val="0000FF"/>
          </w:rPr>
          <w:t>дополнить</w:t>
        </w:r>
      </w:hyperlink>
      <w:r>
        <w:t xml:space="preserve"> новым абзацем тринадцатым и абзацами четырнадцатым и пятнадцатым следующего содержания:</w:t>
      </w:r>
    </w:p>
    <w:p w:rsidR="00744AC6" w:rsidRDefault="00744AC6">
      <w:pPr>
        <w:pStyle w:val="ConsPlusNormal"/>
        <w:spacing w:before="200"/>
        <w:ind w:firstLine="540"/>
        <w:jc w:val="both"/>
      </w:pPr>
      <w:r>
        <w:t xml:space="preserve">"Безнадежным долгом (долгом, нереальным ко взысканию) также признается величина, равная 30 процентам от суммы обязательств перед налогоплательщиком - кредитной организацией, которые считаются исполненными в соответствии с </w:t>
      </w:r>
      <w:hyperlink r:id="rId166">
        <w:r>
          <w:rPr>
            <w:color w:val="0000FF"/>
          </w:rPr>
          <w:t>частью 14 статьи 7.1</w:t>
        </w:r>
      </w:hyperlink>
      <w:r>
        <w:t xml:space="preserve"> Федерального закона от 3 апреля 2020 года N 106-ФЗ "О внесении изменений в Федеральный закон "О Центральном банке Российской Федерации (Банке России)" и отдельные законодательные акты Российской Федерации в части особенностей изменения условий кредитного договора, договора займа".</w:t>
      </w:r>
    </w:p>
    <w:p w:rsidR="00744AC6" w:rsidRDefault="00744AC6">
      <w:pPr>
        <w:pStyle w:val="ConsPlusNormal"/>
        <w:spacing w:before="200"/>
        <w:ind w:firstLine="540"/>
        <w:jc w:val="both"/>
      </w:pPr>
      <w:r>
        <w:t xml:space="preserve">Безнадежными долгами (долгами, нереальными ко взысканию) также признаются суммы денежных обязательств, возникших из соглашения о финансировании участия в кредите (займе) перед налогоплательщиком - внешним участником, которые прекращены по основаниям, указанным в </w:t>
      </w:r>
      <w:hyperlink r:id="rId167">
        <w:r>
          <w:rPr>
            <w:color w:val="0000FF"/>
          </w:rPr>
          <w:t>части 2 статьи 10.1</w:t>
        </w:r>
      </w:hyperlink>
      <w:r>
        <w:t xml:space="preserve"> Федерального закона от 31 декабря 2017 года N 486-ФЗ "О синдицированном кредите (займе) и внесении изменений в отдельные законодательные акты Российской Федерации", либо по аналогичным основаниям, предусмотренным законодательством иностранного государства.</w:t>
      </w:r>
    </w:p>
    <w:p w:rsidR="00744AC6" w:rsidRDefault="00744AC6">
      <w:pPr>
        <w:pStyle w:val="ConsPlusNormal"/>
        <w:spacing w:before="200"/>
        <w:ind w:firstLine="540"/>
        <w:jc w:val="both"/>
      </w:pPr>
      <w:r>
        <w:t xml:space="preserve">Для целей настоящего Кодекса под соглашением о финансировании участия в кредите (займе) признается соглашение, заключаемое в соответствии с Федеральным </w:t>
      </w:r>
      <w:hyperlink r:id="rId168">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или применимым законодательством иностранных государств.";</w:t>
      </w:r>
    </w:p>
    <w:p w:rsidR="00744AC6" w:rsidRDefault="00744AC6">
      <w:pPr>
        <w:pStyle w:val="ConsPlusNormal"/>
        <w:spacing w:before="200"/>
        <w:ind w:firstLine="540"/>
        <w:jc w:val="both"/>
      </w:pPr>
      <w:hyperlink r:id="rId169">
        <w:r>
          <w:rPr>
            <w:color w:val="0000FF"/>
          </w:rPr>
          <w:t>абзац тринадцатый</w:t>
        </w:r>
      </w:hyperlink>
      <w:r>
        <w:t xml:space="preserve"> считать абзацем шестнадцатым;</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32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8" w:name="P427"/>
      <w:bookmarkEnd w:id="18"/>
      <w:r>
        <w:t xml:space="preserve">32) в </w:t>
      </w:r>
      <w:hyperlink r:id="rId170">
        <w:r>
          <w:rPr>
            <w:color w:val="0000FF"/>
          </w:rPr>
          <w:t>абзаце первом подпункта 1 пункта 1 статьи 268</w:t>
        </w:r>
      </w:hyperlink>
      <w:r>
        <w:t xml:space="preserve"> слова "налогового вычета в соответствии со статьей 343.6" заменить словами "налоговых вычетов в соответствии со статьями 343.6 и 343.7";</w:t>
      </w:r>
    </w:p>
    <w:p w:rsidR="00744AC6" w:rsidRDefault="00744AC6">
      <w:pPr>
        <w:pStyle w:val="ConsPlusNormal"/>
        <w:spacing w:before="200"/>
        <w:ind w:firstLine="540"/>
        <w:jc w:val="both"/>
      </w:pPr>
      <w:r>
        <w:t xml:space="preserve">33) </w:t>
      </w:r>
      <w:hyperlink r:id="rId171">
        <w:r>
          <w:rPr>
            <w:color w:val="0000FF"/>
          </w:rPr>
          <w:t>абзац первый пункта 1 статьи 269</w:t>
        </w:r>
      </w:hyperlink>
      <w:r>
        <w:t xml:space="preserve"> дополнить словами ", а также денежные обязательства, возникающие из соглашения о финансировании участия в кредите (займе)";</w:t>
      </w:r>
    </w:p>
    <w:p w:rsidR="00744AC6" w:rsidRDefault="00744AC6">
      <w:pPr>
        <w:pStyle w:val="ConsPlusNormal"/>
        <w:spacing w:before="200"/>
        <w:ind w:firstLine="540"/>
        <w:jc w:val="both"/>
      </w:pPr>
      <w:r>
        <w:t xml:space="preserve">34) в </w:t>
      </w:r>
      <w:hyperlink r:id="rId172">
        <w:r>
          <w:rPr>
            <w:color w:val="0000FF"/>
          </w:rPr>
          <w:t>статье 270</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34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19" w:name="P432"/>
      <w:bookmarkEnd w:id="19"/>
      <w:r>
        <w:t xml:space="preserve">а) </w:t>
      </w:r>
      <w:hyperlink r:id="rId173">
        <w:r>
          <w:rPr>
            <w:color w:val="0000FF"/>
          </w:rPr>
          <w:t>пункт 5.2</w:t>
        </w:r>
      </w:hyperlink>
      <w:r>
        <w:t xml:space="preserve"> изложить в следующей редакции:</w:t>
      </w:r>
    </w:p>
    <w:p w:rsidR="00744AC6" w:rsidRDefault="00744AC6">
      <w:pPr>
        <w:pStyle w:val="ConsPlusNormal"/>
        <w:spacing w:before="200"/>
        <w:ind w:firstLine="540"/>
        <w:jc w:val="both"/>
      </w:pPr>
      <w:r>
        <w:t>"5.2) в виде расходов на приобретение, сооружение, изготовление, доставку объектов основных средств и доведение таких объектов до состояния, пригодного для использования, в отношении которых налогоплательщик воспользовался правом на применение налоговых вычетов в соответствии со статьями 343.6 и 343.7 настоящего Кодекса, и в виде расходов по договорам технологического присоединения, договорам инвестирования и иным аналогичным договорам, в отношении которых налогоплательщик воспользовался правом на применение налогового вычета в соответствии со статьей 343.6 настоящего Кодекса;";</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"б" п. 34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0" w:name="P436"/>
      <w:bookmarkEnd w:id="20"/>
      <w:r>
        <w:t xml:space="preserve">б) </w:t>
      </w:r>
      <w:hyperlink r:id="rId174">
        <w:r>
          <w:rPr>
            <w:color w:val="0000FF"/>
          </w:rPr>
          <w:t>дополнить</w:t>
        </w:r>
      </w:hyperlink>
      <w:r>
        <w:t xml:space="preserve"> пунктом 5.3 следующего содержания:</w:t>
      </w:r>
    </w:p>
    <w:p w:rsidR="00744AC6" w:rsidRDefault="00744AC6">
      <w:pPr>
        <w:pStyle w:val="ConsPlusNormal"/>
        <w:spacing w:before="200"/>
        <w:ind w:firstLine="540"/>
        <w:jc w:val="both"/>
      </w:pPr>
      <w:r>
        <w:lastRenderedPageBreak/>
        <w:t>"5.3) в виде процентов по кредитам, учитываемых при применении налогового вычета в соответствии со статьей 343.7 настоящего Кодекса;";</w:t>
      </w:r>
    </w:p>
    <w:p w:rsidR="00744AC6" w:rsidRDefault="00744AC6">
      <w:pPr>
        <w:pStyle w:val="ConsPlusNormal"/>
        <w:spacing w:before="200"/>
        <w:ind w:firstLine="540"/>
        <w:jc w:val="both"/>
      </w:pPr>
      <w:r>
        <w:t xml:space="preserve">в) </w:t>
      </w:r>
      <w:hyperlink r:id="rId175">
        <w:r>
          <w:rPr>
            <w:color w:val="0000FF"/>
          </w:rPr>
          <w:t>пункт 12</w:t>
        </w:r>
      </w:hyperlink>
      <w:r>
        <w:t xml:space="preserve"> изложить в следующей редакции:</w:t>
      </w:r>
    </w:p>
    <w:p w:rsidR="00744AC6" w:rsidRDefault="00744AC6">
      <w:pPr>
        <w:pStyle w:val="ConsPlusNormal"/>
        <w:spacing w:before="200"/>
        <w:ind w:firstLine="540"/>
        <w:jc w:val="both"/>
      </w:pPr>
      <w:r>
        <w:t>"12) в виде средств или иного имущества, которые переданы по долговым обязательствам, в том числе по договорам кредита, займа, соглашениям о финансировании участия в кредите (займе) (иных аналогичных средств или иного имущества независимо от формы оформления заимствований, включая долговые ценные бумаги), а также в виде средств или иного имущества, которые направлены в счет погашения таких долговых обязательств;";</w:t>
      </w:r>
    </w:p>
    <w:p w:rsidR="00744AC6" w:rsidRDefault="00744AC6">
      <w:pPr>
        <w:pStyle w:val="ConsPlusNormal"/>
        <w:spacing w:before="200"/>
        <w:ind w:firstLine="540"/>
        <w:jc w:val="both"/>
      </w:pPr>
      <w:r>
        <w:t xml:space="preserve">г) </w:t>
      </w:r>
      <w:hyperlink r:id="rId176">
        <w:r>
          <w:rPr>
            <w:color w:val="0000FF"/>
          </w:rPr>
          <w:t>дополнить</w:t>
        </w:r>
      </w:hyperlink>
      <w:r>
        <w:t xml:space="preserve"> </w:t>
      </w:r>
      <w:hyperlink r:id="rId177">
        <w:r>
          <w:rPr>
            <w:color w:val="0000FF"/>
          </w:rPr>
          <w:t>пунктами 48.30</w:t>
        </w:r>
      </w:hyperlink>
      <w:r>
        <w:t xml:space="preserve"> - 48.33 следующего содержания: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2 пп. "г" п. 34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1" w:name="P443"/>
      <w:bookmarkEnd w:id="21"/>
      <w:r>
        <w:t>"48.30) в виде расходов на оплату работ (услуг) по установке, тестированию, адаптации, модификации программ для ЭВМ, баз данных и (или) объектов основных средств, а также расходов на обучение работников, обслуживающих указанные программы, базы данных и (или) объекты основных средств, в отношении которых налогоплательщик воспользовался правом на применение инвестиционного налогового вычета в соответствии со статьей 286.1 настоящего Кодекса;</w:t>
      </w:r>
    </w:p>
    <w:p w:rsidR="00744AC6" w:rsidRDefault="00744AC6">
      <w:pPr>
        <w:pStyle w:val="ConsPlusNormal"/>
        <w:spacing w:before="200"/>
        <w:ind w:firstLine="540"/>
        <w:jc w:val="both"/>
      </w:pPr>
      <w:r>
        <w:t>48.31) в виде расходов, указанных в подпункте 8 пункта 2 статьи 286.1 настоящего Кодекса;</w:t>
      </w:r>
    </w:p>
    <w:p w:rsidR="00744AC6" w:rsidRDefault="00744AC6">
      <w:pPr>
        <w:pStyle w:val="ConsPlusNormal"/>
        <w:spacing w:before="200"/>
        <w:ind w:firstLine="540"/>
        <w:jc w:val="both"/>
      </w:pPr>
      <w:r>
        <w:t>48.32) в виде расходов организаций, доля участия в которых указанной в подпункте 22 пункта 2 статьи 251 настоящего Кодекса некоммерческой организации составляет не менее 50 процентов, понесенных за счет имущества (в том числе денежных средств), полученного от указанной некоммерческой организации на осуществление мероприятий, предусмотренных программой развития генетических технологий и (или) соглашением о развитии генетических технологий;</w:t>
      </w:r>
    </w:p>
    <w:p w:rsidR="00744AC6" w:rsidRDefault="00744AC6">
      <w:pPr>
        <w:pStyle w:val="ConsPlusNormal"/>
        <w:spacing w:before="200"/>
        <w:ind w:firstLine="540"/>
        <w:jc w:val="both"/>
      </w:pPr>
      <w:r>
        <w:t>48.33) расходы, связанные с получением и реализацией имущества, доходы от реализации которого указаны в подпункте 65 пункта 1 статьи 251 настоящего Кодекса, а также расходы, осуществленные за счет указанных доходов;";</w:t>
      </w:r>
    </w:p>
    <w:p w:rsidR="00744AC6" w:rsidRDefault="00744AC6">
      <w:pPr>
        <w:pStyle w:val="ConsPlusNormal"/>
        <w:spacing w:before="200"/>
        <w:ind w:firstLine="540"/>
        <w:jc w:val="both"/>
      </w:pPr>
      <w:r>
        <w:t xml:space="preserve">35) в </w:t>
      </w:r>
      <w:hyperlink r:id="rId178">
        <w:r>
          <w:rPr>
            <w:color w:val="0000FF"/>
          </w:rPr>
          <w:t>статье 271</w:t>
        </w:r>
      </w:hyperlink>
      <w:r>
        <w:t>:</w:t>
      </w:r>
    </w:p>
    <w:p w:rsidR="00744AC6" w:rsidRDefault="00744AC6">
      <w:pPr>
        <w:pStyle w:val="ConsPlusNormal"/>
        <w:spacing w:before="200"/>
        <w:ind w:firstLine="540"/>
        <w:jc w:val="both"/>
      </w:pPr>
      <w:r>
        <w:t xml:space="preserve">а) в </w:t>
      </w:r>
      <w:hyperlink r:id="rId179">
        <w:r>
          <w:rPr>
            <w:color w:val="0000FF"/>
          </w:rPr>
          <w:t>пункте 3</w:t>
        </w:r>
      </w:hyperlink>
      <w:r>
        <w:t>:</w:t>
      </w:r>
    </w:p>
    <w:p w:rsidR="00744AC6" w:rsidRDefault="00744AC6">
      <w:pPr>
        <w:pStyle w:val="ConsPlusNormal"/>
        <w:spacing w:before="200"/>
        <w:ind w:firstLine="540"/>
        <w:jc w:val="both"/>
      </w:pPr>
      <w:hyperlink r:id="rId180">
        <w:r>
          <w:rPr>
            <w:color w:val="0000FF"/>
          </w:rPr>
          <w:t>дополнить</w:t>
        </w:r>
      </w:hyperlink>
      <w:r>
        <w:t xml:space="preserve"> новым абзацем пятым следующего содержания:</w:t>
      </w:r>
    </w:p>
    <w:p w:rsidR="00744AC6" w:rsidRDefault="00744AC6">
      <w:pPr>
        <w:pStyle w:val="ConsPlusNormal"/>
        <w:spacing w:before="200"/>
        <w:ind w:firstLine="540"/>
        <w:jc w:val="both"/>
      </w:pPr>
      <w:r>
        <w:t>"дата, определяемая в соответствии с пунктом 2 статьи 273 настоящего Кодекса, - для дохода от погашения долговых ценных бумаг, выпущенных в соответствии с законодательством иностранного государства, права на которые учитываются в реестре владельцев ценных бумаг, ведение которого осуществляют иностранные организации в соответствии с законодательством иностранного государства;";</w:t>
      </w:r>
    </w:p>
    <w:p w:rsidR="00744AC6" w:rsidRDefault="00744AC6">
      <w:pPr>
        <w:pStyle w:val="ConsPlusNormal"/>
        <w:spacing w:before="200"/>
        <w:ind w:firstLine="540"/>
        <w:jc w:val="both"/>
      </w:pPr>
      <w:hyperlink r:id="rId181">
        <w:r>
          <w:rPr>
            <w:color w:val="0000FF"/>
          </w:rPr>
          <w:t>абзацы пятый</w:t>
        </w:r>
      </w:hyperlink>
      <w:r>
        <w:t xml:space="preserve"> - </w:t>
      </w:r>
      <w:hyperlink r:id="rId182">
        <w:r>
          <w:rPr>
            <w:color w:val="0000FF"/>
          </w:rPr>
          <w:t>седьмой</w:t>
        </w:r>
      </w:hyperlink>
      <w:r>
        <w:t xml:space="preserve"> считать соответственно абзацами шестым - восьмым;</w:t>
      </w:r>
    </w:p>
    <w:p w:rsidR="00744AC6" w:rsidRDefault="00744AC6">
      <w:pPr>
        <w:pStyle w:val="ConsPlusNormal"/>
        <w:spacing w:before="200"/>
        <w:ind w:firstLine="540"/>
        <w:jc w:val="both"/>
      </w:pPr>
      <w:r>
        <w:t xml:space="preserve">б) </w:t>
      </w:r>
      <w:hyperlink r:id="rId183">
        <w:r>
          <w:rPr>
            <w:color w:val="0000FF"/>
          </w:rPr>
          <w:t>пункт 4</w:t>
        </w:r>
      </w:hyperlink>
      <w:r>
        <w:t>:</w:t>
      </w:r>
    </w:p>
    <w:p w:rsidR="00744AC6" w:rsidRDefault="00744AC6">
      <w:pPr>
        <w:pStyle w:val="ConsPlusNormal"/>
        <w:spacing w:before="200"/>
        <w:ind w:firstLine="540"/>
        <w:jc w:val="both"/>
      </w:pPr>
      <w:hyperlink r:id="rId184">
        <w:r>
          <w:rPr>
            <w:color w:val="0000FF"/>
          </w:rPr>
          <w:t>дополнить</w:t>
        </w:r>
      </w:hyperlink>
      <w:r>
        <w:t xml:space="preserve"> подпунктом 14.1 следующего содержания:</w:t>
      </w:r>
    </w:p>
    <w:p w:rsidR="00744AC6" w:rsidRDefault="00744AC6">
      <w:pPr>
        <w:pStyle w:val="ConsPlusNormal"/>
        <w:spacing w:before="200"/>
        <w:ind w:firstLine="540"/>
        <w:jc w:val="both"/>
      </w:pPr>
      <w:r>
        <w:t>"14.1) дата поступления денежных средств, но не позднее 31 марта 2024 года - для доходов в виде процентов, начисленных в 2022 и 2023 годах, по долговым ценным бумагам, выпущенным в соответствии с законодательством иностранного государства, права на которые учитываются в реестре владельцев ценных бумаг, ведение которого осуществляют иностранные организации в соответствии с законодательством иностранного государства;";</w:t>
      </w:r>
    </w:p>
    <w:p w:rsidR="00744AC6" w:rsidRDefault="00744AC6">
      <w:pPr>
        <w:pStyle w:val="ConsPlusNormal"/>
        <w:spacing w:before="200"/>
        <w:ind w:firstLine="540"/>
        <w:jc w:val="both"/>
      </w:pPr>
      <w:hyperlink r:id="rId185">
        <w:r>
          <w:rPr>
            <w:color w:val="0000FF"/>
          </w:rPr>
          <w:t>дополнить</w:t>
        </w:r>
      </w:hyperlink>
      <w:r>
        <w:t xml:space="preserve"> подпунктом 18 следующего содержания:</w:t>
      </w:r>
    </w:p>
    <w:p w:rsidR="00744AC6" w:rsidRDefault="00744AC6">
      <w:pPr>
        <w:pStyle w:val="ConsPlusNormal"/>
        <w:spacing w:before="200"/>
        <w:ind w:firstLine="540"/>
        <w:jc w:val="both"/>
      </w:pPr>
      <w:r>
        <w:t>"18) последняя дата каждого месяца пятилетнего периода начиная с 1 января 2025 года - для доходов, указанных в пункте 28 статьи 250 настоящего Кодекса.";</w:t>
      </w:r>
    </w:p>
    <w:p w:rsidR="00744AC6" w:rsidRDefault="00744AC6">
      <w:pPr>
        <w:pStyle w:val="ConsPlusNormal"/>
        <w:spacing w:before="200"/>
        <w:ind w:firstLine="540"/>
        <w:jc w:val="both"/>
      </w:pPr>
      <w:r>
        <w:t xml:space="preserve">в) </w:t>
      </w:r>
      <w:hyperlink r:id="rId186">
        <w:r>
          <w:rPr>
            <w:color w:val="0000FF"/>
          </w:rPr>
          <w:t>пункт 4.1</w:t>
        </w:r>
      </w:hyperlink>
      <w:r>
        <w:t xml:space="preserve"> дополнить абзацем следующего содержания:</w:t>
      </w:r>
    </w:p>
    <w:p w:rsidR="00744AC6" w:rsidRDefault="00744AC6">
      <w:pPr>
        <w:pStyle w:val="ConsPlusNormal"/>
        <w:spacing w:before="200"/>
        <w:ind w:firstLine="540"/>
        <w:jc w:val="both"/>
      </w:pPr>
      <w:r>
        <w:lastRenderedPageBreak/>
        <w:t>"Денежные средства, полученные налогоплательщиком из бюджетов бюджетной системы Российской Федерации, в том числе через третьих лиц, в целях финансирования выполняемых работ по переносу, переустройству объектов основных средств, принадлежащих налогоплательщику на праве собственности или оперативного управления, в связи с созданием или реконструкцией иного объекта (объектов) капитального строительства либо линейных объектов государственной или муниципальной собственности, финансируемых полностью или частично за счет средств бюджетов бюджетной системы Российской Федерации, признаются в порядке, предусмотренном настоящим пунктом для учета субсидий.";</w:t>
      </w:r>
    </w:p>
    <w:p w:rsidR="00744AC6" w:rsidRDefault="00744AC6">
      <w:pPr>
        <w:pStyle w:val="ConsPlusNormal"/>
        <w:spacing w:before="200"/>
        <w:ind w:firstLine="540"/>
        <w:jc w:val="both"/>
      </w:pPr>
      <w:r>
        <w:t xml:space="preserve">36) в </w:t>
      </w:r>
      <w:hyperlink r:id="rId187">
        <w:r>
          <w:rPr>
            <w:color w:val="0000FF"/>
          </w:rPr>
          <w:t>пункте 7 статьи 272</w:t>
        </w:r>
      </w:hyperlink>
      <w:r>
        <w:t>:</w:t>
      </w:r>
    </w:p>
    <w:p w:rsidR="00744AC6" w:rsidRDefault="00744AC6">
      <w:pPr>
        <w:pStyle w:val="ConsPlusNormal"/>
        <w:spacing w:before="200"/>
        <w:ind w:firstLine="540"/>
        <w:jc w:val="both"/>
      </w:pPr>
      <w:r>
        <w:t xml:space="preserve">а) </w:t>
      </w:r>
      <w:hyperlink r:id="rId188">
        <w:r>
          <w:rPr>
            <w:color w:val="0000FF"/>
          </w:rPr>
          <w:t>подпункт 11</w:t>
        </w:r>
      </w:hyperlink>
      <w:r>
        <w:t xml:space="preserve"> изложить в следующей редакции:</w:t>
      </w:r>
    </w:p>
    <w:p w:rsidR="00744AC6" w:rsidRDefault="00744AC6">
      <w:pPr>
        <w:pStyle w:val="ConsPlusNormal"/>
        <w:spacing w:before="200"/>
        <w:ind w:firstLine="540"/>
        <w:jc w:val="both"/>
      </w:pPr>
      <w:r>
        <w:t>"11) дата передачи в государственную или муниципальную собственность объектов социальной, инженерной, коммунальной и транспортной инфраструктур - по расходам на создание объектов социальной, инженерной, коммунальной и транспортной инфраструктур, безвозмездно передаваемых в государственную или муниципальную собственность;";</w:t>
      </w:r>
    </w:p>
    <w:p w:rsidR="00744AC6" w:rsidRDefault="00744AC6">
      <w:pPr>
        <w:pStyle w:val="ConsPlusNormal"/>
        <w:spacing w:before="200"/>
        <w:ind w:firstLine="540"/>
        <w:jc w:val="both"/>
      </w:pPr>
      <w:r>
        <w:t xml:space="preserve">б) </w:t>
      </w:r>
      <w:hyperlink r:id="rId189">
        <w:r>
          <w:rPr>
            <w:color w:val="0000FF"/>
          </w:rPr>
          <w:t>дополнить</w:t>
        </w:r>
      </w:hyperlink>
      <w:r>
        <w:t xml:space="preserve"> подпунктом 15 следующего содержания:</w:t>
      </w:r>
    </w:p>
    <w:p w:rsidR="00744AC6" w:rsidRDefault="00744AC6">
      <w:pPr>
        <w:pStyle w:val="ConsPlusNormal"/>
        <w:spacing w:before="200"/>
        <w:ind w:firstLine="540"/>
        <w:jc w:val="both"/>
      </w:pPr>
      <w:r>
        <w:t>"15) последняя дата месяца, в котором применяется налоговый вычет, предусмотренный пунктом 3.7 статьи 343.2 настоящего Кодекса, - для расходов, указанных в подпункте 19.10 пункта 1 статьи 265 настоящего Кодекса.";</w:t>
      </w:r>
    </w:p>
    <w:p w:rsidR="00744AC6" w:rsidRDefault="00744AC6">
      <w:pPr>
        <w:pStyle w:val="ConsPlusNormal"/>
        <w:spacing w:before="200"/>
        <w:ind w:firstLine="540"/>
        <w:jc w:val="both"/>
      </w:pPr>
      <w:r>
        <w:t xml:space="preserve">37) в </w:t>
      </w:r>
      <w:hyperlink r:id="rId190">
        <w:r>
          <w:rPr>
            <w:color w:val="0000FF"/>
          </w:rPr>
          <w:t>пункте 1 статьи 277</w:t>
        </w:r>
      </w:hyperlink>
      <w:r>
        <w:t>:</w:t>
      </w:r>
    </w:p>
    <w:p w:rsidR="00744AC6" w:rsidRDefault="00744AC6">
      <w:pPr>
        <w:pStyle w:val="ConsPlusNormal"/>
        <w:spacing w:before="200"/>
        <w:ind w:firstLine="540"/>
        <w:jc w:val="both"/>
      </w:pPr>
      <w:r>
        <w:t xml:space="preserve">а) </w:t>
      </w:r>
      <w:hyperlink r:id="rId191">
        <w:r>
          <w:rPr>
            <w:color w:val="0000FF"/>
          </w:rPr>
          <w:t>дополнить</w:t>
        </w:r>
      </w:hyperlink>
      <w:r>
        <w:t xml:space="preserve"> новым абзацем седьмым следующего содержания:</w:t>
      </w:r>
    </w:p>
    <w:p w:rsidR="00744AC6" w:rsidRDefault="00744AC6">
      <w:pPr>
        <w:pStyle w:val="ConsPlusNormal"/>
        <w:spacing w:before="200"/>
        <w:ind w:firstLine="540"/>
        <w:jc w:val="both"/>
      </w:pPr>
      <w:r>
        <w:t>"При внесении (вкладе) имущества (имущественных прав) физическими лицами, доходы от получения которого подлежат освобождению от налогообложения у физических лиц в соответствии с пунктом 60.2 статьи 217 настоящего Кодекса, стоимость (остаточная стоимость) такого имущества (имущественных прав) определяется по данным налогового учета иностранной организации, указанной в этом пункте. В случае, если стоимость (остаточная стоимость) такого имущества (имущественных прав) не определялась, в целях настоящего пункта она признается равной нулю.";</w:t>
      </w:r>
    </w:p>
    <w:p w:rsidR="00744AC6" w:rsidRDefault="00744AC6">
      <w:pPr>
        <w:pStyle w:val="ConsPlusNormal"/>
        <w:spacing w:before="200"/>
        <w:ind w:firstLine="540"/>
        <w:jc w:val="both"/>
      </w:pPr>
      <w:r>
        <w:t xml:space="preserve">б) </w:t>
      </w:r>
      <w:hyperlink r:id="rId192">
        <w:r>
          <w:rPr>
            <w:color w:val="0000FF"/>
          </w:rPr>
          <w:t>абзацы седьмой</w:t>
        </w:r>
      </w:hyperlink>
      <w:r>
        <w:t xml:space="preserve"> - </w:t>
      </w:r>
      <w:hyperlink r:id="rId193">
        <w:r>
          <w:rPr>
            <w:color w:val="0000FF"/>
          </w:rPr>
          <w:t>девятый</w:t>
        </w:r>
      </w:hyperlink>
      <w:r>
        <w:t xml:space="preserve"> считать соответственно абзацами восьмым - десятым;</w:t>
      </w:r>
    </w:p>
    <w:p w:rsidR="00744AC6" w:rsidRDefault="00744AC6">
      <w:pPr>
        <w:pStyle w:val="ConsPlusNormal"/>
        <w:spacing w:before="200"/>
        <w:ind w:firstLine="540"/>
        <w:jc w:val="both"/>
      </w:pPr>
      <w:r>
        <w:t xml:space="preserve">38) </w:t>
      </w:r>
      <w:hyperlink r:id="rId194">
        <w:r>
          <w:rPr>
            <w:color w:val="0000FF"/>
          </w:rPr>
          <w:t>пункт 1.16 статьи 284</w:t>
        </w:r>
      </w:hyperlink>
      <w:r>
        <w:t xml:space="preserve"> изложить в следующей редакции:</w:t>
      </w:r>
    </w:p>
    <w:p w:rsidR="00744AC6" w:rsidRDefault="00744AC6">
      <w:pPr>
        <w:pStyle w:val="ConsPlusNormal"/>
        <w:spacing w:before="200"/>
        <w:ind w:firstLine="540"/>
        <w:jc w:val="both"/>
      </w:pPr>
      <w:r>
        <w:t>"1.16. Для российских организаций, включенных в реестр организаций, осуществляющих деятельность в сфере радиоэлектронной промышленности, формирование и ведение которого осуществляются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промышленного и оборонно-промышленного комплексов, налоговая ставка по налогу, подлежащему зачислению в федеральный бюджет, устанавливается в размере 3 процентов, а налоговая ставка по налогу, подлежащему зачислению в бюджет субъекта Российской Федерации, в размере 0 процентов.</w:t>
      </w:r>
    </w:p>
    <w:p w:rsidR="00744AC6" w:rsidRDefault="00744AC6">
      <w:pPr>
        <w:pStyle w:val="ConsPlusNormal"/>
        <w:spacing w:before="200"/>
        <w:ind w:firstLine="540"/>
        <w:jc w:val="both"/>
      </w:pPr>
      <w:r>
        <w:t>Указанные в настоящем пункте налоговые ставки применяются при условии, что по итогам отчетного (налогового) периода в сумме всех доходов организации, учитываемых при определении налоговой базы по налогу в соответствии с настоящей главой, не менее 70 процентов составляют доходы:</w:t>
      </w:r>
    </w:p>
    <w:p w:rsidR="00744AC6" w:rsidRDefault="00744AC6">
      <w:pPr>
        <w:pStyle w:val="ConsPlusNormal"/>
        <w:spacing w:before="200"/>
        <w:ind w:firstLine="540"/>
        <w:jc w:val="both"/>
      </w:pPr>
      <w:r>
        <w:t>от реализации услуг (работ) по проектированию и (или) разработке электронной компонентной базы (электронных модулей), электронной (радиоэлектронной) продукции и (или) материалов и технологий для производства электронной компонентной базы (электронных модулей) в соответствии с перечнем таких материалов и технологий, утверждаемым Правительством Российской Федерации;</w:t>
      </w:r>
    </w:p>
    <w:p w:rsidR="00744AC6" w:rsidRDefault="00744AC6">
      <w:pPr>
        <w:pStyle w:val="ConsPlusNormal"/>
        <w:spacing w:before="200"/>
        <w:ind w:firstLine="540"/>
        <w:jc w:val="both"/>
      </w:pPr>
      <w:r>
        <w:t>от реализации услуг (работ) по производству электронной (радиоэлектронной) продукции в соответствии с перечнем, утверждаемым Правительством Российской Федерации, и (или) по производству электронной компонентной базы (электронных модулей);</w:t>
      </w:r>
    </w:p>
    <w:p w:rsidR="00744AC6" w:rsidRDefault="00744AC6">
      <w:pPr>
        <w:pStyle w:val="ConsPlusNormal"/>
        <w:spacing w:before="200"/>
        <w:ind w:firstLine="540"/>
        <w:jc w:val="both"/>
      </w:pPr>
      <w:r>
        <w:t>от передачи исключительного права на результаты интеллектуальной деятельности и (или) предоставления права использования результатов интеллектуальной деятельности, созданных при проектировании и (или) разработке электронной компонентной базы (электронных модулей) и (или) электронной (радиоэлектронной) продукции;</w:t>
      </w:r>
    </w:p>
    <w:p w:rsidR="00744AC6" w:rsidRDefault="00744AC6">
      <w:pPr>
        <w:pStyle w:val="ConsPlusNormal"/>
        <w:spacing w:before="200"/>
        <w:ind w:firstLine="540"/>
        <w:jc w:val="both"/>
      </w:pPr>
      <w:r>
        <w:lastRenderedPageBreak/>
        <w:t>от реализации организацией электронной компонентной базы (электронных модулей), произведенной на основе собственных разработок или разработок лица, входящего в одну группу лиц с данной организацией;</w:t>
      </w:r>
    </w:p>
    <w:p w:rsidR="00744AC6" w:rsidRDefault="00744AC6">
      <w:pPr>
        <w:pStyle w:val="ConsPlusNormal"/>
        <w:spacing w:before="200"/>
        <w:ind w:firstLine="540"/>
        <w:jc w:val="both"/>
      </w:pPr>
      <w:r>
        <w:t>от реализации (передачи в аренду) произведенной на основе собственных разработок электронной (радиоэлектронной) продукции в соответствии с перечнем, утверждаемым Правительством Российской Федерации;</w:t>
      </w:r>
    </w:p>
    <w:p w:rsidR="00744AC6" w:rsidRDefault="00744AC6">
      <w:pPr>
        <w:pStyle w:val="ConsPlusNormal"/>
        <w:spacing w:before="200"/>
        <w:ind w:firstLine="540"/>
        <w:jc w:val="both"/>
      </w:pPr>
      <w:r>
        <w:t>от реализации услуг (работ) по ремонту и (или) техническому обслуживанию произведенной на основе собственных разработок электронной (радиоэлектронной) продукции в соответствии с перечнем, утверждаемым Правительством Российской Федерации.</w:t>
      </w:r>
    </w:p>
    <w:p w:rsidR="00744AC6" w:rsidRDefault="00744AC6">
      <w:pPr>
        <w:pStyle w:val="ConsPlusNormal"/>
        <w:spacing w:before="200"/>
        <w:ind w:firstLine="540"/>
        <w:jc w:val="both"/>
      </w:pPr>
      <w:r>
        <w:t>В целях настоящего пункта сумма доходов определяется по данным налогового учета организации в соответствии со статьей 248 настоящего Кодекса, при этом в нее не включаются доходы, указанные в пунктах 2 и 11 части второй статьи 250 и пункте 4.1 статьи 271 настоящего Кодекса, а также доходы от уступки права требования долга, возникшего при признании доходов, указанных в настоящем пункте.</w:t>
      </w:r>
    </w:p>
    <w:p w:rsidR="00744AC6" w:rsidRDefault="00744AC6">
      <w:pPr>
        <w:pStyle w:val="ConsPlusNormal"/>
        <w:spacing w:before="200"/>
        <w:ind w:firstLine="540"/>
        <w:jc w:val="both"/>
      </w:pPr>
      <w:r>
        <w:t>В случае, если по итогам налогового (отчетного) периода налогоплательщик не выполняет условие, установленное настоящим пунктом, а также в случае его исключения из реестра организаций, осуществляющих деятельность в сфере радиоэлектронной промышленности, такой налогоплательщик лишается права применять налоговые ставки, предусмотренные настоящим пунктом, с начала налогового периода, в котором допущено несоответствие установленному условию либо произошло исключение из указанного реестра.</w:t>
      </w:r>
    </w:p>
    <w:p w:rsidR="00744AC6" w:rsidRDefault="00744AC6">
      <w:pPr>
        <w:pStyle w:val="ConsPlusNormal"/>
        <w:spacing w:before="200"/>
        <w:ind w:firstLine="540"/>
        <w:jc w:val="both"/>
      </w:pPr>
      <w:r>
        <w:t>В целях настоящего пункта лицом, входящим в одну группу лиц с данной организацией, признается лицо, которое прямо участвует в данной организации, либо в котором прямо участвует данная организация, либо в котором и в данной организации прямо участвует третье лицо, и при этом доля участия во всех случаях составляет более 50 процентов.</w:t>
      </w:r>
    </w:p>
    <w:p w:rsidR="00744AC6" w:rsidRDefault="00744AC6">
      <w:pPr>
        <w:pStyle w:val="ConsPlusNormal"/>
        <w:spacing w:before="200"/>
        <w:ind w:firstLine="540"/>
        <w:jc w:val="both"/>
      </w:pPr>
      <w:r>
        <w:t>Порядок формирования и ведения реестра организаций, осуществляющих деятельность в сфере радиоэлектронной промышленности, в том числе основания для включения организаций в указанный реестр и исключения из него, требования к организациям для целей включения в указанный реестр, устанавливается Правительством Российской Федерации.";</w:t>
      </w:r>
    </w:p>
    <w:p w:rsidR="00744AC6" w:rsidRDefault="00744AC6">
      <w:pPr>
        <w:pStyle w:val="ConsPlusNormal"/>
        <w:spacing w:before="200"/>
        <w:ind w:firstLine="540"/>
        <w:jc w:val="both"/>
      </w:pPr>
      <w:r>
        <w:t xml:space="preserve">39) в </w:t>
      </w:r>
      <w:hyperlink r:id="rId195">
        <w:r>
          <w:rPr>
            <w:color w:val="0000FF"/>
          </w:rPr>
          <w:t>статье 286.1</w:t>
        </w:r>
      </w:hyperlink>
      <w:r>
        <w:t>:</w:t>
      </w:r>
    </w:p>
    <w:p w:rsidR="00744AC6" w:rsidRDefault="00744AC6">
      <w:pPr>
        <w:pStyle w:val="ConsPlusNormal"/>
        <w:spacing w:before="200"/>
        <w:ind w:firstLine="540"/>
        <w:jc w:val="both"/>
      </w:pPr>
      <w:r>
        <w:t xml:space="preserve">а) в </w:t>
      </w:r>
      <w:hyperlink r:id="rId196">
        <w:r>
          <w:rPr>
            <w:color w:val="0000FF"/>
          </w:rPr>
          <w:t>пункте 2</w:t>
        </w:r>
      </w:hyperlink>
      <w:r>
        <w:t>:</w:t>
      </w:r>
    </w:p>
    <w:p w:rsidR="00744AC6" w:rsidRDefault="00744AC6">
      <w:pPr>
        <w:pStyle w:val="ConsPlusNormal"/>
        <w:spacing w:before="200"/>
        <w:ind w:firstLine="540"/>
        <w:jc w:val="both"/>
      </w:pPr>
      <w:r>
        <w:t xml:space="preserve">в </w:t>
      </w:r>
      <w:hyperlink r:id="rId197">
        <w:r>
          <w:rPr>
            <w:color w:val="0000FF"/>
          </w:rPr>
          <w:t>подпункте 5</w:t>
        </w:r>
      </w:hyperlink>
      <w:r>
        <w:t xml:space="preserve"> слова "не более 100 процентов суммы расходов на создание объектов транспортной и коммунальной инфраструктур, а также не более 80 процентов суммы расходов на создание объектов социальной инфраструктуры" заменить словами "не более 80 процентов суммы расходов на создание объектов транспортной, коммунальной и социальной инфраструктур";</w:t>
      </w:r>
    </w:p>
    <w:p w:rsidR="00744AC6" w:rsidRDefault="00744AC6">
      <w:pPr>
        <w:pStyle w:val="ConsPlusNormal"/>
        <w:spacing w:before="200"/>
        <w:ind w:firstLine="540"/>
        <w:jc w:val="both"/>
      </w:pPr>
      <w:hyperlink r:id="rId198">
        <w:r>
          <w:rPr>
            <w:color w:val="0000FF"/>
          </w:rPr>
          <w:t>дополнить</w:t>
        </w:r>
      </w:hyperlink>
      <w:r>
        <w:t xml:space="preserve"> подпунктами 7 и 8 следующего содержания: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4 пп. "а" п. 39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2" w:name="P487"/>
      <w:bookmarkEnd w:id="22"/>
      <w:r>
        <w:t>"7) не более 100 процентов суммы расходов на оплату работ (услуг) по установке, тестированию, адаптации, модификации программ для ЭВМ и баз данных, включенных в единый реестр российских программ для электронных вычислительных машин и баз данных, и (или) объектов основных средств, включенных в единый реестр российской радиоэлектронной продукции, не учитываемой при формировании первоначальной стоимости соответствующих нематериальных активов (при наличии исключительных прав) и объектов основных средств, а также суммы расходов на обучение работников, обслуживающих указанные программы для ЭВМ и базы данных и (или) объекты основных средств;</w:t>
      </w:r>
    </w:p>
    <w:p w:rsidR="00744AC6" w:rsidRDefault="00744AC6">
      <w:pPr>
        <w:pStyle w:val="ConsPlusNormal"/>
        <w:spacing w:before="200"/>
        <w:ind w:firstLine="540"/>
        <w:jc w:val="both"/>
      </w:pPr>
      <w:r>
        <w:t xml:space="preserve">8) не более 42,5 процента суммы расходов в виде имущества (в том числе денежных средств), переданного технологическим партнером и (или) его дочерними обществами, в которых доля его прямого и (или) косвенного участия, определенная в соответствии с положениями статьи 105.2 настоящего Кодекса, составляет не менее 50 процентов (далее в настоящей статье - лица, передающие имущество в целях развития генетических технологий в Российской Федерации), в </w:t>
      </w:r>
      <w:r>
        <w:lastRenderedPageBreak/>
        <w:t>адрес некоммерческих организаций, указанных в подпункте 22 пункта 2 статьи 251 настоящего Кодекса.";</w:t>
      </w:r>
    </w:p>
    <w:p w:rsidR="00744AC6" w:rsidRDefault="00744AC6">
      <w:pPr>
        <w:pStyle w:val="ConsPlusNormal"/>
        <w:spacing w:before="200"/>
        <w:ind w:firstLine="540"/>
        <w:jc w:val="both"/>
      </w:pPr>
      <w:r>
        <w:t xml:space="preserve">б) </w:t>
      </w:r>
      <w:hyperlink r:id="rId199">
        <w:r>
          <w:rPr>
            <w:color w:val="0000FF"/>
          </w:rPr>
          <w:t>дополнить</w:t>
        </w:r>
      </w:hyperlink>
      <w:r>
        <w:t xml:space="preserve"> пунктом 2.2 следующего содержания:</w:t>
      </w:r>
    </w:p>
    <w:p w:rsidR="00744AC6" w:rsidRDefault="00744AC6">
      <w:pPr>
        <w:pStyle w:val="ConsPlusNormal"/>
        <w:spacing w:before="200"/>
        <w:ind w:firstLine="540"/>
        <w:jc w:val="both"/>
      </w:pPr>
      <w:r>
        <w:t>"2.2. Инвестиционный налоговый вычет в части расходов, указанных в подпункте 8 пункта 2 настоящей статьи, может быть применен налогоплательщиком в отношении расходов, осуществленных как самим налогоплательщиком, так и иными лицами, передающими имущество в целях развития генетических технологий в Российской Федерации, при условии передачи этому налогоплательщику лицами, передающими имущество в целях развития генетических технологий в Российской Федерации, понесшими указанные расходы, копий документов, подтверждающих суммы указанных расходов, а также их назначение и соответствие установленным настоящей статьей требованиям. В случае передачи этому налогоплательщику копий таких документов лица, передающие имущество в целях развития генетических технологий в Российской Федерации, понесшие указанные расходы, в части указанных расходов инвестиционный налоговый вычет не применяют.";</w:t>
      </w:r>
    </w:p>
    <w:p w:rsidR="00744AC6" w:rsidRDefault="00744AC6">
      <w:pPr>
        <w:pStyle w:val="ConsPlusNormal"/>
        <w:spacing w:before="200"/>
        <w:ind w:firstLine="540"/>
        <w:jc w:val="both"/>
      </w:pPr>
      <w:r>
        <w:t xml:space="preserve">в) в </w:t>
      </w:r>
      <w:hyperlink r:id="rId200">
        <w:r>
          <w:rPr>
            <w:color w:val="0000FF"/>
          </w:rPr>
          <w:t>пункте 3</w:t>
        </w:r>
      </w:hyperlink>
      <w:r>
        <w:t>:</w:t>
      </w:r>
    </w:p>
    <w:p w:rsidR="00744AC6" w:rsidRDefault="00744AC6">
      <w:pPr>
        <w:pStyle w:val="ConsPlusNormal"/>
        <w:spacing w:before="200"/>
        <w:ind w:firstLine="540"/>
        <w:jc w:val="both"/>
      </w:pPr>
      <w:hyperlink r:id="rId201">
        <w:r>
          <w:rPr>
            <w:color w:val="0000FF"/>
          </w:rPr>
          <w:t>дополнить</w:t>
        </w:r>
      </w:hyperlink>
      <w:r>
        <w:t xml:space="preserve"> новым абзацем шестым следующего содержания:</w:t>
      </w:r>
    </w:p>
    <w:p w:rsidR="00744AC6" w:rsidRDefault="00744AC6">
      <w:pPr>
        <w:pStyle w:val="ConsPlusNormal"/>
        <w:spacing w:before="200"/>
        <w:ind w:firstLine="540"/>
        <w:jc w:val="both"/>
      </w:pPr>
      <w:r>
        <w:t>"Если налогоплательщик воспользовался правом на применение инвестиционного налогового вычета в части расходов, указанных в подпункте 8 пункта 2 настоящей статьи, он также вправе уменьшить сумму налога (авансового платежа), подлежащую зачислению в федеральный бюджет, на величину, составляющую 7,5 процента суммы указанных расходов.";</w:t>
      </w:r>
    </w:p>
    <w:p w:rsidR="00744AC6" w:rsidRDefault="00744AC6">
      <w:pPr>
        <w:pStyle w:val="ConsPlusNormal"/>
        <w:spacing w:before="200"/>
        <w:ind w:firstLine="540"/>
        <w:jc w:val="both"/>
      </w:pPr>
      <w:hyperlink r:id="rId202">
        <w:r>
          <w:rPr>
            <w:color w:val="0000FF"/>
          </w:rPr>
          <w:t>абзац шестой</w:t>
        </w:r>
      </w:hyperlink>
      <w:r>
        <w:t xml:space="preserve"> считать абзацем седьмым;</w:t>
      </w:r>
    </w:p>
    <w:p w:rsidR="00744AC6" w:rsidRDefault="00744AC6">
      <w:pPr>
        <w:pStyle w:val="ConsPlusNormal"/>
        <w:spacing w:before="200"/>
        <w:ind w:firstLine="540"/>
        <w:jc w:val="both"/>
      </w:pPr>
      <w:r>
        <w:t xml:space="preserve">г) </w:t>
      </w:r>
      <w:hyperlink r:id="rId203">
        <w:r>
          <w:rPr>
            <w:color w:val="0000FF"/>
          </w:rPr>
          <w:t>пункт 4</w:t>
        </w:r>
      </w:hyperlink>
      <w:r>
        <w:t xml:space="preserve"> </w:t>
      </w:r>
      <w:hyperlink r:id="rId204">
        <w:r>
          <w:rPr>
            <w:color w:val="0000FF"/>
          </w:rPr>
          <w:t>дополнить</w:t>
        </w:r>
      </w:hyperlink>
      <w:r>
        <w:t xml:space="preserve"> абзацами следующего содержания: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2 пп. "г" п. 39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3" w:name="P498"/>
      <w:bookmarkEnd w:id="23"/>
      <w:r>
        <w:t>"Инвестиционный налоговый вычет в виде расходов, указанных в подпункте 7 пункта 2 настоящей статьи, применяется к программам для ЭВМ и базам данных и (или) объектам основных средств по месту нахождения организации и (или) по месту нахождения ее обособленных подразделений, которые осуществили соответствующие расходы, с учетом положений пункта 6 настоящей статьи.</w:t>
      </w:r>
    </w:p>
    <w:p w:rsidR="00744AC6" w:rsidRDefault="00744AC6">
      <w:pPr>
        <w:pStyle w:val="ConsPlusNormal"/>
        <w:spacing w:before="200"/>
        <w:ind w:firstLine="540"/>
        <w:jc w:val="both"/>
      </w:pPr>
      <w:r>
        <w:t>Инвестиционный налоговый вычет в виде расходов, указанных в подпункте 8 пункта 2 настоящей статьи, применяется по месту нахождения организации и (или) по месту нахождения ее обособленных подразделений с учетом положений пункта 6 настоящей статьи.";</w:t>
      </w:r>
    </w:p>
    <w:p w:rsidR="00744AC6" w:rsidRDefault="00744AC6">
      <w:pPr>
        <w:pStyle w:val="ConsPlusNormal"/>
        <w:spacing w:before="200"/>
        <w:ind w:firstLine="540"/>
        <w:jc w:val="both"/>
      </w:pPr>
      <w:r>
        <w:t xml:space="preserve">д) </w:t>
      </w:r>
      <w:hyperlink r:id="rId205">
        <w:r>
          <w:rPr>
            <w:color w:val="0000FF"/>
          </w:rPr>
          <w:t>пункт 5</w:t>
        </w:r>
      </w:hyperlink>
      <w:r>
        <w:t xml:space="preserve"> </w:t>
      </w:r>
      <w:hyperlink r:id="rId206">
        <w:r>
          <w:rPr>
            <w:color w:val="0000FF"/>
          </w:rPr>
          <w:t>дополнить</w:t>
        </w:r>
      </w:hyperlink>
      <w:r>
        <w:t xml:space="preserve"> абзацами следующего содержания: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2 пп "д" п. 39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4" w:name="P503"/>
      <w:bookmarkEnd w:id="24"/>
      <w:r>
        <w:t>"Инвестиционный налоговый вычет в виде расходов, указанных в подпункте 7 пункта 2 настоящей статьи, применяется к налогу, исчисленному за налоговый (отчетный) период, в котором налогоплательщику переданы результаты выполненных работ (оказаны услуги), направленные на обеспечение функционирования соответствующих программ для ЭВМ и баз данных и (или) объектов основных средств, а также за последующие налоговые (отчетные) периоды с учетом положений пункта 9 настоящей статьи.</w:t>
      </w:r>
    </w:p>
    <w:p w:rsidR="00744AC6" w:rsidRDefault="00744AC6">
      <w:pPr>
        <w:pStyle w:val="ConsPlusNormal"/>
        <w:spacing w:before="200"/>
        <w:ind w:firstLine="540"/>
        <w:jc w:val="both"/>
      </w:pPr>
      <w:r>
        <w:t>Инвестиционный налоговый вычет в виде расходов, указанных в подпункте 8 пункта 2 настоящей статьи, применяется к налогу (авансовому платежу), исчисленному за налоговый (отчетный) период, в котором произведены соответствующие расходы, а также за последующие налоговые (отчетные) периоды с учетом положений пункта 9 настоящей статьи.";</w:t>
      </w:r>
    </w:p>
    <w:p w:rsidR="00744AC6" w:rsidRDefault="00744AC6">
      <w:pPr>
        <w:pStyle w:val="ConsPlusNormal"/>
        <w:spacing w:before="200"/>
        <w:ind w:firstLine="540"/>
        <w:jc w:val="both"/>
      </w:pPr>
      <w:r>
        <w:t xml:space="preserve">е) </w:t>
      </w:r>
      <w:hyperlink r:id="rId207">
        <w:r>
          <w:rPr>
            <w:color w:val="0000FF"/>
          </w:rPr>
          <w:t>пункт 6</w:t>
        </w:r>
      </w:hyperlink>
      <w:r>
        <w:t xml:space="preserve"> дополнить подпунктами 19 - 23 следующего содержания: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2 - 5 пп. "е" п. 39 ст. 1 </w:t>
            </w:r>
            <w:hyperlink w:anchor="P704">
              <w:r>
                <w:rPr>
                  <w:color w:val="0000FF"/>
                </w:rPr>
                <w:t>вступают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5" w:name="P508"/>
      <w:bookmarkEnd w:id="25"/>
      <w:r>
        <w:t>"19) право на применение инвестиционного налогового вычета в отношении расходов налогоплательщика, указанных в подпункте 7 пункта 2 настоящей статьи, осуществленных на территории этого субъекта Российской Федерации;</w:t>
      </w:r>
    </w:p>
    <w:p w:rsidR="00744AC6" w:rsidRDefault="00744AC6">
      <w:pPr>
        <w:pStyle w:val="ConsPlusNormal"/>
        <w:spacing w:before="200"/>
        <w:ind w:firstLine="540"/>
        <w:jc w:val="both"/>
      </w:pPr>
      <w:r>
        <w:t>20) предельный размер расходов, указанных в подпункте 7 пункта 2 настоящей статьи, учитываемых при определении инвестиционного налогового вычета;</w:t>
      </w:r>
    </w:p>
    <w:p w:rsidR="00744AC6" w:rsidRDefault="00744AC6">
      <w:pPr>
        <w:pStyle w:val="ConsPlusNormal"/>
        <w:spacing w:before="200"/>
        <w:ind w:firstLine="540"/>
        <w:jc w:val="both"/>
      </w:pPr>
      <w:r>
        <w:t>21) категории налогоплательщиков, которым предоставляется (не предоставляется) право на применение инвестиционного налогового вычета, предусмотренное подпунктом 19 настоящего пункта;</w:t>
      </w:r>
    </w:p>
    <w:p w:rsidR="00744AC6" w:rsidRDefault="00744AC6">
      <w:pPr>
        <w:pStyle w:val="ConsPlusNormal"/>
        <w:spacing w:before="200"/>
        <w:ind w:firstLine="540"/>
        <w:jc w:val="both"/>
      </w:pPr>
      <w:bookmarkStart w:id="26" w:name="P511"/>
      <w:bookmarkEnd w:id="26"/>
      <w:r>
        <w:t>22) категории объектов основных средств, включенных в единый реестр российской радиоэлектронной продукции, и (или) категории программ для ЭВМ и баз данных, включенных в единый реестр российских программ для электронных вычислительных машин и баз данных, в целях функционирования которых налогоплательщик несет расходы, указанные в подпункте 7 пункта 2 настоящей статьи, в отношении которых ему предоставляется (не предоставляется) право на применение инвестиционного налогового вычета, предусмотренное подпунктом 19 настоящего пункта;</w:t>
      </w:r>
    </w:p>
    <w:p w:rsidR="00744AC6" w:rsidRDefault="00744AC6">
      <w:pPr>
        <w:pStyle w:val="ConsPlusNormal"/>
        <w:spacing w:before="200"/>
        <w:ind w:firstLine="540"/>
        <w:jc w:val="both"/>
      </w:pPr>
      <w:r>
        <w:t>23) право на применение инвестиционного налогового вычета в отношении расходов налогоплательщика, указанных в подпункте 8 пункта 2 настоящей статьи.";</w:t>
      </w:r>
    </w:p>
    <w:p w:rsidR="00744AC6" w:rsidRDefault="00744AC6">
      <w:pPr>
        <w:pStyle w:val="ConsPlusNormal"/>
        <w:spacing w:before="200"/>
        <w:ind w:firstLine="540"/>
        <w:jc w:val="both"/>
      </w:pPr>
      <w:r>
        <w:t xml:space="preserve">ж) </w:t>
      </w:r>
      <w:hyperlink r:id="rId208">
        <w:r>
          <w:rPr>
            <w:color w:val="0000FF"/>
          </w:rPr>
          <w:t>пункт 7</w:t>
        </w:r>
      </w:hyperlink>
      <w:r>
        <w:t xml:space="preserve"> дополнить абзацем следующего содержания:</w:t>
      </w:r>
    </w:p>
    <w:p w:rsidR="00744AC6" w:rsidRDefault="00744AC6">
      <w:pPr>
        <w:pStyle w:val="ConsPlusNormal"/>
        <w:spacing w:before="200"/>
        <w:ind w:firstLine="540"/>
        <w:jc w:val="both"/>
      </w:pPr>
      <w:r>
        <w:t>"Объекты основных средств не подлежат амортизации в части их первоначальной стоимости, сформированной за счет расходов, понесенных в случаях приобретения, создания, сооружения, достройки, дооборудования, реконструкции, модернизации, технического перевооружения, которые указаны в отчете, предусмотренном в пункте 13 настоящей статьи.";</w:t>
      </w:r>
    </w:p>
    <w:p w:rsidR="00744AC6" w:rsidRDefault="00744AC6">
      <w:pPr>
        <w:pStyle w:val="ConsPlusNormal"/>
        <w:spacing w:before="200"/>
        <w:ind w:firstLine="540"/>
        <w:jc w:val="both"/>
      </w:pPr>
      <w:r>
        <w:t xml:space="preserve">з) в </w:t>
      </w:r>
      <w:hyperlink r:id="rId209">
        <w:r>
          <w:rPr>
            <w:color w:val="0000FF"/>
          </w:rPr>
          <w:t>пункте 11</w:t>
        </w:r>
      </w:hyperlink>
      <w:r>
        <w:t>:</w:t>
      </w:r>
    </w:p>
    <w:p w:rsidR="00744AC6" w:rsidRDefault="00744AC6">
      <w:pPr>
        <w:pStyle w:val="ConsPlusNormal"/>
        <w:spacing w:before="200"/>
        <w:ind w:firstLine="540"/>
        <w:jc w:val="both"/>
      </w:pPr>
      <w:r>
        <w:t xml:space="preserve">в </w:t>
      </w:r>
      <w:hyperlink r:id="rId210">
        <w:r>
          <w:rPr>
            <w:color w:val="0000FF"/>
          </w:rPr>
          <w:t>абзаце первом</w:t>
        </w:r>
      </w:hyperlink>
      <w:r>
        <w:t xml:space="preserve"> слова "категории налогоплательщиков" заменить словами "категории налогоплательщиков, если иное не предусмотрено настоящим пунктом";</w:t>
      </w:r>
    </w:p>
    <w:p w:rsidR="00744AC6" w:rsidRDefault="00744AC6">
      <w:pPr>
        <w:pStyle w:val="ConsPlusNormal"/>
        <w:spacing w:before="200"/>
        <w:ind w:firstLine="540"/>
        <w:jc w:val="both"/>
      </w:pPr>
      <w:hyperlink r:id="rId211">
        <w:r>
          <w:rPr>
            <w:color w:val="0000FF"/>
          </w:rPr>
          <w:t>дополнить</w:t>
        </w:r>
      </w:hyperlink>
      <w:r>
        <w:t xml:space="preserve"> абзацем следующего содержания:</w:t>
      </w:r>
    </w:p>
    <w:p w:rsidR="00744AC6" w:rsidRDefault="00744AC6">
      <w:pPr>
        <w:pStyle w:val="ConsPlusNormal"/>
        <w:spacing w:before="200"/>
        <w:ind w:firstLine="540"/>
        <w:jc w:val="both"/>
      </w:pPr>
      <w:r>
        <w:t>"Организации, указанные в подпункте 4 настоящего пункта, вправе применять инвестиционный налоговый вычет в виде расходов, указанных в подпункте 8 пункта 2 настоящей статьи, применительно к сумме налога, исчисленного в отношении налоговой базы, определяемой при осуществлении видов деятельности, не относящихся к деятельности, связанной с добычей углеводородного сырья на новом морском месторождении углеводородного сырья.";</w:t>
      </w:r>
    </w:p>
    <w:p w:rsidR="00744AC6" w:rsidRDefault="00744AC6">
      <w:pPr>
        <w:pStyle w:val="ConsPlusNormal"/>
        <w:spacing w:before="200"/>
        <w:ind w:firstLine="540"/>
        <w:jc w:val="both"/>
      </w:pPr>
      <w:r>
        <w:t xml:space="preserve">и) </w:t>
      </w:r>
      <w:hyperlink r:id="rId212">
        <w:r>
          <w:rPr>
            <w:color w:val="0000FF"/>
          </w:rPr>
          <w:t>дополнить</w:t>
        </w:r>
      </w:hyperlink>
      <w:r>
        <w:t xml:space="preserve"> пунктом 13 следующего содержания:</w:t>
      </w:r>
    </w:p>
    <w:p w:rsidR="00744AC6" w:rsidRDefault="00744AC6">
      <w:pPr>
        <w:pStyle w:val="ConsPlusNormal"/>
        <w:spacing w:before="200"/>
        <w:ind w:firstLine="540"/>
        <w:jc w:val="both"/>
      </w:pPr>
      <w:r>
        <w:t>"13. В целях применения инвестиционного налогового вычета по расходам, указанным в подпункте 8 пункта 2 настоящей статьи, некоммерческая организация, указанная в подпункте 22 пункта 2 статьи 251 настоящего Кодекса, и (или) организация, доля участия в которой такой некоммерческой организации составляет не менее 50 процентов, ежегодно не позднее 28 марта года, следующего за отчетным налоговым периодом, представляют лицам, передающим имущество в целях развития генетических технологий в Российской Федерации, отчеты о расходах, связанных с осуществлением мероприятий, предусмотренных программой развития генетических технологий и (или) соглашением о развитии генетических технологий (с копиями подтверждающих документов), произведенных за счет денежных средств, полученных от лиц, передающих имущество в целях развития генетических технологий в Российской Федерации, или от такой некоммерческой организации.</w:t>
      </w:r>
    </w:p>
    <w:p w:rsidR="00744AC6" w:rsidRDefault="00744AC6">
      <w:pPr>
        <w:pStyle w:val="ConsPlusNormal"/>
        <w:spacing w:before="200"/>
        <w:ind w:firstLine="540"/>
        <w:jc w:val="both"/>
      </w:pPr>
      <w:r>
        <w:t xml:space="preserve">В отчетах, указанных в абзаце первом настоящего пункта, должно быть также отражено имущество (его стоимость, сформированная по правилам главы 25 настоящего Кодекса), полученное от лиц, передающих имущество в целях развития генетических технологий в Российской Федерации, или от некоммерческой организации, указанной в подпункте 22 пункта 2 статьи 251 настоящего </w:t>
      </w:r>
      <w:r>
        <w:lastRenderedPageBreak/>
        <w:t>Кодекса, и используемое для осуществления мероприятий, предусмотренных программой развития генетических технологий и (или) соглашением о развитии генетических технологий.</w:t>
      </w:r>
    </w:p>
    <w:p w:rsidR="00744AC6" w:rsidRDefault="00744AC6">
      <w:pPr>
        <w:pStyle w:val="ConsPlusNormal"/>
        <w:spacing w:before="200"/>
        <w:ind w:firstLine="540"/>
        <w:jc w:val="both"/>
      </w:pPr>
      <w:r>
        <w:t>В случае, если сумма осуществленных расходов (с учетом стоимости имущества, указанного в абзаце втором настоящего пункта) в представленных отчетах суммарно меньше, чем сумма расходов, учтенная лицами, передающими имущество в целях развития генетических технологий в Российской Федерации, в составе инвестиционного налогового вычета, сумма расходов, учтенная лицами, передающими имущество в целях развития генетических технологий в Российской Федерации в составе инвестиционного налогового вычета, может быть подтверждена документами о расходах этих организаций, указанных в отчетах за следующий налоговый период.</w:t>
      </w:r>
    </w:p>
    <w:p w:rsidR="00744AC6" w:rsidRDefault="00744AC6">
      <w:pPr>
        <w:pStyle w:val="ConsPlusNormal"/>
        <w:spacing w:before="200"/>
        <w:ind w:firstLine="540"/>
        <w:jc w:val="both"/>
      </w:pPr>
      <w:r>
        <w:t>В случае, если сумма расходов, учтенная лицами, передающими имущество в целях развития генетических технологий в Российской Федерации, при определении инвестиционного налогового вычета, не может быть подтверждена в порядке, указанном в абзацах первом - третьем настоящего пункта, сумма налога, не уплаченная в связи с применением инвестиционного налогового вычета в отношении расходов, предусмотренных подпунктом 8 пункта 2 настоящей статьи, в соответствующей части подлежит восстановлению и уплате в бюджет лицами, передающими имущество в целях развития генетических технологий в Российской Федерации, с уплатой сумм пеней, начисляемых со дня истечения установленного статьей 287 настоящего Кодекса срока уплаты налога.</w:t>
      </w:r>
    </w:p>
    <w:p w:rsidR="00744AC6" w:rsidRDefault="00744AC6">
      <w:pPr>
        <w:pStyle w:val="ConsPlusNormal"/>
        <w:spacing w:before="200"/>
        <w:ind w:firstLine="540"/>
        <w:jc w:val="both"/>
      </w:pPr>
      <w:r>
        <w:t>В случае, если некоммерческая организация, указанная в подпункте 22 пункта 2 статьи 251 настоящего Кодекса, и (или) организация, доля участия в которой такой некоммерческой организации составляет не менее 50 процентов, использовали имущество, указанное в подпункте 22 пункта 2 статьи 251 настоящего Кодекса или пункте 48.32 статьи 270 настоящего Кодекса, на реализацию мероприятий, отличных от мероприятий, предусмотренных программой развития генетических технологий и (или) соглашением о развитии генетических технологий, сумма налога, не уплаченная в связи с применением инвестиционного налогового вычета в отношении расходов, предусмотренных подпунктом 8 пункта 2 настоящей статьи, в соответствующей части подлежит восстановлению и уплате в бюджет лицами, передающими имущество в целях развития генетических технологий в Российской Федерации, с уплатой сумм пеней, начисляемых со дня истечения установленного статьей 287 настоящего Кодекса срока уплаты налога.";</w:t>
      </w:r>
    </w:p>
    <w:p w:rsidR="00744AC6" w:rsidRDefault="00744AC6">
      <w:pPr>
        <w:pStyle w:val="ConsPlusNormal"/>
        <w:spacing w:before="200"/>
        <w:ind w:firstLine="540"/>
        <w:jc w:val="both"/>
      </w:pPr>
      <w:r>
        <w:t xml:space="preserve">40) в </w:t>
      </w:r>
      <w:hyperlink r:id="rId213">
        <w:r>
          <w:rPr>
            <w:color w:val="0000FF"/>
          </w:rPr>
          <w:t>пункте 3 статьи 333.35</w:t>
        </w:r>
      </w:hyperlink>
      <w:r>
        <w:t>:</w:t>
      </w:r>
    </w:p>
    <w:p w:rsidR="00744AC6" w:rsidRDefault="00744AC6">
      <w:pPr>
        <w:pStyle w:val="ConsPlusNormal"/>
        <w:spacing w:before="200"/>
        <w:ind w:firstLine="540"/>
        <w:jc w:val="both"/>
      </w:pPr>
      <w:r>
        <w:t xml:space="preserve">а) </w:t>
      </w:r>
      <w:hyperlink r:id="rId214">
        <w:r>
          <w:rPr>
            <w:color w:val="0000FF"/>
          </w:rPr>
          <w:t>дополнить</w:t>
        </w:r>
      </w:hyperlink>
      <w:r>
        <w:t xml:space="preserve"> подпунктом 29.1 следующего содержания:</w:t>
      </w:r>
    </w:p>
    <w:p w:rsidR="00744AC6" w:rsidRDefault="00744AC6">
      <w:pPr>
        <w:pStyle w:val="ConsPlusNormal"/>
        <w:spacing w:before="200"/>
        <w:ind w:firstLine="540"/>
        <w:jc w:val="both"/>
      </w:pPr>
      <w:r>
        <w:t xml:space="preserve">"29.1) за выдачу паспорта, удостоверяющего личность гражданина Российской Федерации на территории Российской Федерации, лицам в связи с приобретением гражданства Российской Федерации в соответствии с </w:t>
      </w:r>
      <w:hyperlink r:id="rId215">
        <w:r>
          <w:rPr>
            <w:color w:val="0000FF"/>
          </w:rPr>
          <w:t>Указом</w:t>
        </w:r>
      </w:hyperlink>
      <w:r>
        <w:t xml:space="preserve"> Президента Российской Федерации от 24 апреля 2019 года N 183 "Об определении в гуманитарных целях категорий лиц, имеющих право обратиться с заявлениями о приеме в гражданство Российской Федерации в упрощенном порядке", </w:t>
      </w:r>
      <w:hyperlink r:id="rId216">
        <w:r>
          <w:rPr>
            <w:color w:val="0000FF"/>
          </w:rPr>
          <w:t>подпунктами "в"</w:t>
        </w:r>
      </w:hyperlink>
      <w:r>
        <w:t xml:space="preserve">, </w:t>
      </w:r>
      <w:hyperlink r:id="rId217">
        <w:r>
          <w:rPr>
            <w:color w:val="0000FF"/>
          </w:rPr>
          <w:t>"в.1" пункта 1</w:t>
        </w:r>
      </w:hyperlink>
      <w:r>
        <w:t xml:space="preserve"> или </w:t>
      </w:r>
      <w:hyperlink r:id="rId218">
        <w:r>
          <w:rPr>
            <w:color w:val="0000FF"/>
          </w:rPr>
          <w:t>пунктом 1.1</w:t>
        </w:r>
      </w:hyperlink>
      <w:r>
        <w:t xml:space="preserve"> Указа Президента Российской Федерации от 29 апреля 2019 года N 187 "Об отдельных категориях иностранных граждан и лиц без гражданства, имеющих право обратиться с заявлениями о приеме в гражданство Российской Федерации в упрощенном порядке";";</w:t>
      </w:r>
    </w:p>
    <w:p w:rsidR="00744AC6" w:rsidRDefault="00744AC6">
      <w:pPr>
        <w:pStyle w:val="ConsPlusNormal"/>
        <w:spacing w:before="200"/>
        <w:ind w:firstLine="540"/>
        <w:jc w:val="both"/>
      </w:pPr>
      <w:r>
        <w:t xml:space="preserve">б) </w:t>
      </w:r>
      <w:hyperlink r:id="rId219">
        <w:r>
          <w:rPr>
            <w:color w:val="0000FF"/>
          </w:rPr>
          <w:t>дополнить</w:t>
        </w:r>
      </w:hyperlink>
      <w:r>
        <w:t xml:space="preserve"> подпунктом 30.1 следующего содержания:</w:t>
      </w:r>
    </w:p>
    <w:p w:rsidR="00744AC6" w:rsidRDefault="00744AC6">
      <w:pPr>
        <w:pStyle w:val="ConsPlusNormal"/>
        <w:spacing w:before="200"/>
        <w:ind w:firstLine="540"/>
        <w:jc w:val="both"/>
      </w:pPr>
      <w:r>
        <w:t>"30.1) за выдачу национального водительского удостоверения лицам, имеющим право обратиться с заявлением об обмене иностранных национальных водительских удостоверений в особом порядке, категории которых в гуманитарных целях определены Правительством Российской Федерации;";</w:t>
      </w:r>
    </w:p>
    <w:p w:rsidR="00744AC6" w:rsidRDefault="00744AC6">
      <w:pPr>
        <w:pStyle w:val="ConsPlusNormal"/>
        <w:spacing w:before="200"/>
        <w:ind w:firstLine="540"/>
        <w:jc w:val="both"/>
      </w:pPr>
      <w:r>
        <w:t xml:space="preserve">в) </w:t>
      </w:r>
      <w:hyperlink r:id="rId220">
        <w:r>
          <w:rPr>
            <w:color w:val="0000FF"/>
          </w:rPr>
          <w:t>дополнить</w:t>
        </w:r>
      </w:hyperlink>
      <w:r>
        <w:t xml:space="preserve"> подпунктом 34.2 следующего содержания:</w:t>
      </w:r>
    </w:p>
    <w:p w:rsidR="00744AC6" w:rsidRDefault="00744AC6">
      <w:pPr>
        <w:pStyle w:val="ConsPlusNormal"/>
        <w:spacing w:before="200"/>
        <w:ind w:firstLine="540"/>
        <w:jc w:val="both"/>
      </w:pPr>
      <w:r>
        <w:t>"34.2) за выдачу вида на жительство в Российской Федерации гражданам Донецкой Народной Республики, Луганской Народной Республики и Украины;";</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41 ст. 1 </w:t>
            </w:r>
            <w:hyperlink w:anchor="P704">
              <w:r>
                <w:rPr>
                  <w:color w:val="0000FF"/>
                </w:rPr>
                <w:t>вступает</w:t>
              </w:r>
            </w:hyperlink>
            <w:r>
              <w:rPr>
                <w:color w:val="392C69"/>
              </w:rPr>
              <w:t xml:space="preserve"> в силу с 01.01.2023.</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7" w:name="P534"/>
      <w:bookmarkEnd w:id="27"/>
      <w:r>
        <w:t xml:space="preserve">41) в </w:t>
      </w:r>
      <w:hyperlink r:id="rId221">
        <w:r>
          <w:rPr>
            <w:color w:val="0000FF"/>
          </w:rPr>
          <w:t>абзаце четвертом пункта 4 статьи 333.55</w:t>
        </w:r>
      </w:hyperlink>
      <w:r>
        <w:t xml:space="preserve"> слова "(8600 рублей начиная с 1 января 2024 года)" исключить;</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42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 xml:space="preserve">42) </w:t>
      </w:r>
      <w:hyperlink r:id="rId222">
        <w:r>
          <w:rPr>
            <w:color w:val="0000FF"/>
          </w:rPr>
          <w:t>подпункт 10 пункта 2 статьи 337</w:t>
        </w:r>
      </w:hyperlink>
      <w:r>
        <w:t xml:space="preserve"> после слов "камень строительный" дополнить словами "(за исключением камня строительного, предназначенного для получения щебня), щебень";</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 43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8" w:name="P540"/>
      <w:bookmarkEnd w:id="28"/>
      <w:r>
        <w:t xml:space="preserve">43) в </w:t>
      </w:r>
      <w:hyperlink r:id="rId223">
        <w:r>
          <w:rPr>
            <w:color w:val="0000FF"/>
          </w:rPr>
          <w:t>пункте 11 статьи 342.5</w:t>
        </w:r>
      </w:hyperlink>
      <w:r>
        <w:t>:</w:t>
      </w:r>
    </w:p>
    <w:p w:rsidR="00744AC6" w:rsidRDefault="00744AC6">
      <w:pPr>
        <w:pStyle w:val="ConsPlusNormal"/>
        <w:spacing w:before="200"/>
        <w:ind w:firstLine="540"/>
        <w:jc w:val="both"/>
      </w:pPr>
      <w:r>
        <w:t xml:space="preserve">а) </w:t>
      </w:r>
      <w:hyperlink r:id="rId224">
        <w:r>
          <w:rPr>
            <w:color w:val="0000FF"/>
          </w:rPr>
          <w:t>абзац семнадцатый</w:t>
        </w:r>
      </w:hyperlink>
      <w:r>
        <w:t xml:space="preserve"> дополнить словами ", 75 046 на период с 1 января по 31 декабря 2025 года включительно";</w:t>
      </w:r>
    </w:p>
    <w:p w:rsidR="00744AC6" w:rsidRDefault="00744AC6">
      <w:pPr>
        <w:pStyle w:val="ConsPlusNormal"/>
        <w:spacing w:before="200"/>
        <w:ind w:firstLine="540"/>
        <w:jc w:val="both"/>
      </w:pPr>
      <w:r>
        <w:t xml:space="preserve">б) </w:t>
      </w:r>
      <w:hyperlink r:id="rId225">
        <w:r>
          <w:rPr>
            <w:color w:val="0000FF"/>
          </w:rPr>
          <w:t>абзац восемнадцатый</w:t>
        </w:r>
      </w:hyperlink>
      <w:r>
        <w:t xml:space="preserve"> дополнить словами ", 67 005 на период с 1 января по 31 декабря 2025 года включительно";</w:t>
      </w:r>
    </w:p>
    <w:p w:rsidR="00744AC6" w:rsidRDefault="00744AC6">
      <w:pPr>
        <w:pStyle w:val="ConsPlusNormal"/>
        <w:spacing w:before="200"/>
        <w:ind w:firstLine="540"/>
        <w:jc w:val="both"/>
      </w:pPr>
      <w:r>
        <w:t xml:space="preserve">в) </w:t>
      </w:r>
      <w:hyperlink r:id="rId226">
        <w:r>
          <w:rPr>
            <w:color w:val="0000FF"/>
          </w:rPr>
          <w:t>абзац двадцать второй</w:t>
        </w:r>
      </w:hyperlink>
      <w:r>
        <w:t xml:space="preserve"> дополнить словами ", 68 300 на период с 1 января по 31 декабря 2025 года включительно";</w:t>
      </w:r>
    </w:p>
    <w:p w:rsidR="00744AC6" w:rsidRDefault="00744AC6">
      <w:pPr>
        <w:pStyle w:val="ConsPlusNormal"/>
        <w:spacing w:before="200"/>
        <w:ind w:firstLine="540"/>
        <w:jc w:val="both"/>
      </w:pPr>
      <w:r>
        <w:t xml:space="preserve">г) </w:t>
      </w:r>
      <w:hyperlink r:id="rId227">
        <w:r>
          <w:rPr>
            <w:color w:val="0000FF"/>
          </w:rPr>
          <w:t>абзац двадцать третий</w:t>
        </w:r>
      </w:hyperlink>
      <w:r>
        <w:t xml:space="preserve"> дополнить словами ", 61 700 на период с 1 января по 31 декабря 2025 года включительно";</w:t>
      </w:r>
    </w:p>
    <w:p w:rsidR="00744AC6" w:rsidRDefault="00744AC6">
      <w:pPr>
        <w:pStyle w:val="ConsPlusNormal"/>
        <w:spacing w:before="200"/>
        <w:ind w:firstLine="540"/>
        <w:jc w:val="both"/>
      </w:pPr>
      <w:r>
        <w:t xml:space="preserve">44) в </w:t>
      </w:r>
      <w:hyperlink r:id="rId228">
        <w:r>
          <w:rPr>
            <w:color w:val="0000FF"/>
          </w:rPr>
          <w:t>статье 343</w:t>
        </w:r>
      </w:hyperlink>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Пп. "а" п. 44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29" w:name="P548"/>
      <w:bookmarkEnd w:id="29"/>
      <w:r>
        <w:t xml:space="preserve">а) </w:t>
      </w:r>
      <w:hyperlink r:id="rId229">
        <w:r>
          <w:rPr>
            <w:color w:val="0000FF"/>
          </w:rPr>
          <w:t>пункт 9</w:t>
        </w:r>
      </w:hyperlink>
      <w:r>
        <w:t xml:space="preserve"> изложить в следующей редакции:</w:t>
      </w:r>
    </w:p>
    <w:p w:rsidR="00744AC6" w:rsidRDefault="00744AC6">
      <w:pPr>
        <w:pStyle w:val="ConsPlusNormal"/>
        <w:spacing w:before="200"/>
        <w:ind w:firstLine="540"/>
        <w:jc w:val="both"/>
      </w:pPr>
      <w:r>
        <w:t>"9. При применении налогоплательщиком налогового вычета НВ</w:t>
      </w:r>
      <w:r>
        <w:rPr>
          <w:vertAlign w:val="subscript"/>
        </w:rPr>
        <w:t>ЭТАН</w:t>
      </w:r>
      <w:r>
        <w:t>, установленного пунктом 3.7 статьи 343.2 настоящего Кодекса, сумма налога, исчисленная налогоплательщиком (правопреемником налогоплательщика) в соответствии с настоящей статьей по итогам налогового периода, начало которого приходится на период с 1 января 2025 года по 31 декабря 2029 года включительно, в отношении нефти обезвоженной, обессоленной и стабилизированной, добытой на участках недр, расположенных полностью или частично в границах Иркутской области, увеличивается на величину НДПИ</w:t>
      </w:r>
      <w:r>
        <w:rPr>
          <w:vertAlign w:val="subscript"/>
        </w:rPr>
        <w:t>ДОП_ЭТАН</w:t>
      </w:r>
      <w:r>
        <w:t>, выраженную в миллионах рублей, которая, если иное не установлено настоящим пунктом, рассчитывается для каждого налогового периода в совокупности по всем таким участкам недр по следующей формуле:</w:t>
      </w:r>
    </w:p>
    <w:p w:rsidR="00744AC6" w:rsidRDefault="00744AC6">
      <w:pPr>
        <w:pStyle w:val="ConsPlusNormal"/>
        <w:jc w:val="both"/>
      </w:pPr>
    </w:p>
    <w:p w:rsidR="00744AC6" w:rsidRDefault="00744AC6">
      <w:pPr>
        <w:pStyle w:val="ConsPlusNormal"/>
        <w:ind w:firstLine="540"/>
        <w:jc w:val="both"/>
      </w:pPr>
      <w:r>
        <w:rPr>
          <w:noProof/>
          <w:position w:val="-23"/>
        </w:rPr>
        <w:drawing>
          <wp:inline distT="0" distB="0" distL="0" distR="0">
            <wp:extent cx="36449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644900" cy="419100"/>
                    </a:xfrm>
                    <a:prstGeom prst="rect">
                      <a:avLst/>
                    </a:prstGeom>
                    <a:noFill/>
                    <a:ln>
                      <a:noFill/>
                    </a:ln>
                  </pic:spPr>
                </pic:pic>
              </a:graphicData>
            </a:graphic>
          </wp:inline>
        </w:drawing>
      </w:r>
    </w:p>
    <w:p w:rsidR="00744AC6" w:rsidRDefault="00744AC6">
      <w:pPr>
        <w:pStyle w:val="ConsPlusNormal"/>
        <w:jc w:val="both"/>
      </w:pPr>
    </w:p>
    <w:p w:rsidR="00744AC6" w:rsidRDefault="00744AC6">
      <w:pPr>
        <w:pStyle w:val="ConsPlusNormal"/>
        <w:ind w:firstLine="540"/>
        <w:jc w:val="both"/>
      </w:pPr>
      <w:r>
        <w:t>где НВ</w:t>
      </w:r>
      <w:r>
        <w:rPr>
          <w:vertAlign w:val="subscript"/>
        </w:rPr>
        <w:t>ЭТАН_ОСТАТОК</w:t>
      </w:r>
      <w:r>
        <w:t xml:space="preserve"> - величина непогашенного налогового вычета, которая рассчитывается налогоплательщиком (правопреемником налогоплательщика) в миллионах рублей по следующей формуле:</w:t>
      </w:r>
    </w:p>
    <w:p w:rsidR="00744AC6" w:rsidRDefault="00744AC6">
      <w:pPr>
        <w:pStyle w:val="ConsPlusNormal"/>
        <w:jc w:val="both"/>
      </w:pPr>
    </w:p>
    <w:p w:rsidR="00744AC6" w:rsidRDefault="00744AC6">
      <w:pPr>
        <w:pStyle w:val="ConsPlusNormal"/>
        <w:ind w:firstLine="540"/>
        <w:jc w:val="both"/>
      </w:pPr>
      <w:r>
        <w:rPr>
          <w:noProof/>
          <w:position w:val="-23"/>
        </w:rPr>
        <w:drawing>
          <wp:inline distT="0" distB="0" distL="0" distR="0">
            <wp:extent cx="3403600" cy="41910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3403600" cy="419100"/>
                    </a:xfrm>
                    <a:prstGeom prst="rect">
                      <a:avLst/>
                    </a:prstGeom>
                    <a:noFill/>
                    <a:ln>
                      <a:noFill/>
                    </a:ln>
                  </pic:spPr>
                </pic:pic>
              </a:graphicData>
            </a:graphic>
          </wp:inline>
        </w:drawing>
      </w:r>
    </w:p>
    <w:p w:rsidR="00744AC6" w:rsidRDefault="00744AC6">
      <w:pPr>
        <w:pStyle w:val="ConsPlusNormal"/>
        <w:jc w:val="both"/>
      </w:pPr>
    </w:p>
    <w:p w:rsidR="00744AC6" w:rsidRDefault="00744AC6">
      <w:pPr>
        <w:pStyle w:val="ConsPlusNormal"/>
        <w:ind w:firstLine="540"/>
        <w:jc w:val="both"/>
      </w:pPr>
      <w:r>
        <w:t>где n - количество налоговых периодов, начало которых приходится на период с 1 января 2025 года по последнее число текущего налогового периода включительно;</w:t>
      </w:r>
    </w:p>
    <w:p w:rsidR="00744AC6" w:rsidRDefault="00744AC6">
      <w:pPr>
        <w:pStyle w:val="ConsPlusNormal"/>
        <w:spacing w:before="200"/>
        <w:ind w:firstLine="540"/>
        <w:jc w:val="both"/>
      </w:pPr>
      <w:r>
        <w:t>НВ</w:t>
      </w:r>
      <w:r>
        <w:rPr>
          <w:vertAlign w:val="subscript"/>
        </w:rPr>
        <w:t>ЭТАН_ИТОГО</w:t>
      </w:r>
      <w:r>
        <w:t xml:space="preserve"> - показатель, рассчитываемый по формуле:</w:t>
      </w:r>
    </w:p>
    <w:p w:rsidR="00744AC6" w:rsidRDefault="00744AC6">
      <w:pPr>
        <w:pStyle w:val="ConsPlusNormal"/>
        <w:jc w:val="both"/>
      </w:pPr>
    </w:p>
    <w:p w:rsidR="00744AC6" w:rsidRDefault="00744AC6">
      <w:pPr>
        <w:pStyle w:val="ConsPlusNormal"/>
        <w:ind w:firstLine="540"/>
        <w:jc w:val="both"/>
      </w:pPr>
      <w:r>
        <w:rPr>
          <w:noProof/>
          <w:position w:val="-26"/>
        </w:rPr>
        <w:drawing>
          <wp:inline distT="0" distB="0" distL="0" distR="0">
            <wp:extent cx="2832100" cy="45720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2832100" cy="457200"/>
                    </a:xfrm>
                    <a:prstGeom prst="rect">
                      <a:avLst/>
                    </a:prstGeom>
                    <a:noFill/>
                    <a:ln>
                      <a:noFill/>
                    </a:ln>
                  </pic:spPr>
                </pic:pic>
              </a:graphicData>
            </a:graphic>
          </wp:inline>
        </w:drawing>
      </w:r>
    </w:p>
    <w:p w:rsidR="00744AC6" w:rsidRDefault="00744AC6">
      <w:pPr>
        <w:pStyle w:val="ConsPlusNormal"/>
        <w:jc w:val="both"/>
      </w:pPr>
    </w:p>
    <w:p w:rsidR="00744AC6" w:rsidRDefault="00744AC6">
      <w:pPr>
        <w:pStyle w:val="ConsPlusNormal"/>
        <w:ind w:firstLine="540"/>
        <w:jc w:val="both"/>
      </w:pPr>
      <w:r>
        <w:lastRenderedPageBreak/>
        <w:t>где НВ</w:t>
      </w:r>
      <w:r>
        <w:rPr>
          <w:vertAlign w:val="subscript"/>
        </w:rPr>
        <w:t>ЭТАН_Т</w:t>
      </w:r>
      <w:r>
        <w:t xml:space="preserve"> - сумма налоговых вычетов НВ</w:t>
      </w:r>
      <w:r>
        <w:rPr>
          <w:vertAlign w:val="subscript"/>
        </w:rPr>
        <w:t>ЭТАН</w:t>
      </w:r>
      <w:r>
        <w:t>, примененных налогоплательщиком (правопреемником налогоплательщика) в соответствии с пунктом 3.7 статьи 343.2 настоящего Кодекса в налоговых периодах, начало которых приходится на период с 1 июля 2022 года по 31 декабря 2024 года включительно, выраженная в миллионах рублей.</w:t>
      </w:r>
    </w:p>
    <w:p w:rsidR="00744AC6" w:rsidRDefault="00744AC6">
      <w:pPr>
        <w:pStyle w:val="ConsPlusNormal"/>
        <w:spacing w:before="200"/>
        <w:ind w:firstLine="540"/>
        <w:jc w:val="both"/>
      </w:pPr>
      <w:r>
        <w:t>Налогоплательщик (правопреемник налогоплательщика) вправе в любом налоговом периоде, начало которого приходится на период с 1 января 2025 года, увеличить сумму налога на величину НДПИ</w:t>
      </w:r>
      <w:r>
        <w:rPr>
          <w:vertAlign w:val="subscript"/>
        </w:rPr>
        <w:t>ДОП_ЭТАН</w:t>
      </w:r>
      <w:r>
        <w:t>, равную произведению величины НВ</w:t>
      </w:r>
      <w:r>
        <w:rPr>
          <w:vertAlign w:val="subscript"/>
        </w:rPr>
        <w:t>ЭТАН_ОСТАТОК</w:t>
      </w:r>
      <w:r>
        <w:t xml:space="preserve"> и коэффициента 1,0075, выраженную в миллионах рублей.</w:t>
      </w:r>
    </w:p>
    <w:p w:rsidR="00744AC6" w:rsidRDefault="00744AC6">
      <w:pPr>
        <w:pStyle w:val="ConsPlusNormal"/>
        <w:spacing w:before="200"/>
        <w:ind w:firstLine="540"/>
        <w:jc w:val="both"/>
      </w:pPr>
      <w:r>
        <w:t>Если в налоговом периоде налогоплательщик (правопреемник налогоплательщика) воспользовался правом увеличения суммы налога на величину НДПИ</w:t>
      </w:r>
      <w:r>
        <w:rPr>
          <w:vertAlign w:val="subscript"/>
        </w:rPr>
        <w:t>ДОП_ЭТАН</w:t>
      </w:r>
      <w:r>
        <w:t>, равную произведению величины НВ</w:t>
      </w:r>
      <w:r>
        <w:rPr>
          <w:vertAlign w:val="subscript"/>
        </w:rPr>
        <w:t>ЭТАН_ОСТАТОК</w:t>
      </w:r>
      <w:r>
        <w:t xml:space="preserve"> и коэффициента 1,0075, то начиная со следующего налогового периода величина НДПИ</w:t>
      </w:r>
      <w:r>
        <w:rPr>
          <w:vertAlign w:val="subscript"/>
        </w:rPr>
        <w:t>ДОП_ЭТАН</w:t>
      </w:r>
      <w:r>
        <w:t xml:space="preserve"> не рассчитывается.</w:t>
      </w:r>
    </w:p>
    <w:p w:rsidR="00744AC6" w:rsidRDefault="00744AC6">
      <w:pPr>
        <w:pStyle w:val="ConsPlusNormal"/>
        <w:spacing w:before="200"/>
        <w:ind w:firstLine="540"/>
        <w:jc w:val="both"/>
      </w:pPr>
      <w:r>
        <w:t>Значения показателей НДПИ</w:t>
      </w:r>
      <w:r>
        <w:rPr>
          <w:vertAlign w:val="subscript"/>
        </w:rPr>
        <w:t>ДОП_ЭТАН</w:t>
      </w:r>
      <w:r>
        <w:t>, НВ</w:t>
      </w:r>
      <w:r>
        <w:rPr>
          <w:vertAlign w:val="subscript"/>
        </w:rPr>
        <w:t>ЭТАН_ОСТАТОК</w:t>
      </w:r>
      <w:r>
        <w:t>, НВ</w:t>
      </w:r>
      <w:r>
        <w:rPr>
          <w:vertAlign w:val="subscript"/>
        </w:rPr>
        <w:t>ЭТАН_ИТОГО</w:t>
      </w:r>
      <w:r>
        <w:t>, рассчитанные в определенном настоящим пунктом порядке, округляются до целого значения в соответствии с действующим порядком округления.";</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1 - 2 пп. "б" п. 44 ст. 1 </w:t>
            </w:r>
            <w:hyperlink w:anchor="P705">
              <w:r>
                <w:rPr>
                  <w:color w:val="0000FF"/>
                </w:rPr>
                <w:t>вступает</w:t>
              </w:r>
            </w:hyperlink>
            <w:r>
              <w:rPr>
                <w:color w:val="392C69"/>
              </w:rPr>
              <w:t xml:space="preserve"> в силу с 01.08.2022.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0" w:name="P568"/>
      <w:bookmarkEnd w:id="30"/>
      <w:r>
        <w:t xml:space="preserve">б) </w:t>
      </w:r>
      <w:hyperlink r:id="rId233">
        <w:r>
          <w:rPr>
            <w:color w:val="0000FF"/>
          </w:rPr>
          <w:t>дополнить</w:t>
        </w:r>
      </w:hyperlink>
      <w:r>
        <w:t xml:space="preserve"> пунктами 11 - </w:t>
      </w:r>
      <w:hyperlink r:id="rId234">
        <w:r>
          <w:rPr>
            <w:color w:val="0000FF"/>
          </w:rPr>
          <w:t>14</w:t>
        </w:r>
      </w:hyperlink>
      <w:r>
        <w:t xml:space="preserve"> следующего содержания:</w:t>
      </w:r>
    </w:p>
    <w:p w:rsidR="00744AC6" w:rsidRDefault="00744AC6">
      <w:pPr>
        <w:pStyle w:val="ConsPlusNormal"/>
        <w:spacing w:before="200"/>
        <w:ind w:firstLine="540"/>
        <w:jc w:val="both"/>
      </w:pPr>
      <w:bookmarkStart w:id="31" w:name="P569"/>
      <w:bookmarkEnd w:id="31"/>
      <w:r>
        <w:t>"11. При применении налогоплательщиком налогового вычета, установленного статьей 343.7 настоящего Кодекса, сумма налога, исчисленная налогоплательщиком в соответствии с настоящей статьей по итогам налогового периода по многокомпонентной комплексной руде, содержащей молибден и медь, добытой на участках недр, отвечающих требованиям, установленным пунктом 1 статьи 343.7 настоящего Кодекса, уменьшается на сумму указанного налогового вычета. В случае превышения определенной за налоговый период суммы налогового вычета над суммой налога, исчисленной за такой налоговый период, сумма налогового вычета принимается равной указанной сумме налога.</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3 пп. "б" п. 44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2" w:name="P572"/>
      <w:bookmarkEnd w:id="32"/>
      <w:r>
        <w:t>12. При применении налогоплательщиком налогового вычета, установленного статьей 343.8 настоящего Кодекса, сумма налога, исчисленная налогоплательщиком в соответствии с настоящей статьей по итогам налогового периода по железной руде (за исключением окисленных железистых кварцитов), уменьшается на сумму указанного налогового вычета. В случае превышения определенной за налоговый период суммы налогового вычета над суммой налога, исчисленной за такой налоговый период, сумма налогового вычета принимается равной указанной сумме налога.</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4 - 6 пп. "б" п. 44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r>
        <w:t>13. Сумма налога, исчисленная налогоплательщиком за налоговый период в отношении щебня, не может превышать величину Н</w:t>
      </w:r>
      <w:r>
        <w:rPr>
          <w:vertAlign w:val="subscript"/>
        </w:rPr>
        <w:t>БК</w:t>
      </w:r>
      <w:r>
        <w:t>, рассчитываемую в рублях как произведение количества добытого полезного ископаемого за налоговый период, приведенного в единицах массы (тоннах), и числа 16,5.</w:t>
      </w:r>
    </w:p>
    <w:p w:rsidR="00744AC6" w:rsidRDefault="00744AC6">
      <w:pPr>
        <w:pStyle w:val="ConsPlusNormal"/>
        <w:spacing w:before="200"/>
        <w:ind w:firstLine="540"/>
        <w:jc w:val="both"/>
      </w:pPr>
      <w:r>
        <w:t>Величина Н</w:t>
      </w:r>
      <w:r>
        <w:rPr>
          <w:vertAlign w:val="subscript"/>
        </w:rPr>
        <w:t>БК</w:t>
      </w:r>
      <w:r>
        <w:t>, определенная в соответствии с настоящим пунктом, округляется до целого значения в соответствии с действующим порядком округления.</w:t>
      </w:r>
    </w:p>
    <w:p w:rsidR="00744AC6" w:rsidRDefault="00744AC6">
      <w:pPr>
        <w:pStyle w:val="ConsPlusNormal"/>
        <w:spacing w:before="200"/>
        <w:ind w:firstLine="540"/>
        <w:jc w:val="both"/>
      </w:pPr>
      <w:r>
        <w:t>В случае превышения исчисленной за налоговый период суммы налога над значением величины Н</w:t>
      </w:r>
      <w:r>
        <w:rPr>
          <w:vertAlign w:val="subscript"/>
        </w:rPr>
        <w:t>БК</w:t>
      </w:r>
      <w:r>
        <w:t>, рассчитанной за этот же налоговый период, сумма налога принимается равной величине Н</w:t>
      </w:r>
      <w:r>
        <w:rPr>
          <w:vertAlign w:val="subscript"/>
        </w:rPr>
        <w:t>БК</w:t>
      </w:r>
      <w:r>
        <w:t>.</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7 пп. "б" п. 44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3" w:name="P580"/>
      <w:bookmarkEnd w:id="33"/>
      <w:r>
        <w:lastRenderedPageBreak/>
        <w:t>14. Сумма налога, исчисленная налогоплательщиками, являющимися в течение всего налогового периода организациями - собственниками объектов Единой системы газоснабжения, за налоговый период, начало которого приходится на период с 1 сентября по 30 ноября 2022 года включительно, при добыче газа горючего природного по совокупности всех участков недр, лицензия на пользование которыми выдана таким организациям в соответствии с законодательством Российской Федерации о недрах, увеличивается на величину 416 000, выраженную в миллионах рублей.";</w:t>
      </w:r>
    </w:p>
    <w:p w:rsidR="00744AC6" w:rsidRDefault="00744AC6">
      <w:pPr>
        <w:pStyle w:val="ConsPlusNormal"/>
        <w:spacing w:before="200"/>
        <w:ind w:firstLine="540"/>
        <w:jc w:val="both"/>
      </w:pPr>
      <w:r>
        <w:t xml:space="preserve">45) в </w:t>
      </w:r>
      <w:hyperlink r:id="rId235">
        <w:r>
          <w:rPr>
            <w:color w:val="0000FF"/>
          </w:rPr>
          <w:t>статье 343.2</w:t>
        </w:r>
      </w:hyperlink>
      <w:r>
        <w:t>:</w:t>
      </w:r>
    </w:p>
    <w:p w:rsidR="00744AC6" w:rsidRDefault="00744AC6">
      <w:pPr>
        <w:pStyle w:val="ConsPlusNormal"/>
        <w:spacing w:before="200"/>
        <w:ind w:firstLine="540"/>
        <w:jc w:val="both"/>
      </w:pPr>
      <w:r>
        <w:t xml:space="preserve">а) </w:t>
      </w:r>
      <w:hyperlink r:id="rId236">
        <w:r>
          <w:rPr>
            <w:color w:val="0000FF"/>
          </w:rPr>
          <w:t>пункт 3.1</w:t>
        </w:r>
      </w:hyperlink>
      <w:r>
        <w:t xml:space="preserve"> изложить в следующей редакции:</w:t>
      </w:r>
    </w:p>
    <w:p w:rsidR="00744AC6" w:rsidRDefault="00744AC6">
      <w:pPr>
        <w:pStyle w:val="ConsPlusNormal"/>
        <w:spacing w:before="200"/>
        <w:ind w:firstLine="540"/>
        <w:jc w:val="both"/>
      </w:pPr>
      <w:r>
        <w:t>"3.1. При добыче нефти на участках недр, расположенных полностью в границах Нижневартовского района Ханты-Мансийского автономного округа - Югры, лицензия на пользование недрами которых выдана до 1 января 2016 года и начальные извлекаемые запасы нефти каждого из которых составляют 450 миллионов тонн или более по состоянию на 1 января 2016 года, сумма налогового вычета за налоговый период определяется в совокупности по указанным в настоящем пункте участкам недр и составляет 2917 миллионов рублей.</w:t>
      </w:r>
    </w:p>
    <w:p w:rsidR="00744AC6" w:rsidRDefault="00744AC6">
      <w:pPr>
        <w:pStyle w:val="ConsPlusNormal"/>
        <w:spacing w:before="200"/>
        <w:ind w:firstLine="540"/>
        <w:jc w:val="both"/>
      </w:pPr>
      <w:r>
        <w:t>Сумма налогового вычета, указанная в абзаце первом настоящего пункта, за налоговые периоды, начало которых приходится на период с 1 апреля 2022 года по 31 декабря 2022 года включительно, увеличивается на значение показателя НВ, выраженного в миллионах рублей, который рассчитывается налогоплательщиком самостоятельно и определяется, если иное не установлено настоящим пунктом, как произведение коэффициента 0,767 и разности между средневзвешенной за налоговый период налоговой ставкой для нефти обезвоженной, обессоленной и стабилизированной, определенной для участков недр, указанных в абзаце первом настоящего пункта, и средневзвешенной за налоговый период налоговой ставкой для нефти обезвоженной, обессоленной и стабилизированной, рассчитанной для указанных участков недр исходя из среднего за налоговый период уровня цен нефти сорта "Юралс" 44,2 доллара США за баррель и значения коэффициента ЭП, равного 71,2.</w:t>
      </w:r>
    </w:p>
    <w:p w:rsidR="00744AC6" w:rsidRDefault="00744AC6">
      <w:pPr>
        <w:pStyle w:val="ConsPlusNormal"/>
        <w:spacing w:before="200"/>
        <w:ind w:firstLine="540"/>
        <w:jc w:val="both"/>
      </w:pPr>
      <w:r>
        <w:t>Рассчитанное значение показателя НВ округляется до целого значения в соответствии с действующим порядком округления.</w:t>
      </w:r>
    </w:p>
    <w:p w:rsidR="00744AC6" w:rsidRDefault="00744AC6">
      <w:pPr>
        <w:pStyle w:val="ConsPlusNormal"/>
        <w:spacing w:before="200"/>
        <w:ind w:firstLine="540"/>
        <w:jc w:val="both"/>
      </w:pPr>
      <w:r>
        <w:t>В случае, если произведение величин Ц и Р, определенных для налогового периода в порядке, установленном пунктом 3 статьи 342 настоящего Кодекса, оказалось меньше или равно 5625, показатель НВ принимается равным 0.</w:t>
      </w:r>
    </w:p>
    <w:p w:rsidR="00744AC6" w:rsidRDefault="00744AC6">
      <w:pPr>
        <w:pStyle w:val="ConsPlusNormal"/>
        <w:spacing w:before="200"/>
        <w:ind w:firstLine="540"/>
        <w:jc w:val="both"/>
      </w:pPr>
      <w:r>
        <w:t>Налоговый вычет, исчисленный в соответствии с настоящим пунктом, применяется с 1 января 2018 года по 31 декабря 2027 года включительно.";</w:t>
      </w:r>
    </w:p>
    <w:p w:rsidR="00744AC6" w:rsidRDefault="00744AC6">
      <w:pPr>
        <w:pStyle w:val="ConsPlusNormal"/>
        <w:spacing w:before="200"/>
        <w:ind w:firstLine="540"/>
        <w:jc w:val="both"/>
      </w:pPr>
      <w:r>
        <w:t xml:space="preserve">б) </w:t>
      </w:r>
      <w:hyperlink r:id="rId237">
        <w:r>
          <w:rPr>
            <w:color w:val="0000FF"/>
          </w:rPr>
          <w:t>пункт 3.7</w:t>
        </w:r>
      </w:hyperlink>
      <w:r>
        <w:t xml:space="preserve"> изложить в следующей редакции:</w:t>
      </w:r>
    </w:p>
    <w:p w:rsidR="00744AC6" w:rsidRDefault="00744AC6">
      <w:pPr>
        <w:pStyle w:val="ConsPlusNormal"/>
        <w:spacing w:before="200"/>
        <w:ind w:firstLine="540"/>
        <w:jc w:val="both"/>
      </w:pPr>
      <w:r>
        <w:t>"3.7. При добыче нефти на участках недр, расположенных полностью или частично в границах Иркутской области, налогоплательщиком, реализующим (в том числе через прямое участие в дочернем хозяйственном обществе, непосредственно реализующем проект) по состоянию на 1 января 2021 года в Иркутской области проект по созданию новых производственных мощностей по переработке этана и (или) сжиженных углеводородных газов в товары, являющиеся продукцией нефтехимии, сумма налогового вычета за налоговый период (НВ</w:t>
      </w:r>
      <w:r>
        <w:rPr>
          <w:vertAlign w:val="subscript"/>
        </w:rPr>
        <w:t>ЭТАН</w:t>
      </w:r>
      <w:r>
        <w:t>), выраженная в миллионах рублей, определяется в совокупности по указанным в настоящем пункте участкам недр и принимается равной 5000 миллионов рублей, но не более суммы исчисленного налога за соответствующий налоговый период.</w:t>
      </w:r>
    </w:p>
    <w:p w:rsidR="00744AC6" w:rsidRDefault="00744AC6">
      <w:pPr>
        <w:pStyle w:val="ConsPlusNormal"/>
        <w:spacing w:before="200"/>
        <w:ind w:firstLine="540"/>
        <w:jc w:val="both"/>
      </w:pPr>
      <w:r>
        <w:t>Налоговый вычет, предусмотренный настоящим пунктом, применяется в налоговых периодах, начало которых приходится на период с 1 июля 2022 года по 31 декабря 2024 года включительно.</w:t>
      </w:r>
    </w:p>
    <w:p w:rsidR="00744AC6" w:rsidRDefault="00744AC6">
      <w:pPr>
        <w:pStyle w:val="ConsPlusNormal"/>
        <w:spacing w:before="200"/>
        <w:ind w:firstLine="540"/>
        <w:jc w:val="both"/>
      </w:pPr>
      <w:r>
        <w:t xml:space="preserve">Перечень организаций, реализующих (в том числе через прямое участие в дочернем хозяйственном обществе, непосредственно реализующем проект) по состоянию на 1 января 2021 года в Иркутской области проекты по созданию новых производственных мощностей по переработке этана и (или) сжиженных углеводородных газов в товары, являющиеся продукцией нефтехимии, а также порядок и критерии включения организаций в указанный перечень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топливно-энергетического комплекса. В данном перечне в обязательном порядке указываются полное и </w:t>
      </w:r>
      <w:r>
        <w:lastRenderedPageBreak/>
        <w:t>сокращенное наименования организации, реализующей по состоянию на 1 января 2021 года в Иркутской области проект по созданию новых производственных мощностей по переработке этана и (или) сжиженных углеводородных газов в товары, являющиеся продукцией нефтехимии, место нахождения такой организации в Иркутской области и (или) ее обособленных подразделений, расположенных в Иркутской области, идентификационный номер налогоплательщика.</w:t>
      </w:r>
    </w:p>
    <w:p w:rsidR="00744AC6" w:rsidRDefault="00744AC6">
      <w:pPr>
        <w:pStyle w:val="ConsPlusNormal"/>
        <w:spacing w:before="200"/>
        <w:ind w:firstLine="540"/>
        <w:jc w:val="both"/>
      </w:pPr>
      <w:r>
        <w:t>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топливно-энергетического комплекса, в срок до 31 января 2022 года направляет в налоговые органы перечень организаций, реализующих по состоянию на 1 января 2021 года в Иркутской области проекты по созданию новых производственных мощностей по переработке этана и (или) сжиженных углеводородных газов в товары, являющиеся продукцией нефтехимии.";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1 - 13 п. 46 ст. 1 </w:t>
            </w:r>
            <w:hyperlink w:anchor="P705">
              <w:r>
                <w:rPr>
                  <w:color w:val="0000FF"/>
                </w:rPr>
                <w:t>вступает</w:t>
              </w:r>
            </w:hyperlink>
            <w:r>
              <w:rPr>
                <w:color w:val="392C69"/>
              </w:rPr>
              <w:t xml:space="preserve"> в силу с 01.08.2022.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4" w:name="P595"/>
      <w:bookmarkEnd w:id="34"/>
      <w:r>
        <w:t xml:space="preserve">46) дополнить </w:t>
      </w:r>
      <w:hyperlink r:id="rId238">
        <w:r>
          <w:rPr>
            <w:color w:val="0000FF"/>
          </w:rPr>
          <w:t>статьями 343.7</w:t>
        </w:r>
      </w:hyperlink>
      <w:r>
        <w:t xml:space="preserve"> и </w:t>
      </w:r>
      <w:hyperlink r:id="rId239">
        <w:r>
          <w:rPr>
            <w:color w:val="0000FF"/>
          </w:rPr>
          <w:t>343.8</w:t>
        </w:r>
      </w:hyperlink>
      <w:r>
        <w:t xml:space="preserve"> следующего содержания:</w:t>
      </w:r>
    </w:p>
    <w:p w:rsidR="00744AC6" w:rsidRDefault="00744AC6">
      <w:pPr>
        <w:pStyle w:val="ConsPlusNormal"/>
        <w:jc w:val="both"/>
      </w:pPr>
    </w:p>
    <w:p w:rsidR="00744AC6" w:rsidRDefault="00744AC6">
      <w:pPr>
        <w:pStyle w:val="ConsPlusNormal"/>
        <w:ind w:firstLine="540"/>
        <w:jc w:val="both"/>
      </w:pPr>
      <w:r>
        <w:t>"Статья 343.7. Порядок уменьшения суммы налога, исчисленной при добыче многокомпонентной комплексной руды, содержащей молибден и медь, на участках недр, расположенных полностью или частично на территории Республики Хакасия, на сумму налогового вычета</w:t>
      </w:r>
    </w:p>
    <w:p w:rsidR="00744AC6" w:rsidRDefault="00744AC6">
      <w:pPr>
        <w:pStyle w:val="ConsPlusNormal"/>
        <w:jc w:val="both"/>
      </w:pPr>
    </w:p>
    <w:p w:rsidR="00744AC6" w:rsidRDefault="00744AC6">
      <w:pPr>
        <w:pStyle w:val="ConsPlusNormal"/>
        <w:ind w:firstLine="540"/>
        <w:jc w:val="both"/>
      </w:pPr>
      <w:r>
        <w:t>1. Налогоплательщик в налоговых периодах, начало которых приходится на период с 1 августа 2022 года по 31 декабря 2040 года включительно, вправе уменьшить сумму налога, исчисленную при добыче многокомпонентной комплексной руды, содержащей молибден и медь, на участках недр, расположенных полностью или частично на территории Республики Хакасия, на сумму налогового вычета, определяемого и применяемого в порядке, установленном настоящей статьей (далее в настоящей статье - налоговый вычет).</w:t>
      </w:r>
    </w:p>
    <w:p w:rsidR="00744AC6" w:rsidRDefault="00744AC6">
      <w:pPr>
        <w:pStyle w:val="ConsPlusNormal"/>
        <w:spacing w:before="200"/>
        <w:ind w:firstLine="540"/>
        <w:jc w:val="both"/>
      </w:pPr>
      <w:r>
        <w:t>2. Сумма налогового вычета за налоговый период определяется в совокупности по указанным в пункте 1 настоящей статьи участкам недр как величина фактически оплаченных в период с 1 августа 2022 года по последнее число (включительно) налогового периода, в котором применяется налоговый вычет, сумм расходов на приобретение, сооружение, изготовление, доставку объектов основных средств, соответствующих требованиям, установленным пунктом 4 настоящей статьи, и доведение таких объектов до состояния, в котором они пригодны для использования, и сумм расходов в виде процентов по кредитам, определяемых с учетом особенностей, предусмотренных статьей 269 настоящего Кодекса, в случае, если соответствующие кредитные средства были привлечены для финансирования расходов, указанных в настоящем пункте.</w:t>
      </w:r>
    </w:p>
    <w:p w:rsidR="00744AC6" w:rsidRDefault="00744AC6">
      <w:pPr>
        <w:pStyle w:val="ConsPlusNormal"/>
        <w:spacing w:before="200"/>
        <w:ind w:firstLine="540"/>
        <w:jc w:val="both"/>
      </w:pPr>
      <w:r>
        <w:t>При этом при определении суммы налогового вычета учитываются указанные в настоящем пункте расходы, понесенные в отношении объектов основных средств, введенных в эксплуатацию после даты, указанной в пункте 4 настоящей статьи.</w:t>
      </w:r>
    </w:p>
    <w:p w:rsidR="00744AC6" w:rsidRDefault="00744AC6">
      <w:pPr>
        <w:pStyle w:val="ConsPlusNormal"/>
        <w:spacing w:before="200"/>
        <w:ind w:firstLine="540"/>
        <w:jc w:val="both"/>
      </w:pPr>
      <w:r>
        <w:t xml:space="preserve">В случае, если в сделках, учитываемых при определении расходов, указанных в настоящем пункте, применялись цены, не признаваемые рыночными, такие расходы учитываются при определении налогового вычета в размере, определенном с использованием цен указанных сделок, принимаемых для целей налогообложения в порядке и с применением методов, установленных </w:t>
      </w:r>
      <w:hyperlink r:id="rId240">
        <w:r>
          <w:rPr>
            <w:color w:val="0000FF"/>
          </w:rPr>
          <w:t>главой 14.3</w:t>
        </w:r>
      </w:hyperlink>
      <w:r>
        <w:t xml:space="preserve"> настоящего Кодекса. В целях настоящей статьи рыночная цена определяется с учетом положений </w:t>
      </w:r>
      <w:hyperlink r:id="rId241">
        <w:r>
          <w:rPr>
            <w:color w:val="0000FF"/>
          </w:rPr>
          <w:t>статьи 105.3</w:t>
        </w:r>
      </w:hyperlink>
      <w:r>
        <w:t xml:space="preserve"> настоящего Кодекса.</w:t>
      </w:r>
    </w:p>
    <w:p w:rsidR="00744AC6" w:rsidRDefault="00744AC6">
      <w:pPr>
        <w:pStyle w:val="ConsPlusNormal"/>
        <w:spacing w:before="200"/>
        <w:ind w:firstLine="540"/>
        <w:jc w:val="both"/>
      </w:pPr>
      <w:r>
        <w:t>Сумма налогового вычета, определенная в соответствии с настоящим пунктом, округляется до целого значения в соответствии с действующим порядком округления.</w:t>
      </w:r>
    </w:p>
    <w:p w:rsidR="00744AC6" w:rsidRDefault="00744AC6">
      <w:pPr>
        <w:pStyle w:val="ConsPlusNormal"/>
        <w:spacing w:before="200"/>
        <w:ind w:firstLine="540"/>
        <w:jc w:val="both"/>
      </w:pPr>
      <w:r>
        <w:t>3. Размер налогового вычета в налоговых периодах, начало которых приходится на период с 1 августа 2027 года, не может превышать величину, определяемую для соответствующего налогового периода как разница между суммой налога, исчисленной с применением рентного коэффициента К</w:t>
      </w:r>
      <w:r>
        <w:rPr>
          <w:vertAlign w:val="subscript"/>
        </w:rPr>
        <w:t>РЕНТА</w:t>
      </w:r>
      <w:r>
        <w:t>, равного 3,5, и суммой налога, исчисленной с применением рентного коэффициента К</w:t>
      </w:r>
      <w:r>
        <w:rPr>
          <w:vertAlign w:val="subscript"/>
        </w:rPr>
        <w:t>РЕНТА</w:t>
      </w:r>
      <w:r>
        <w:t>, равного 1.</w:t>
      </w:r>
    </w:p>
    <w:p w:rsidR="00744AC6" w:rsidRDefault="00744AC6">
      <w:pPr>
        <w:pStyle w:val="ConsPlusNormal"/>
        <w:spacing w:before="200"/>
        <w:ind w:firstLine="540"/>
        <w:jc w:val="both"/>
      </w:pPr>
      <w:r>
        <w:t xml:space="preserve">4. В целях применения налогового вычета объекты основных средств, указанные в пункте 2 настоящей статьи, должны относиться к горнодобывающему оборудованию и горной технике, используемым в деятельности по добыче полезных ископаемых, указанных в пункте 1 настоящей </w:t>
      </w:r>
      <w:r>
        <w:lastRenderedPageBreak/>
        <w:t>статьи, и включенным в перечень, утверждаемый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промышленного и оборонно-промышленного комплексов, по согласованию с Министерством финансов Российской Федерации.</w:t>
      </w:r>
    </w:p>
    <w:p w:rsidR="00744AC6" w:rsidRDefault="00744AC6">
      <w:pPr>
        <w:pStyle w:val="ConsPlusNormal"/>
        <w:spacing w:before="200"/>
        <w:ind w:firstLine="540"/>
        <w:jc w:val="both"/>
      </w:pPr>
      <w:r>
        <w:t>Классификация имущества в качестве объектов основных средств осуществляется на основании положений пункта 1 статьи 257 настоящего Кодекса.</w:t>
      </w:r>
    </w:p>
    <w:p w:rsidR="00744AC6" w:rsidRDefault="00744AC6">
      <w:pPr>
        <w:pStyle w:val="ConsPlusNormal"/>
        <w:spacing w:before="200"/>
        <w:ind w:firstLine="540"/>
        <w:jc w:val="both"/>
      </w:pPr>
      <w:r>
        <w:t>Указанные в настоящем пункте объекты основных средств должны быть введены в эксплуатацию не ранее 1 августа 2022 года.</w:t>
      </w:r>
    </w:p>
    <w:p w:rsidR="00744AC6" w:rsidRDefault="00744AC6">
      <w:pPr>
        <w:pStyle w:val="ConsPlusNormal"/>
        <w:spacing w:before="200"/>
        <w:ind w:firstLine="540"/>
        <w:jc w:val="both"/>
      </w:pPr>
      <w:r>
        <w:t>5. Суммы фактически оплаченных расходов, указанных в пункте 2 настоящей статьи, не учтенные при определении суммы налогового вычета в налоговом периоде, могут быть учтены при определении налогового вычета в последующих налоговых периодах.</w:t>
      </w:r>
    </w:p>
    <w:p w:rsidR="00744AC6" w:rsidRDefault="00744AC6">
      <w:pPr>
        <w:pStyle w:val="ConsPlusNormal"/>
        <w:spacing w:before="200"/>
        <w:ind w:firstLine="540"/>
        <w:jc w:val="both"/>
      </w:pPr>
      <w:bookmarkStart w:id="35" w:name="P609"/>
      <w:bookmarkEnd w:id="35"/>
      <w:r>
        <w:t>Суммы фактически оплаченных расходов, указанных в пункте 2 настоящей статьи, учтенные при определении суммы налогового вычета в налоговом периоде, не подлежат повторному включению в состав налогового вычета в иных налоговых периодах, а также при добыче полезных ископаемых на других участках недр и (или) добыче иных полезных ископаемых на данном участке недр.</w:t>
      </w:r>
    </w:p>
    <w:p w:rsidR="00744AC6" w:rsidRDefault="00744AC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Абз. 14 - 24 п. 46 ст. 1 </w:t>
            </w:r>
            <w:hyperlink w:anchor="P704">
              <w:r>
                <w:rPr>
                  <w:color w:val="0000FF"/>
                </w:rPr>
                <w:t>вступает</w:t>
              </w:r>
            </w:hyperlink>
            <w:r>
              <w:rPr>
                <w:color w:val="392C69"/>
              </w:rPr>
              <w:t xml:space="preserve"> в силу с 01.09.2022.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6" w:name="P613"/>
      <w:bookmarkEnd w:id="36"/>
      <w:r>
        <w:t>Статья 343.8. Порядок уменьшения суммы налога, исчисленной при добыче железной руды (за исключением окисленных железистых кварцитов), на сумму налогового вычета, связанного с созданием объектов размещения отходов горнодобывающих производств</w:t>
      </w:r>
    </w:p>
    <w:p w:rsidR="00744AC6" w:rsidRDefault="00744AC6">
      <w:pPr>
        <w:pStyle w:val="ConsPlusNormal"/>
        <w:jc w:val="both"/>
      </w:pPr>
    </w:p>
    <w:p w:rsidR="00744AC6" w:rsidRDefault="00744AC6">
      <w:pPr>
        <w:pStyle w:val="ConsPlusNormal"/>
        <w:ind w:firstLine="540"/>
        <w:jc w:val="both"/>
      </w:pPr>
      <w:r>
        <w:t>1. Налогоплательщик в налоговых периодах, начало которых приходится на период с 1 января 2023 года по 31 декабря 2026 года включительно, вправе уменьшить сумму налога, исчисленную при добыче железной руды (за исключением окисленных железистых кварцитов) на участках недр, расположенных полностью или частично в границах Качканарского и Нижнетуринского городских округов Свердловской области, на сумму налогового вычета, определяемого и применяемого в порядке, установленном настоящей статьей (далее в настоящей статье - налоговый вычет).</w:t>
      </w:r>
    </w:p>
    <w:p w:rsidR="00744AC6" w:rsidRDefault="00744AC6">
      <w:pPr>
        <w:pStyle w:val="ConsPlusNormal"/>
        <w:spacing w:before="200"/>
        <w:ind w:firstLine="540"/>
        <w:jc w:val="both"/>
      </w:pPr>
      <w:r>
        <w:t>2. Сумма налогового вычета за налоговый период определяется в совокупности по указанным в пункте 1 настоящей статьи участкам недр как величина фактически оплаченных налогоплательщиком в данном налоговом периоде и предыдущих налоговых периодах, но не ранее 1 января 2022 года сумм расходов на приобретение, сооружение, изготовление, доставку объектов основных средств, соответствующих требованиям, установленным пунктом 4 настоящей статьи, и доведение таких объектов до состояния, в котором они пригодны для использования, умноженных на коэффициент 0,33.</w:t>
      </w:r>
    </w:p>
    <w:p w:rsidR="00744AC6" w:rsidRDefault="00744AC6">
      <w:pPr>
        <w:pStyle w:val="ConsPlusNormal"/>
        <w:spacing w:before="200"/>
        <w:ind w:firstLine="540"/>
        <w:jc w:val="both"/>
      </w:pPr>
      <w:r>
        <w:t>К расходам на приобретение, сооружение, изготовление, доставку объектов основных средств, соответствующих требованиям, установленным пунктом 4 настоящей статьи, и доведение таких объектов до состояния, в котором они пригодны для использования, в целях настоящей статьи относятся также расходы на достройку, дооборудование, реконструкцию, модернизацию, техническое перевооружение, частичную ликвидацию указанных объектов. При этом данные понятия используются в значении, указанном в статье 257 настоящего Кодекса.</w:t>
      </w:r>
    </w:p>
    <w:p w:rsidR="00744AC6" w:rsidRDefault="00744AC6">
      <w:pPr>
        <w:pStyle w:val="ConsPlusNormal"/>
        <w:spacing w:before="200"/>
        <w:ind w:firstLine="540"/>
        <w:jc w:val="both"/>
      </w:pPr>
      <w:r>
        <w:t xml:space="preserve">В случае, если в сделках, учитываемых при определении расходов, указанных в настоящем пункте, применялись цены, не признаваемые рыночными, эти расходы учитываются при определении налогового вычета в размере, определенном с использованием цен указанных сделок, принимаемых для целей налогообложения в порядке и с применением методов, установленных </w:t>
      </w:r>
      <w:hyperlink r:id="rId242">
        <w:r>
          <w:rPr>
            <w:color w:val="0000FF"/>
          </w:rPr>
          <w:t>главой 14.3</w:t>
        </w:r>
      </w:hyperlink>
      <w:r>
        <w:t xml:space="preserve"> настоящего Кодекса. В целях настоящей статьи рыночная цена определяется с учетом положений </w:t>
      </w:r>
      <w:hyperlink r:id="rId243">
        <w:r>
          <w:rPr>
            <w:color w:val="0000FF"/>
          </w:rPr>
          <w:t>статьи 105.3</w:t>
        </w:r>
      </w:hyperlink>
      <w:r>
        <w:t xml:space="preserve"> настоящего Кодекса.</w:t>
      </w:r>
    </w:p>
    <w:p w:rsidR="00744AC6" w:rsidRDefault="00744AC6">
      <w:pPr>
        <w:pStyle w:val="ConsPlusNormal"/>
        <w:spacing w:before="200"/>
        <w:ind w:firstLine="540"/>
        <w:jc w:val="both"/>
      </w:pPr>
      <w:r>
        <w:t>Сумма налогового вычета, определенная в соответствии с настоящим пунктом, округляется до целого значения в соответствии с действующим порядком округления.</w:t>
      </w:r>
    </w:p>
    <w:p w:rsidR="00744AC6" w:rsidRDefault="00744AC6">
      <w:pPr>
        <w:pStyle w:val="ConsPlusNormal"/>
        <w:spacing w:before="200"/>
        <w:ind w:firstLine="540"/>
        <w:jc w:val="both"/>
      </w:pPr>
      <w:r>
        <w:t>3. Налоговый вычет не применяется начиная с налогового периода, в котором определенная нарастающим итогом сумма налоговых вычетов, предусмотренных пунктом 2 настоящей статьи, впервые оказалась более 10 000 миллионов рублей.</w:t>
      </w:r>
    </w:p>
    <w:p w:rsidR="00744AC6" w:rsidRDefault="00744AC6">
      <w:pPr>
        <w:pStyle w:val="ConsPlusNormal"/>
        <w:spacing w:before="200"/>
        <w:ind w:firstLine="540"/>
        <w:jc w:val="both"/>
      </w:pPr>
      <w:r>
        <w:lastRenderedPageBreak/>
        <w:t>4. В целях применения налогового вычета объекты основных средств, указанные в пункте 2 настоящей статьи, должны относиться к объектам размещения отходов горнодобывающего и связанных с ним перерабатывающих производств, образованных в процессе переработки железной руды (за исключением окисленных железистых кварцитов), добытой на участках недр, указанных в пункте 1 настоящей статьи.</w:t>
      </w:r>
    </w:p>
    <w:p w:rsidR="00744AC6" w:rsidRDefault="00744AC6">
      <w:pPr>
        <w:pStyle w:val="ConsPlusNormal"/>
        <w:spacing w:before="200"/>
        <w:ind w:firstLine="540"/>
        <w:jc w:val="both"/>
      </w:pPr>
      <w:r>
        <w:t>Классификация имущества в качестве объектов основных средств осуществляется на основании положений пункта 1 статьи 257 настоящего Кодекса.</w:t>
      </w:r>
    </w:p>
    <w:p w:rsidR="00744AC6" w:rsidRDefault="00744AC6">
      <w:pPr>
        <w:pStyle w:val="ConsPlusNormal"/>
        <w:spacing w:before="200"/>
        <w:ind w:firstLine="540"/>
        <w:jc w:val="both"/>
      </w:pPr>
      <w:r>
        <w:t>5. Суммы фактически оплаченных расходов, указанных в пункте 2 настоящей статьи, не учтенные при определении суммы налогового вычета в налоговом периоде, могут быть учтены при определении налогового вычета в последующих налоговых периодах.</w:t>
      </w:r>
    </w:p>
    <w:p w:rsidR="00744AC6" w:rsidRDefault="00744AC6">
      <w:pPr>
        <w:pStyle w:val="ConsPlusNormal"/>
        <w:spacing w:before="200"/>
        <w:ind w:firstLine="540"/>
        <w:jc w:val="both"/>
      </w:pPr>
      <w:bookmarkStart w:id="37" w:name="P624"/>
      <w:bookmarkEnd w:id="37"/>
      <w:r>
        <w:t>Суммы фактически оплаченных расходов, указанных в пункте 2 настоящей статьи, учтенные при определении суммы налогового вычета в налоговом периоде, не подлежат повторному включению в состав налогового вычета в иных налоговых периодах, а также при добыче полезных ископаемых на других участках недр и (или) добыче иных полезных ископаемых на данном участке недр.";</w:t>
      </w:r>
    </w:p>
    <w:p w:rsidR="00744AC6" w:rsidRDefault="00744AC6">
      <w:pPr>
        <w:pStyle w:val="ConsPlusNormal"/>
        <w:jc w:val="both"/>
      </w:pPr>
    </w:p>
    <w:p w:rsidR="00744AC6" w:rsidRDefault="00744AC6">
      <w:pPr>
        <w:pStyle w:val="ConsPlusNormal"/>
        <w:ind w:firstLine="540"/>
        <w:jc w:val="both"/>
      </w:pPr>
      <w:r>
        <w:t xml:space="preserve">47) в </w:t>
      </w:r>
      <w:hyperlink r:id="rId244">
        <w:r>
          <w:rPr>
            <w:color w:val="0000FF"/>
          </w:rPr>
          <w:t>статье 427</w:t>
        </w:r>
      </w:hyperlink>
      <w:r>
        <w:t>:</w:t>
      </w:r>
    </w:p>
    <w:p w:rsidR="00744AC6" w:rsidRDefault="00744AC6">
      <w:pPr>
        <w:pStyle w:val="ConsPlusNormal"/>
        <w:spacing w:before="200"/>
        <w:ind w:firstLine="540"/>
        <w:jc w:val="both"/>
      </w:pPr>
      <w:r>
        <w:t xml:space="preserve">а) </w:t>
      </w:r>
      <w:hyperlink r:id="rId245">
        <w:r>
          <w:rPr>
            <w:color w:val="0000FF"/>
          </w:rPr>
          <w:t>подпункт 18 пункта 1</w:t>
        </w:r>
      </w:hyperlink>
      <w:r>
        <w:t xml:space="preserve"> изложить в следующей редакции:</w:t>
      </w:r>
    </w:p>
    <w:p w:rsidR="00744AC6" w:rsidRDefault="00744AC6">
      <w:pPr>
        <w:pStyle w:val="ConsPlusNormal"/>
        <w:spacing w:before="200"/>
        <w:ind w:firstLine="540"/>
        <w:jc w:val="both"/>
      </w:pPr>
      <w:r>
        <w:t>"18) для российских организаций, которые включены в реестр организаций, осуществляющих деятельность в сфере радиоэлектронной промышленности, формирование и ведение которого осуществляются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промышленного и оборонно-промышленного комплексов;";</w:t>
      </w:r>
    </w:p>
    <w:p w:rsidR="00744AC6" w:rsidRDefault="00744AC6">
      <w:pPr>
        <w:pStyle w:val="ConsPlusNormal"/>
        <w:spacing w:before="200"/>
        <w:ind w:firstLine="540"/>
        <w:jc w:val="both"/>
      </w:pPr>
      <w:r>
        <w:t xml:space="preserve">б) </w:t>
      </w:r>
      <w:hyperlink r:id="rId246">
        <w:r>
          <w:rPr>
            <w:color w:val="0000FF"/>
          </w:rPr>
          <w:t>пункт 14</w:t>
        </w:r>
      </w:hyperlink>
      <w:r>
        <w:t xml:space="preserve"> изложить в следующей редакции:</w:t>
      </w:r>
    </w:p>
    <w:p w:rsidR="00744AC6" w:rsidRDefault="00744AC6">
      <w:pPr>
        <w:pStyle w:val="ConsPlusNormal"/>
        <w:spacing w:before="200"/>
        <w:ind w:firstLine="540"/>
        <w:jc w:val="both"/>
      </w:pPr>
      <w:r>
        <w:t>"14. Для плательщиков, указанных в подпункте 18 пункта 1 настоящей статьи, пониженные тарифы страховых взносов, предусмотренные подпунктом 8 пункта 2 настоящей статьи, применяются при условии, что по итогам отчетного (расчетного) периода в сумме всех доходов организации, учитываемых при определении налоговой базы по налогу на прибыль организаций в соответствии с главой 25 настоящего Кодекса, не менее 70 процентов составляют доходы:</w:t>
      </w:r>
    </w:p>
    <w:p w:rsidR="00744AC6" w:rsidRDefault="00744AC6">
      <w:pPr>
        <w:pStyle w:val="ConsPlusNormal"/>
        <w:spacing w:before="200"/>
        <w:ind w:firstLine="540"/>
        <w:jc w:val="both"/>
      </w:pPr>
      <w:r>
        <w:t>от реализации услуг (работ) по проектированию и (или) разработке электронной компонентной базы (электронных модулей), электронной (радиоэлектронной) продукции и (или) материалов и технологий для производства электронной компонентной базы (электронных модулей) в соответствии с перечнем таких материалов и технологий, утверждаемым Правительством Российской Федерации;</w:t>
      </w:r>
    </w:p>
    <w:p w:rsidR="00744AC6" w:rsidRDefault="00744AC6">
      <w:pPr>
        <w:pStyle w:val="ConsPlusNormal"/>
        <w:spacing w:before="200"/>
        <w:ind w:firstLine="540"/>
        <w:jc w:val="both"/>
      </w:pPr>
      <w:r>
        <w:t>от реализации услуг (работ) по производству электронной (радиоэлектронной) продукции по перечню, утверждаемому Правительством Российской Федерации, и (или) по производству электронной компонентной базы (электронных модулей);</w:t>
      </w:r>
    </w:p>
    <w:p w:rsidR="00744AC6" w:rsidRDefault="00744AC6">
      <w:pPr>
        <w:pStyle w:val="ConsPlusNormal"/>
        <w:spacing w:before="200"/>
        <w:ind w:firstLine="540"/>
        <w:jc w:val="both"/>
      </w:pPr>
      <w:r>
        <w:t>от передачи исключительного права на результаты интеллектуальной деятельности и (или) предоставления права использования результатов интеллектуальной деятельности, созданных при проектировании и (или) разработке электронной компонентной базы (электронных модулей) и (или) электронной (радиоэлектронной) продукции;</w:t>
      </w:r>
    </w:p>
    <w:p w:rsidR="00744AC6" w:rsidRDefault="00744AC6">
      <w:pPr>
        <w:pStyle w:val="ConsPlusNormal"/>
        <w:spacing w:before="200"/>
        <w:ind w:firstLine="540"/>
        <w:jc w:val="both"/>
      </w:pPr>
      <w:r>
        <w:t>от реализации организацией электронной компонентной базы (электронных модулей), произведенной на основе собственных разработок или разработок лица, входящего в одну группу лиц с данной организацией;</w:t>
      </w:r>
    </w:p>
    <w:p w:rsidR="00744AC6" w:rsidRDefault="00744AC6">
      <w:pPr>
        <w:pStyle w:val="ConsPlusNormal"/>
        <w:spacing w:before="200"/>
        <w:ind w:firstLine="540"/>
        <w:jc w:val="both"/>
      </w:pPr>
      <w:r>
        <w:t>от реализации (передачи в аренду) произведенной на основе собственных разработок электронной (радиоэлектронной) продукции в соответствии с перечнем, утверждаемым Правительством Российской Федерации;</w:t>
      </w:r>
    </w:p>
    <w:p w:rsidR="00744AC6" w:rsidRDefault="00744AC6">
      <w:pPr>
        <w:pStyle w:val="ConsPlusNormal"/>
        <w:spacing w:before="200"/>
        <w:ind w:firstLine="540"/>
        <w:jc w:val="both"/>
      </w:pPr>
      <w:r>
        <w:t>от реализации услуг (работ) по ремонту и (или) техническому обслуживанию произведенной на основе собственных разработок электронной (радиоэлектронной) продукции в соответствии с перечнем, утверждаемым Правительством Российской Федерации.</w:t>
      </w:r>
    </w:p>
    <w:p w:rsidR="00744AC6" w:rsidRDefault="00744AC6">
      <w:pPr>
        <w:pStyle w:val="ConsPlusNormal"/>
        <w:spacing w:before="200"/>
        <w:ind w:firstLine="540"/>
        <w:jc w:val="both"/>
      </w:pPr>
      <w:r>
        <w:t xml:space="preserve">В целях настоящего пункта сумма доходов определяется по данным налогового учета организации в соответствии со статьей 248 настоящего Кодекса, при этом в нее не включаются </w:t>
      </w:r>
      <w:r>
        <w:lastRenderedPageBreak/>
        <w:t>доходы, указанные в пунктах 2 и 11 части второй статьи 250 и пункте 4.1 статьи 271 настоящего Кодекса, а также доходы от уступки права требования долга, возникшего при признании доходов, указанных в настоящем пункте.</w:t>
      </w:r>
    </w:p>
    <w:p w:rsidR="00744AC6" w:rsidRDefault="00744AC6">
      <w:pPr>
        <w:pStyle w:val="ConsPlusNormal"/>
        <w:spacing w:before="200"/>
        <w:ind w:firstLine="540"/>
        <w:jc w:val="both"/>
      </w:pPr>
      <w:r>
        <w:t>В случае, если по итогам расчетного (отчетного) периода организация не выполняет условие, установленное настоящим пунктом, а также в случае ее исключения из реестра организаций, осуществляющих деятельность в сфере радиоэлектронной промышленности, такая организация лишается права применять тарифы страховых взносов, предусмотренные подпунктом 8 пункта 2 настоящей статьи, с начала расчетного периода, в котором допущено несоответствие установленному условию либо произошло исключение из указанного реестра.</w:t>
      </w:r>
    </w:p>
    <w:p w:rsidR="00744AC6" w:rsidRDefault="00744AC6">
      <w:pPr>
        <w:pStyle w:val="ConsPlusNormal"/>
        <w:spacing w:before="200"/>
        <w:ind w:firstLine="540"/>
        <w:jc w:val="both"/>
      </w:pPr>
      <w:r>
        <w:t>В целях настоящего пункта лицом, входящим в одну группу лиц с данной организацией, признается лицо, которое прямо участвует в данной организации, либо в котором прямо участвует данная организация, либо в котором и в данной организации прямо участвует третье лицо, и при этом доля участия во всех случаях составляет более 50 процентов.</w:t>
      </w:r>
    </w:p>
    <w:p w:rsidR="00744AC6" w:rsidRDefault="00744AC6">
      <w:pPr>
        <w:pStyle w:val="ConsPlusNormal"/>
        <w:spacing w:before="200"/>
        <w:ind w:firstLine="540"/>
        <w:jc w:val="both"/>
      </w:pPr>
      <w:r>
        <w:t>Порядок формирования и ведения реестра организаций, осуществляющих деятельность в сфере радиоэлектронной промышленности, в том числе основания для включения организации в указанный реестр и исключения из него, требования к организациям для целей включения в указанный реестр, устанавливается Правительством Российской Федерации.".</w:t>
      </w:r>
    </w:p>
    <w:p w:rsidR="00744AC6" w:rsidRDefault="00744AC6">
      <w:pPr>
        <w:pStyle w:val="ConsPlusNormal"/>
        <w:jc w:val="both"/>
      </w:pPr>
    </w:p>
    <w:p w:rsidR="00744AC6" w:rsidRDefault="00744AC6">
      <w:pPr>
        <w:pStyle w:val="ConsPlusTitle"/>
        <w:ind w:firstLine="540"/>
        <w:jc w:val="both"/>
        <w:outlineLvl w:val="0"/>
      </w:pPr>
      <w:r>
        <w:t>Статья 2</w:t>
      </w:r>
    </w:p>
    <w:p w:rsidR="00744AC6" w:rsidRDefault="00744AC6">
      <w:pPr>
        <w:pStyle w:val="ConsPlusNormal"/>
        <w:jc w:val="both"/>
      </w:pPr>
    </w:p>
    <w:p w:rsidR="00744AC6" w:rsidRDefault="00744AC6">
      <w:pPr>
        <w:pStyle w:val="ConsPlusNormal"/>
        <w:ind w:firstLine="540"/>
        <w:jc w:val="both"/>
      </w:pPr>
      <w:r>
        <w:t xml:space="preserve">1. Произведенные в 2019 - 2021 годах расходы, указанные в </w:t>
      </w:r>
      <w:hyperlink r:id="rId247">
        <w:r>
          <w:rPr>
            <w:color w:val="0000FF"/>
          </w:rPr>
          <w:t>подпункте 8 пункта 2 статьи 286.1</w:t>
        </w:r>
      </w:hyperlink>
      <w:r>
        <w:t xml:space="preserve"> Налогового кодекса Российской Федерации, учитываются при определении инвестиционного налогового вычета за 2022 год.</w:t>
      </w:r>
    </w:p>
    <w:p w:rsidR="00744AC6" w:rsidRDefault="00744AC6">
      <w:pPr>
        <w:pStyle w:val="ConsPlusNormal"/>
        <w:spacing w:before="200"/>
        <w:ind w:firstLine="540"/>
        <w:jc w:val="both"/>
      </w:pPr>
      <w:r>
        <w:t xml:space="preserve">2. Расходы, которые подлежат включению в отчеты, предусмотренные </w:t>
      </w:r>
      <w:hyperlink r:id="rId248">
        <w:r>
          <w:rPr>
            <w:color w:val="0000FF"/>
          </w:rPr>
          <w:t>пунктом 13 статьи 286.1</w:t>
        </w:r>
      </w:hyperlink>
      <w:r>
        <w:t xml:space="preserve"> Налогового кодекса Российской Федерации, и осуществлены в 2019 - 2021 годах, включаются в отчеты, представляемые за 2022 год.</w:t>
      </w:r>
    </w:p>
    <w:p w:rsidR="00744AC6" w:rsidRDefault="00744AC6">
      <w:pPr>
        <w:pStyle w:val="ConsPlusNormal"/>
        <w:spacing w:before="200"/>
        <w:ind w:firstLine="540"/>
        <w:jc w:val="both"/>
      </w:pPr>
      <w:r>
        <w:t xml:space="preserve">3. Расходы, которые произведены полностью или частично за счет денежных средств, полученных по договорам займа, заключенным до дня вступления в силу настоящего Федерального закона, признаются понесенными за счет денежных средств, полученных от лиц, указанных в </w:t>
      </w:r>
      <w:hyperlink r:id="rId249">
        <w:r>
          <w:rPr>
            <w:color w:val="0000FF"/>
          </w:rPr>
          <w:t>подпункте 8 пункта 2 статьи 286.1</w:t>
        </w:r>
      </w:hyperlink>
      <w:r>
        <w:t xml:space="preserve"> Налогового кодекса Российской Федерации, или от некоммерческой организации, указанной в </w:t>
      </w:r>
      <w:hyperlink r:id="rId250">
        <w:r>
          <w:rPr>
            <w:color w:val="0000FF"/>
          </w:rPr>
          <w:t>подпункте 22 пункта 2 статьи 251</w:t>
        </w:r>
      </w:hyperlink>
      <w:r>
        <w:t xml:space="preserve"> Налогового кодекса Российской Федерации, и подлежат включению в отчеты, предусмотренные </w:t>
      </w:r>
      <w:hyperlink r:id="rId251">
        <w:r>
          <w:rPr>
            <w:color w:val="0000FF"/>
          </w:rPr>
          <w:t>пунктом 13 статьи 286.1</w:t>
        </w:r>
      </w:hyperlink>
      <w:r>
        <w:t xml:space="preserve"> Налогового кодекса Российской Федерации, в случае последующего возврата этих займов за счет указанных денежных средств, полученных от таких лиц или от такой некоммерческой организации.</w:t>
      </w:r>
    </w:p>
    <w:p w:rsidR="00744AC6" w:rsidRDefault="00744AC6">
      <w:pPr>
        <w:pStyle w:val="ConsPlusNormal"/>
        <w:spacing w:before="200"/>
        <w:ind w:firstLine="540"/>
        <w:jc w:val="both"/>
      </w:pPr>
      <w:r>
        <w:t xml:space="preserve">4. При определении налоговой базы по налогу на прибыль организаций за налоговый период 2022 года сумма налога на добычу полезных ископаемых, учитываемая в составе прочих расходов, связанных с производством и реализацией, определяется без учета положений </w:t>
      </w:r>
      <w:hyperlink r:id="rId252">
        <w:r>
          <w:rPr>
            <w:color w:val="0000FF"/>
          </w:rPr>
          <w:t>пункта 14 статьи 343</w:t>
        </w:r>
      </w:hyperlink>
      <w:r>
        <w:t xml:space="preserve"> Налогового кодекса Российской Федерации.</w:t>
      </w:r>
    </w:p>
    <w:p w:rsidR="00744AC6" w:rsidRDefault="00744AC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Ч. 5 ст. 2 </w:t>
            </w:r>
            <w:hyperlink w:anchor="P717">
              <w:r>
                <w:rPr>
                  <w:color w:val="0000FF"/>
                </w:rPr>
                <w:t>распространяется</w:t>
              </w:r>
            </w:hyperlink>
            <w:r>
              <w:rPr>
                <w:color w:val="392C69"/>
              </w:rPr>
              <w:t xml:space="preserve"> на правоотношения, возникшие с 01.01.2022.</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Normal"/>
        <w:spacing w:before="260"/>
        <w:ind w:firstLine="540"/>
        <w:jc w:val="both"/>
      </w:pPr>
      <w:bookmarkStart w:id="38" w:name="P650"/>
      <w:bookmarkEnd w:id="38"/>
      <w:r>
        <w:t>5. Установить, что в налоговом периоде (отчетных периодах) 2022 года по налогу на прибыль организаций доходы международной холдинговой компании в виде положительной курсовой разницы, возникшей при дооценке требования, стоимость которого выражена в иностранной валюте, или при уценке обязательства, стоимость которого выражена в иностранной валюте, на дату прекращения (исполнения) указанного требования (обязательства) учитываются в размере не более суммы расходов в виде отрицательной курсовой разницы, возникшей при уценке (дооценке) такого требования (обязательства) и признанной в расходах в налоговом периоде (отчетных периодах) 2022 года.</w:t>
      </w:r>
    </w:p>
    <w:p w:rsidR="00744AC6" w:rsidRDefault="00744AC6">
      <w:pPr>
        <w:pStyle w:val="ConsPlusNormal"/>
        <w:spacing w:before="200"/>
        <w:ind w:firstLine="540"/>
        <w:jc w:val="both"/>
      </w:pPr>
      <w:r>
        <w:t xml:space="preserve">6. Установить, что положения </w:t>
      </w:r>
      <w:hyperlink r:id="rId253">
        <w:r>
          <w:rPr>
            <w:color w:val="0000FF"/>
          </w:rPr>
          <w:t>подпункта 9 пункта 3 статьи 149</w:t>
        </w:r>
      </w:hyperlink>
      <w:r>
        <w:t xml:space="preserve"> Налогового кодекса Российской Федерации (в редакции настоящего Федерального закона) в отношении операций по реализации обработанных природных алмазов банками физическим лицам независимо от помещения этих обработанных природных алмазов в хранилища банков и положения </w:t>
      </w:r>
      <w:hyperlink r:id="rId254">
        <w:r>
          <w:rPr>
            <w:color w:val="0000FF"/>
          </w:rPr>
          <w:t>подпункта 6.1 пункта 1 статьи 164</w:t>
        </w:r>
      </w:hyperlink>
      <w:r>
        <w:t xml:space="preserve"> Налогового кодекса Российской Федерации в части применения ставки 0 процентов при реализации обработанных природных алмазов Государственному фонду драгоценных металлов и </w:t>
      </w:r>
      <w:r>
        <w:lastRenderedPageBreak/>
        <w:t>драгоценных камней Российской Федерации, фондам драгоценных металлов и драгоценных камней субъектов Российской Федерации, Центральному банку Российской Федерации и банкам налогоплательщиками, осуществляющими добычу драгоценных камней, применяются по 31 декабря 2023 года включительно.</w:t>
      </w:r>
    </w:p>
    <w:p w:rsidR="00744AC6" w:rsidRDefault="00744AC6">
      <w:pPr>
        <w:pStyle w:val="ConsPlusNormal"/>
        <w:spacing w:before="200"/>
        <w:ind w:firstLine="540"/>
        <w:jc w:val="both"/>
      </w:pPr>
      <w:r>
        <w:t xml:space="preserve">7. Установить, что применение налогоплательщиками, осуществлявшими в налоговых периодах, дата начала которых приходится на период с 1 января 2022 года до дня вступления в силу </w:t>
      </w:r>
      <w:hyperlink w:anchor="P112">
        <w:r>
          <w:rPr>
            <w:color w:val="0000FF"/>
          </w:rPr>
          <w:t>пункта 14 статьи 1</w:t>
        </w:r>
      </w:hyperlink>
      <w:r>
        <w:t xml:space="preserve"> настоящего Федерального закона, операции, признаваемые объектом налогообложения акцизами в соответствии с </w:t>
      </w:r>
      <w:hyperlink r:id="rId255">
        <w:r>
          <w:rPr>
            <w:color w:val="0000FF"/>
          </w:rPr>
          <w:t>подпунктом 34 пункта 1 статьи 182</w:t>
        </w:r>
      </w:hyperlink>
      <w:r>
        <w:t xml:space="preserve"> Налогового кодекса Российской Федерации, </w:t>
      </w:r>
      <w:hyperlink r:id="rId256">
        <w:r>
          <w:rPr>
            <w:color w:val="0000FF"/>
          </w:rPr>
          <w:t>порядка</w:t>
        </w:r>
      </w:hyperlink>
      <w:r>
        <w:t xml:space="preserve"> определения нефтяного сырья, направляемого на переработку, утвержденного в соответствии с </w:t>
      </w:r>
      <w:hyperlink r:id="rId257">
        <w:r>
          <w:rPr>
            <w:color w:val="0000FF"/>
          </w:rPr>
          <w:t>частью 5 статьи 2</w:t>
        </w:r>
      </w:hyperlink>
      <w:r>
        <w:t xml:space="preserve"> Федерального закона от 3 августа 2018 года N 301-ФЗ "О внесении изменений в часть вторую Налогового кодекса Российской Федерации", не является нарушением предусмотренного </w:t>
      </w:r>
      <w:hyperlink r:id="rId258">
        <w:r>
          <w:rPr>
            <w:color w:val="0000FF"/>
          </w:rPr>
          <w:t>пунктом 15 статьи 187</w:t>
        </w:r>
      </w:hyperlink>
      <w:r>
        <w:t xml:space="preserve"> Налогового кодекса Российской Федерации (в редакции, действовавшей до дня вступления в силу настоящего Федерального закона) порядка определения налоговой базы по указанному объекту налогообложения акцизами.</w:t>
      </w:r>
    </w:p>
    <w:p w:rsidR="00744AC6" w:rsidRDefault="00744AC6">
      <w:pPr>
        <w:pStyle w:val="ConsPlusNormal"/>
        <w:spacing w:before="200"/>
        <w:ind w:firstLine="540"/>
        <w:jc w:val="both"/>
      </w:pPr>
      <w:r>
        <w:t xml:space="preserve">8. Установить, что в налоговых периодах, дата начала которых приходится на период со дня вступления в силу </w:t>
      </w:r>
      <w:hyperlink w:anchor="P112">
        <w:r>
          <w:rPr>
            <w:color w:val="0000FF"/>
          </w:rPr>
          <w:t>пункта 14 статьи 1</w:t>
        </w:r>
      </w:hyperlink>
      <w:r>
        <w:t xml:space="preserve"> настоящего Федерального закона до дня вступления в силу предусмотренного </w:t>
      </w:r>
      <w:hyperlink r:id="rId259">
        <w:r>
          <w:rPr>
            <w:color w:val="0000FF"/>
          </w:rPr>
          <w:t>абзацем вторым пункта 15 статьи 187</w:t>
        </w:r>
      </w:hyperlink>
      <w:r>
        <w:t xml:space="preserve"> Налогового кодекса Российской Федерации акта, устанавливающего особенности определения количества направленного на переработку нефтяного сырья для целей определения налоговой базы по объекту налогообложения, предусмотренному </w:t>
      </w:r>
      <w:hyperlink r:id="rId260">
        <w:r>
          <w:rPr>
            <w:color w:val="0000FF"/>
          </w:rPr>
          <w:t>подпунктом 34 пункта 1 статьи 182</w:t>
        </w:r>
      </w:hyperlink>
      <w:r>
        <w:t xml:space="preserve"> Налогового кодекса Российской Федерации, налогоплательщики вправе определять количество направляемого на переработку нефтяного сырья для указанных целей в соответствии с </w:t>
      </w:r>
      <w:hyperlink r:id="rId261">
        <w:r>
          <w:rPr>
            <w:color w:val="0000FF"/>
          </w:rPr>
          <w:t>порядком</w:t>
        </w:r>
      </w:hyperlink>
      <w:r>
        <w:t xml:space="preserve">, утвержденным в соответствии с </w:t>
      </w:r>
      <w:hyperlink r:id="rId262">
        <w:r>
          <w:rPr>
            <w:color w:val="0000FF"/>
          </w:rPr>
          <w:t>частью 5 статьи 2</w:t>
        </w:r>
      </w:hyperlink>
      <w:r>
        <w:t xml:space="preserve"> Федерального закона от 3 августа 2018 года N 301-ФЗ "О внесении изменений в часть вторую Налогового кодекса Российской Федерации".</w:t>
      </w:r>
    </w:p>
    <w:p w:rsidR="00744AC6" w:rsidRDefault="00744AC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352"/>
        <w:gridCol w:w="113"/>
      </w:tblGrid>
      <w:tr w:rsidR="00744AC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44AC6" w:rsidRDefault="00744AC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44AC6" w:rsidRDefault="00744AC6">
            <w:pPr>
              <w:pStyle w:val="ConsPlusNormal"/>
              <w:jc w:val="both"/>
            </w:pPr>
            <w:r>
              <w:rPr>
                <w:color w:val="392C69"/>
              </w:rPr>
              <w:t>КонсультантПлюс: примечание.</w:t>
            </w:r>
          </w:p>
          <w:p w:rsidR="00744AC6" w:rsidRDefault="00744AC6">
            <w:pPr>
              <w:pStyle w:val="ConsPlusNormal"/>
              <w:jc w:val="both"/>
            </w:pPr>
            <w:r>
              <w:rPr>
                <w:color w:val="392C69"/>
              </w:rPr>
              <w:t xml:space="preserve">Ст. 3 </w:t>
            </w:r>
            <w:hyperlink w:anchor="P721">
              <w:r>
                <w:rPr>
                  <w:color w:val="0000FF"/>
                </w:rPr>
                <w:t>распространяется</w:t>
              </w:r>
            </w:hyperlink>
            <w:r>
              <w:rPr>
                <w:color w:val="392C69"/>
              </w:rPr>
              <w:t xml:space="preserve"> на контролирующих лиц, представивших в установленный срок уведомление о контролируемых иностранных компаниях за налоговый период 2021 года.</w:t>
            </w:r>
          </w:p>
        </w:tc>
        <w:tc>
          <w:tcPr>
            <w:tcW w:w="113" w:type="dxa"/>
            <w:tcBorders>
              <w:top w:val="nil"/>
              <w:left w:val="nil"/>
              <w:bottom w:val="nil"/>
              <w:right w:val="nil"/>
            </w:tcBorders>
            <w:shd w:val="clear" w:color="auto" w:fill="F4F3F8"/>
            <w:tcMar>
              <w:top w:w="0" w:type="dxa"/>
              <w:left w:w="0" w:type="dxa"/>
              <w:bottom w:w="0" w:type="dxa"/>
              <w:right w:w="0" w:type="dxa"/>
            </w:tcMar>
          </w:tcPr>
          <w:p w:rsidR="00744AC6" w:rsidRDefault="00744AC6">
            <w:pPr>
              <w:pStyle w:val="ConsPlusNormal"/>
            </w:pPr>
          </w:p>
        </w:tc>
      </w:tr>
    </w:tbl>
    <w:p w:rsidR="00744AC6" w:rsidRDefault="00744AC6">
      <w:pPr>
        <w:pStyle w:val="ConsPlusTitle"/>
        <w:spacing w:before="260"/>
        <w:ind w:firstLine="540"/>
        <w:jc w:val="both"/>
        <w:outlineLvl w:val="0"/>
      </w:pPr>
      <w:bookmarkStart w:id="39" w:name="P657"/>
      <w:bookmarkEnd w:id="39"/>
      <w:r>
        <w:t>Статья 3</w:t>
      </w:r>
    </w:p>
    <w:p w:rsidR="00744AC6" w:rsidRDefault="00744AC6">
      <w:pPr>
        <w:pStyle w:val="ConsPlusNormal"/>
        <w:jc w:val="both"/>
      </w:pPr>
    </w:p>
    <w:p w:rsidR="00744AC6" w:rsidRDefault="00744AC6">
      <w:pPr>
        <w:pStyle w:val="ConsPlusNormal"/>
        <w:ind w:firstLine="540"/>
        <w:jc w:val="both"/>
      </w:pPr>
      <w:bookmarkStart w:id="40" w:name="P659"/>
      <w:bookmarkEnd w:id="40"/>
      <w:r>
        <w:t xml:space="preserve">1. Лицо или лица, признаваемые в соответствии с положениями </w:t>
      </w:r>
      <w:hyperlink r:id="rId263">
        <w:r>
          <w:rPr>
            <w:color w:val="0000FF"/>
          </w:rPr>
          <w:t>статьи 25.13</w:t>
        </w:r>
      </w:hyperlink>
      <w:r>
        <w:t xml:space="preserve"> Налогового кодекса Российской Федерации контролирующими лицами иностранной организации, зарегистрированной на территории иностранного государства или территории, совершающих в отношении Российской Федерации, российских юридических лиц и физических лиц недружественные действия (далее в настоящей статье - контролируемая иностранная компания), доля участия которых в такой контролируемой иностранной компании в совокупности составляет более 50 процентов (далее в настоящей статье - контролирующее лицо), вправе обратиться в федеральный орган исполнительной власти, уполномоченный по контролю и надзору в области налогов и сборов (далее в настоящей статье - уполномоченный орган), с заявлением об осуществлении прав акционера (участника) в отношении российского хозяйственного общества, акционером (участником) которого является контролируемая иностранная компания (далее в настоящей статье - организация), в порядке, предусмотренном настоящей статьей.</w:t>
      </w:r>
    </w:p>
    <w:p w:rsidR="00744AC6" w:rsidRDefault="00744AC6">
      <w:pPr>
        <w:pStyle w:val="ConsPlusNormal"/>
        <w:spacing w:before="200"/>
        <w:ind w:firstLine="540"/>
        <w:jc w:val="both"/>
      </w:pPr>
      <w:bookmarkStart w:id="41" w:name="P660"/>
      <w:bookmarkEnd w:id="41"/>
      <w:r>
        <w:t>2. Контролирующее лицо (контролирующие лица) вправе обратиться в уполномоченный орган с заявлением в случае, если контролируемой иностранной компанией при осуществлении прав акционера (участника) организации совершаются действия (бездействие) в отношении организации, которые нарушают права организации и (или) такого контролирующего лица (контролирующих лиц).</w:t>
      </w:r>
    </w:p>
    <w:p w:rsidR="00744AC6" w:rsidRDefault="00744AC6">
      <w:pPr>
        <w:pStyle w:val="ConsPlusNormal"/>
        <w:spacing w:before="200"/>
        <w:ind w:firstLine="540"/>
        <w:jc w:val="both"/>
      </w:pPr>
      <w:bookmarkStart w:id="42" w:name="P661"/>
      <w:bookmarkEnd w:id="42"/>
      <w:r>
        <w:t>3. В заявлении об осуществлении прав акционера (участника) в отношении организации (далее в настоящей статье - заявление) должны быть указаны:</w:t>
      </w:r>
    </w:p>
    <w:p w:rsidR="00744AC6" w:rsidRDefault="00744AC6">
      <w:pPr>
        <w:pStyle w:val="ConsPlusNormal"/>
        <w:spacing w:before="200"/>
        <w:ind w:firstLine="540"/>
        <w:jc w:val="both"/>
      </w:pPr>
      <w:r>
        <w:t>1) наименование уполномоченного органа, в который подается заявление;</w:t>
      </w:r>
    </w:p>
    <w:p w:rsidR="00744AC6" w:rsidRDefault="00744AC6">
      <w:pPr>
        <w:pStyle w:val="ConsPlusNormal"/>
        <w:spacing w:before="200"/>
        <w:ind w:firstLine="540"/>
        <w:jc w:val="both"/>
      </w:pPr>
      <w:r>
        <w:t>2) сведения о заявителе (заявителях): для юридического лица - наименование, адрес и идентификационный номер налогоплательщика, для физического лица - фамилия, имя, отчество (при наличии), адрес и идентификационный номер налогоплательщика;</w:t>
      </w:r>
    </w:p>
    <w:p w:rsidR="00744AC6" w:rsidRDefault="00744AC6">
      <w:pPr>
        <w:pStyle w:val="ConsPlusNormal"/>
        <w:spacing w:before="200"/>
        <w:ind w:firstLine="540"/>
        <w:jc w:val="both"/>
      </w:pPr>
      <w:r>
        <w:t>3) сведения о контролируемой иностранной компании (контролируемых иностранных компаниях): наименование, регистрационные данные и адрес;</w:t>
      </w:r>
    </w:p>
    <w:p w:rsidR="00744AC6" w:rsidRDefault="00744AC6">
      <w:pPr>
        <w:pStyle w:val="ConsPlusNormal"/>
        <w:spacing w:before="200"/>
        <w:ind w:firstLine="540"/>
        <w:jc w:val="both"/>
      </w:pPr>
      <w:r>
        <w:lastRenderedPageBreak/>
        <w:t>4) сведения об организации: наименование и адрес, идентификационный номер налогоплательщика, а также количество акций (долей в уставном капитале) организации, принадлежащих контролируемой иностранной компании (контролируемым иностранным компаниям) на дату подачи заявления;</w:t>
      </w:r>
    </w:p>
    <w:p w:rsidR="00744AC6" w:rsidRDefault="00744AC6">
      <w:pPr>
        <w:pStyle w:val="ConsPlusNormal"/>
        <w:spacing w:before="200"/>
        <w:ind w:firstLine="540"/>
        <w:jc w:val="both"/>
      </w:pPr>
      <w:r>
        <w:t xml:space="preserve">5) описание действий (бездействия) контролируемой иностранной компании, предусмотренных </w:t>
      </w:r>
      <w:hyperlink w:anchor="P660">
        <w:r>
          <w:rPr>
            <w:color w:val="0000FF"/>
          </w:rPr>
          <w:t>частью 2</w:t>
        </w:r>
      </w:hyperlink>
      <w:r>
        <w:t xml:space="preserve"> настоящей статьи;</w:t>
      </w:r>
    </w:p>
    <w:p w:rsidR="00744AC6" w:rsidRDefault="00744AC6">
      <w:pPr>
        <w:pStyle w:val="ConsPlusNormal"/>
        <w:spacing w:before="200"/>
        <w:ind w:firstLine="540"/>
        <w:jc w:val="both"/>
      </w:pPr>
      <w:r>
        <w:t>6) сведения о лице, уполномоченном на осуществление прав акционера (участника) по акциям (долям в уставном капитале) организации, принадлежащим контролируемой иностранной компании (контролируемым иностранным компаниям), от имени всех контролирующих лиц, подавших заявление (если подано совместное заявление несколькими контролирующими лицами): для юридического лица - наименование, адрес и идентификационный номер налогоплательщика, для физического лица - фамилия, имя, отчество (при наличии), адрес и идентификационный номер налогоплательщика;</w:t>
      </w:r>
    </w:p>
    <w:p w:rsidR="00744AC6" w:rsidRDefault="00744AC6">
      <w:pPr>
        <w:pStyle w:val="ConsPlusNormal"/>
        <w:spacing w:before="200"/>
        <w:ind w:firstLine="540"/>
        <w:jc w:val="both"/>
      </w:pPr>
      <w:r>
        <w:t xml:space="preserve">7) перечень прилагаемых к заявлению документов и (или) сведений, в том числе подтверждение исполнения требований, предусмотренных </w:t>
      </w:r>
      <w:hyperlink w:anchor="P670">
        <w:r>
          <w:rPr>
            <w:color w:val="0000FF"/>
          </w:rPr>
          <w:t>частью 5</w:t>
        </w:r>
      </w:hyperlink>
      <w:r>
        <w:t xml:space="preserve"> настоящей статьи.</w:t>
      </w:r>
    </w:p>
    <w:p w:rsidR="00744AC6" w:rsidRDefault="00744AC6">
      <w:pPr>
        <w:pStyle w:val="ConsPlusNormal"/>
        <w:spacing w:before="200"/>
        <w:ind w:firstLine="540"/>
        <w:jc w:val="both"/>
      </w:pPr>
      <w:bookmarkStart w:id="43" w:name="P669"/>
      <w:bookmarkEnd w:id="43"/>
      <w:r>
        <w:t>4. В случае подачи совместного заявления несколькими контролирующими лицами одной иностранной компании заявление подписывается всеми такими контролирующими лицами.</w:t>
      </w:r>
    </w:p>
    <w:p w:rsidR="00744AC6" w:rsidRDefault="00744AC6">
      <w:pPr>
        <w:pStyle w:val="ConsPlusNormal"/>
        <w:spacing w:before="200"/>
        <w:ind w:firstLine="540"/>
        <w:jc w:val="both"/>
      </w:pPr>
      <w:bookmarkStart w:id="44" w:name="P670"/>
      <w:bookmarkEnd w:id="44"/>
      <w:r>
        <w:t>5. Не менее чем за десять дней до подачи заявления в Едином федеральном реестре сведений о фактах деятельности юридических лиц публикуется уведомление о намерении подать заявление и направляется соответствующее уведомление контролируемой иностранной компании, а также организации.</w:t>
      </w:r>
    </w:p>
    <w:p w:rsidR="00744AC6" w:rsidRDefault="00744AC6">
      <w:pPr>
        <w:pStyle w:val="ConsPlusNormal"/>
        <w:spacing w:before="200"/>
        <w:ind w:firstLine="540"/>
        <w:jc w:val="both"/>
      </w:pPr>
      <w:r>
        <w:t xml:space="preserve">6. Рекомендуемая </w:t>
      </w:r>
      <w:hyperlink r:id="rId264">
        <w:r>
          <w:rPr>
            <w:color w:val="0000FF"/>
          </w:rPr>
          <w:t>форма</w:t>
        </w:r>
      </w:hyperlink>
      <w:r>
        <w:t xml:space="preserve"> заявления устанавливается уполномоченным органом и размещается на его официальном сайте в информационно-телекоммуникационной сети "Интернет".</w:t>
      </w:r>
    </w:p>
    <w:p w:rsidR="00744AC6" w:rsidRDefault="00744AC6">
      <w:pPr>
        <w:pStyle w:val="ConsPlusNormal"/>
        <w:spacing w:before="200"/>
        <w:ind w:firstLine="540"/>
        <w:jc w:val="both"/>
      </w:pPr>
      <w:bookmarkStart w:id="45" w:name="P672"/>
      <w:bookmarkEnd w:id="45"/>
      <w:r>
        <w:t xml:space="preserve">7. В целях рассмотрения заявления организация, являющаяся акционерным обществом, по запросу уполномоченного органа обязана предоставить информацию о количестве ценных бумаг, которые учитываются на лицевом счете (счете депо) контролируемой иностранной компании на дату подачи заявления, указанную в запросе уполномоченного органа. Для исполнения обязанности, предусмотренной настоящей частью, организация обращается с требованием о предоставлении списка владельцев ценных бумаг к держателю реестра в соответствии со </w:t>
      </w:r>
      <w:hyperlink r:id="rId265">
        <w:r>
          <w:rPr>
            <w:color w:val="0000FF"/>
          </w:rPr>
          <w:t>статьей 8.6-1</w:t>
        </w:r>
      </w:hyperlink>
      <w:r>
        <w:t xml:space="preserve"> Федерального закона от 22 апреля 1996 года N 39-ФЗ "О рынке ценных бумаг".</w:t>
      </w:r>
    </w:p>
    <w:p w:rsidR="00744AC6" w:rsidRDefault="00744AC6">
      <w:pPr>
        <w:pStyle w:val="ConsPlusNormal"/>
        <w:spacing w:before="200"/>
        <w:ind w:firstLine="540"/>
        <w:jc w:val="both"/>
      </w:pPr>
      <w:r>
        <w:t xml:space="preserve">8. Заявление рассматривается уполномоченным органом в течение десяти дней со дня получения заявления, а в случае необходимости получения информации, предусмотренной </w:t>
      </w:r>
      <w:hyperlink w:anchor="P672">
        <w:r>
          <w:rPr>
            <w:color w:val="0000FF"/>
          </w:rPr>
          <w:t>частью 7</w:t>
        </w:r>
      </w:hyperlink>
      <w:r>
        <w:t xml:space="preserve"> настоящей статьи, - в течение пяти дней со дня получения такой информации.</w:t>
      </w:r>
    </w:p>
    <w:p w:rsidR="00744AC6" w:rsidRDefault="00744AC6">
      <w:pPr>
        <w:pStyle w:val="ConsPlusNormal"/>
        <w:spacing w:before="200"/>
        <w:ind w:firstLine="540"/>
        <w:jc w:val="both"/>
      </w:pPr>
      <w:bookmarkStart w:id="46" w:name="P674"/>
      <w:bookmarkEnd w:id="46"/>
      <w:r>
        <w:t xml:space="preserve">9. По результатам рассмотрения заявления уполномоченный орган на основании сведений, содержащихся в уведомлении о контролируемых иностранных компаниях, поданном заявителем (заявителями) в соответствии со </w:t>
      </w:r>
      <w:hyperlink r:id="rId266">
        <w:r>
          <w:rPr>
            <w:color w:val="0000FF"/>
          </w:rPr>
          <w:t>статьей 25.14</w:t>
        </w:r>
      </w:hyperlink>
      <w:r>
        <w:t xml:space="preserve"> Налогового кодекса Российской Федерации, содержащихся в едином государственном реестре юридических лиц, и на основании информации, полученной в соответствии с </w:t>
      </w:r>
      <w:hyperlink w:anchor="P672">
        <w:r>
          <w:rPr>
            <w:color w:val="0000FF"/>
          </w:rPr>
          <w:t>частью 7</w:t>
        </w:r>
      </w:hyperlink>
      <w:r>
        <w:t xml:space="preserve"> настоящей статьи, принимает решение об удовлетворении заявления в случае отсутствия оснований для отказа либо принимает решение об отказе в удовлетворении заявления. Основаниями для отказа являются:</w:t>
      </w:r>
    </w:p>
    <w:p w:rsidR="00744AC6" w:rsidRDefault="00744AC6">
      <w:pPr>
        <w:pStyle w:val="ConsPlusNormal"/>
        <w:spacing w:before="200"/>
        <w:ind w:firstLine="540"/>
        <w:jc w:val="both"/>
      </w:pPr>
      <w:r>
        <w:t xml:space="preserve">1) несоблюдение требований </w:t>
      </w:r>
      <w:hyperlink w:anchor="P659">
        <w:r>
          <w:rPr>
            <w:color w:val="0000FF"/>
          </w:rPr>
          <w:t>части 1</w:t>
        </w:r>
      </w:hyperlink>
      <w:r>
        <w:t xml:space="preserve"> настоящей статьи в отношении размера доли в контролируемой иностранной компании;</w:t>
      </w:r>
    </w:p>
    <w:p w:rsidR="00744AC6" w:rsidRDefault="00744AC6">
      <w:pPr>
        <w:pStyle w:val="ConsPlusNormal"/>
        <w:spacing w:before="200"/>
        <w:ind w:firstLine="540"/>
        <w:jc w:val="both"/>
      </w:pPr>
      <w:r>
        <w:t>2) отсутствие сведений о доле участия контролирующего лица в контролируемой иностранной компании в уведомлении о контролируемых иностранных компаниях, представленном заявителем (любым из заявителей), за исключением случаев определения доли участия контролирующего лица в иностранной структуре без образования юридического лица, являющейся контролируемой иностранной компанией;</w:t>
      </w:r>
    </w:p>
    <w:p w:rsidR="00744AC6" w:rsidRDefault="00744AC6">
      <w:pPr>
        <w:pStyle w:val="ConsPlusNormal"/>
        <w:spacing w:before="200"/>
        <w:ind w:firstLine="540"/>
        <w:jc w:val="both"/>
      </w:pPr>
      <w:r>
        <w:t xml:space="preserve">3) несоответствие заявления требованиям </w:t>
      </w:r>
      <w:hyperlink w:anchor="P661">
        <w:r>
          <w:rPr>
            <w:color w:val="0000FF"/>
          </w:rPr>
          <w:t>частей 3</w:t>
        </w:r>
      </w:hyperlink>
      <w:r>
        <w:t xml:space="preserve"> и (или) </w:t>
      </w:r>
      <w:hyperlink w:anchor="P669">
        <w:r>
          <w:rPr>
            <w:color w:val="0000FF"/>
          </w:rPr>
          <w:t>4</w:t>
        </w:r>
      </w:hyperlink>
      <w:r>
        <w:t xml:space="preserve"> настоящей статьи.</w:t>
      </w:r>
    </w:p>
    <w:p w:rsidR="00744AC6" w:rsidRDefault="00744AC6">
      <w:pPr>
        <w:pStyle w:val="ConsPlusNormal"/>
        <w:spacing w:before="200"/>
        <w:ind w:firstLine="540"/>
        <w:jc w:val="both"/>
      </w:pPr>
      <w:r>
        <w:t xml:space="preserve">10. Решение уполномоченного органа, предусмотренное </w:t>
      </w:r>
      <w:hyperlink w:anchor="P674">
        <w:r>
          <w:rPr>
            <w:color w:val="0000FF"/>
          </w:rPr>
          <w:t>частью 9</w:t>
        </w:r>
      </w:hyperlink>
      <w:r>
        <w:t xml:space="preserve"> настоящей статьи, направляется контролирующему лицу (контролирующим лицам), а также лицу, уполномоченному на осуществление прав акционера (участника) по акциям (долям в уставном капитале) организации, принадлежащим контролируемой иностранной компании (контролируемым иностранным компаниям), </w:t>
      </w:r>
      <w:r>
        <w:lastRenderedPageBreak/>
        <w:t>от имени всех контролирующих лиц, подавших заявление (если подано совместное заявление несколькими контролирующими лицами), в течение трех дней со дня принятия такого решения.</w:t>
      </w:r>
    </w:p>
    <w:p w:rsidR="00744AC6" w:rsidRDefault="00744AC6">
      <w:pPr>
        <w:pStyle w:val="ConsPlusNormal"/>
        <w:spacing w:before="200"/>
        <w:ind w:firstLine="540"/>
        <w:jc w:val="both"/>
      </w:pPr>
      <w:bookmarkStart w:id="47" w:name="P679"/>
      <w:bookmarkEnd w:id="47"/>
      <w:r>
        <w:t>11. На основании решений об удовлетворении заявления уполномоченный орган формирует и размещает на официальном сайте в информационно-телекоммуникационной сети "Интернет" перечень организаций, в отношении которых контролирующие лица осуществляют права акционера (участника).</w:t>
      </w:r>
    </w:p>
    <w:p w:rsidR="00744AC6" w:rsidRDefault="00744AC6">
      <w:pPr>
        <w:pStyle w:val="ConsPlusNormal"/>
        <w:spacing w:before="200"/>
        <w:ind w:firstLine="540"/>
        <w:jc w:val="both"/>
      </w:pPr>
      <w:r>
        <w:t>12. На основании решения об удовлетворении заявления организация не позднее пяти дней со дня получения такого решения публикует в Едином федеральном реестре сведений о фактах деятельности юридических лиц следующие сведения:</w:t>
      </w:r>
    </w:p>
    <w:p w:rsidR="00744AC6" w:rsidRDefault="00744AC6">
      <w:pPr>
        <w:pStyle w:val="ConsPlusNormal"/>
        <w:spacing w:before="200"/>
        <w:ind w:firstLine="540"/>
        <w:jc w:val="both"/>
      </w:pPr>
      <w:bookmarkStart w:id="48" w:name="P681"/>
      <w:bookmarkEnd w:id="48"/>
      <w:r>
        <w:t>1) о контролирующем лице (контролирующих лицах), осуществляющем права акционера (участника) организации, а также о лице, уполномоченном от имени нескольких контролирующих лиц на осуществление прав акционера (участника) организации, с указанием для юридического лица наименования, адреса и идентификационного номера налогоплательщика, для физического лица - фамилии, имени, отчества (при наличии);</w:t>
      </w:r>
    </w:p>
    <w:p w:rsidR="00744AC6" w:rsidRDefault="00744AC6">
      <w:pPr>
        <w:pStyle w:val="ConsPlusNormal"/>
        <w:spacing w:before="200"/>
        <w:ind w:firstLine="540"/>
        <w:jc w:val="both"/>
      </w:pPr>
      <w:r>
        <w:t xml:space="preserve">2) о доле в уставном капитале организации, в отношении которой каждое указанное в </w:t>
      </w:r>
      <w:hyperlink w:anchor="P681">
        <w:r>
          <w:rPr>
            <w:color w:val="0000FF"/>
          </w:rPr>
          <w:t>пункте 1</w:t>
        </w:r>
      </w:hyperlink>
      <w:r>
        <w:t xml:space="preserve"> настоящей части лицо осуществляет права акционера (участника) организации.</w:t>
      </w:r>
    </w:p>
    <w:p w:rsidR="00744AC6" w:rsidRDefault="00744AC6">
      <w:pPr>
        <w:pStyle w:val="ConsPlusNormal"/>
        <w:spacing w:before="200"/>
        <w:ind w:firstLine="540"/>
        <w:jc w:val="both"/>
      </w:pPr>
      <w:r>
        <w:t xml:space="preserve">13. Контролирующее лицо (лицо, уполномоченное на осуществление прав) вправе осуществлять права участника по долям в уставном капитале организации после опубликования сведений в Едином федеральном реестре сведений о фактах деятельности юридических лиц, но не ранее размещения на официальном сайте уполномоченного органа в информационно-телекоммуникационной сети "Интернет" информации о включении организации в перечень, указанный в </w:t>
      </w:r>
      <w:hyperlink w:anchor="P679">
        <w:r>
          <w:rPr>
            <w:color w:val="0000FF"/>
          </w:rPr>
          <w:t>части 11</w:t>
        </w:r>
      </w:hyperlink>
      <w:r>
        <w:t xml:space="preserve"> настоящей статьи.</w:t>
      </w:r>
    </w:p>
    <w:p w:rsidR="00744AC6" w:rsidRDefault="00744AC6">
      <w:pPr>
        <w:pStyle w:val="ConsPlusNormal"/>
        <w:spacing w:before="200"/>
        <w:ind w:firstLine="540"/>
        <w:jc w:val="both"/>
      </w:pPr>
      <w:r>
        <w:t>14. Контролирующее лицо (лицо, уполномоченное на осуществление прав) вправе осуществлять права акционера по акциям организации после внесения соответствующей записи по лицевому счету (счету депо) владельца акций - контролируемой иностранной компании. В записи по лицевому счету (счету депо) также указываются сведения о контролирующем лице (контролирующих лицах) и (или) лице, уполномоченном на осуществление прав акционера по акциям организации.</w:t>
      </w:r>
    </w:p>
    <w:p w:rsidR="00744AC6" w:rsidRDefault="00744AC6">
      <w:pPr>
        <w:pStyle w:val="ConsPlusNormal"/>
        <w:spacing w:before="200"/>
        <w:ind w:firstLine="540"/>
        <w:jc w:val="both"/>
      </w:pPr>
      <w:bookmarkStart w:id="49" w:name="P685"/>
      <w:bookmarkEnd w:id="49"/>
      <w:r>
        <w:t>15. В целях настоящей статьи права по акциям (долям в уставном капитале) организации, принадлежащие контролируемой иностранной компании как акционеру (участнику) организации, осуществляются по 31 декабря 2022 года (включительно) с учетом ограничений, установленных настоящей статьей. При осуществлении прав по акциям (долям в уставном капитале) организации контролирующее лицо обязано действовать добросовестно и разумно.</w:t>
      </w:r>
    </w:p>
    <w:p w:rsidR="00744AC6" w:rsidRDefault="00744AC6">
      <w:pPr>
        <w:pStyle w:val="ConsPlusNormal"/>
        <w:spacing w:before="200"/>
        <w:ind w:firstLine="540"/>
        <w:jc w:val="both"/>
      </w:pPr>
      <w:r>
        <w:t>16. При осуществлении прав контролирующее лицо (лицо, уполномоченное на осуществление прав) не вправе голосовать за принятие решений:</w:t>
      </w:r>
    </w:p>
    <w:p w:rsidR="00744AC6" w:rsidRDefault="00744AC6">
      <w:pPr>
        <w:pStyle w:val="ConsPlusNormal"/>
        <w:spacing w:before="200"/>
        <w:ind w:firstLine="540"/>
        <w:jc w:val="both"/>
      </w:pPr>
      <w:r>
        <w:t>1) о внесении изменений и дополнений в устав организации или об утверждении устава организации в новой редакции, в том числе в части определения количества, номинальной стоимости, категории (типа) объявленных акций и прав, предоставляемых этими акциями;</w:t>
      </w:r>
    </w:p>
    <w:p w:rsidR="00744AC6" w:rsidRDefault="00744AC6">
      <w:pPr>
        <w:pStyle w:val="ConsPlusNormal"/>
        <w:spacing w:before="200"/>
        <w:ind w:firstLine="540"/>
        <w:jc w:val="both"/>
      </w:pPr>
      <w:r>
        <w:t>2) о реорганизации и ликвидации организации;</w:t>
      </w:r>
    </w:p>
    <w:p w:rsidR="00744AC6" w:rsidRDefault="00744AC6">
      <w:pPr>
        <w:pStyle w:val="ConsPlusNormal"/>
        <w:spacing w:before="200"/>
        <w:ind w:firstLine="540"/>
        <w:jc w:val="both"/>
      </w:pPr>
      <w:r>
        <w:t>3) об увеличении и уменьшении уставного капитала организации, за исключением случаев, если уменьшение уставного капитала является обязательным в соответствии с законодательством Российской Федерации;</w:t>
      </w:r>
    </w:p>
    <w:p w:rsidR="00744AC6" w:rsidRDefault="00744AC6">
      <w:pPr>
        <w:pStyle w:val="ConsPlusNormal"/>
        <w:spacing w:before="200"/>
        <w:ind w:firstLine="540"/>
        <w:jc w:val="both"/>
      </w:pPr>
      <w:r>
        <w:t>4) о досрочном прекращении полномочий членов совета директоров (наблюдательного совета), коллегиального и (или) единоличного исполнительного органа организации, избранных или назначенных до принятия решения уполномоченного органа об удовлетворении заявления (за исключением случаев совершения ими действий (бездействия), создающих препятствия по управлению организацией или осуществлению ею обычной хозяйственной деятельности);</w:t>
      </w:r>
    </w:p>
    <w:p w:rsidR="00744AC6" w:rsidRDefault="00744AC6">
      <w:pPr>
        <w:pStyle w:val="ConsPlusNormal"/>
        <w:spacing w:before="200"/>
        <w:ind w:firstLine="540"/>
        <w:jc w:val="both"/>
      </w:pPr>
      <w:r>
        <w:t>5) о консолидации акций;</w:t>
      </w:r>
    </w:p>
    <w:p w:rsidR="00744AC6" w:rsidRDefault="00744AC6">
      <w:pPr>
        <w:pStyle w:val="ConsPlusNormal"/>
        <w:spacing w:before="200"/>
        <w:ind w:firstLine="540"/>
        <w:jc w:val="both"/>
      </w:pPr>
      <w:r>
        <w:t>6) об участии в финансово-промышленных группах, ассоциациях и иных объединениях коммерческих организаций.</w:t>
      </w:r>
    </w:p>
    <w:p w:rsidR="00744AC6" w:rsidRDefault="00744AC6">
      <w:pPr>
        <w:pStyle w:val="ConsPlusNormal"/>
        <w:spacing w:before="200"/>
        <w:ind w:firstLine="540"/>
        <w:jc w:val="both"/>
      </w:pPr>
      <w:r>
        <w:t xml:space="preserve">17. Контролирующее лицо (лицо, уполномоченное на осуществление прав) не вправе подавать </w:t>
      </w:r>
      <w:r>
        <w:lastRenderedPageBreak/>
        <w:t>организации заявление о продаже принадлежащих контролируемой иностранной компании акций в случае принятия организацией решения о приобретении размещенных акций, предъявлять требование о выкупе акций организации, принадлежащих контролируемой иностранной компании, а также подавать заявление о выходе из организации, являющейся обществом с ограниченной ответственностью.</w:t>
      </w:r>
    </w:p>
    <w:p w:rsidR="00744AC6" w:rsidRDefault="00744AC6">
      <w:pPr>
        <w:pStyle w:val="ConsPlusNormal"/>
        <w:spacing w:before="200"/>
        <w:ind w:firstLine="540"/>
        <w:jc w:val="both"/>
      </w:pPr>
      <w:r>
        <w:t>18. Контролирующее лицо (лицо, уполномоченное на осуществление прав) не вправе отчуждать акции (доли в уставном капитале) организации, передавать их в залог, а также совершать иные сделки, которые могут повлечь за собой отчуждение акций (долей в уставном капитале) организации.</w:t>
      </w:r>
    </w:p>
    <w:p w:rsidR="00744AC6" w:rsidRDefault="00744AC6">
      <w:pPr>
        <w:pStyle w:val="ConsPlusNormal"/>
        <w:spacing w:before="200"/>
        <w:ind w:firstLine="540"/>
        <w:jc w:val="both"/>
      </w:pPr>
      <w:r>
        <w:t xml:space="preserve">19. До истечения срока, указанного в </w:t>
      </w:r>
      <w:hyperlink w:anchor="P685">
        <w:r>
          <w:rPr>
            <w:color w:val="0000FF"/>
          </w:rPr>
          <w:t>части 15</w:t>
        </w:r>
      </w:hyperlink>
      <w:r>
        <w:t xml:space="preserve"> настоящей статьи, не выплачиваются:</w:t>
      </w:r>
    </w:p>
    <w:p w:rsidR="00744AC6" w:rsidRDefault="00744AC6">
      <w:pPr>
        <w:pStyle w:val="ConsPlusNormal"/>
        <w:spacing w:before="200"/>
        <w:ind w:firstLine="540"/>
        <w:jc w:val="both"/>
      </w:pPr>
      <w:r>
        <w:t>1) прибыль организации, являющейся обществом с ограниченной ответственностью, распределенная в пользу контролируемой иностранной компании в течение срока осуществления прав участника организации контролирующим лицом (контролирующими лицами);</w:t>
      </w:r>
    </w:p>
    <w:p w:rsidR="00744AC6" w:rsidRDefault="00744AC6">
      <w:pPr>
        <w:pStyle w:val="ConsPlusNormal"/>
        <w:spacing w:before="200"/>
        <w:ind w:firstLine="540"/>
        <w:jc w:val="both"/>
      </w:pPr>
      <w:r>
        <w:t>2) дивиденды по акциям, принадлежащим контролируемой иностранной компании, начисляемые в течение срока осуществления прав акционера организации контролирующим лицом (контролирующими лицами).</w:t>
      </w:r>
    </w:p>
    <w:p w:rsidR="00744AC6" w:rsidRDefault="00744AC6">
      <w:pPr>
        <w:pStyle w:val="ConsPlusNormal"/>
        <w:spacing w:before="200"/>
        <w:ind w:firstLine="540"/>
        <w:jc w:val="both"/>
      </w:pPr>
      <w:r>
        <w:t>20. Споры с участием контролирующих лиц, учредителей (участников) контролируемой иностранной компании, контролируемых иностранных компаний, связанные с осуществлением прав акционера (участника) контролируемой иностранной компанией в отношении организации (в том числе связанные с отсутствием у контролирующих лиц права определять решения контролируемой иностранной компании без учета голосов иных учредителей (участников), рассматриваются Арбитражным судом города Москвы. По заявлениям лиц, участвующих в деле, арбитражный суд вправе принять обеспечительные меры в виде приостановления осуществления прав акционера (участника) организации контролирующим лицом.</w:t>
      </w:r>
    </w:p>
    <w:p w:rsidR="00744AC6" w:rsidRDefault="00744AC6">
      <w:pPr>
        <w:pStyle w:val="ConsPlusNormal"/>
        <w:spacing w:before="200"/>
        <w:ind w:firstLine="540"/>
        <w:jc w:val="both"/>
      </w:pPr>
      <w:r>
        <w:t>21. Уполномоченный орган вправе передать полномочия, предусмотренные настоящей статьей, полностью или в части территориальному налоговому органу.</w:t>
      </w:r>
    </w:p>
    <w:p w:rsidR="00744AC6" w:rsidRDefault="00744AC6">
      <w:pPr>
        <w:pStyle w:val="ConsPlusNormal"/>
        <w:jc w:val="both"/>
      </w:pPr>
    </w:p>
    <w:p w:rsidR="00744AC6" w:rsidRDefault="00744AC6">
      <w:pPr>
        <w:pStyle w:val="ConsPlusTitle"/>
        <w:ind w:firstLine="540"/>
        <w:jc w:val="both"/>
        <w:outlineLvl w:val="0"/>
      </w:pPr>
      <w:r>
        <w:t>Статья 4</w:t>
      </w:r>
    </w:p>
    <w:p w:rsidR="00744AC6" w:rsidRDefault="00744AC6">
      <w:pPr>
        <w:pStyle w:val="ConsPlusNormal"/>
        <w:jc w:val="both"/>
      </w:pPr>
    </w:p>
    <w:p w:rsidR="00744AC6" w:rsidRDefault="00744AC6">
      <w:pPr>
        <w:pStyle w:val="ConsPlusNormal"/>
        <w:ind w:firstLine="540"/>
        <w:jc w:val="both"/>
      </w:pPr>
      <w:r>
        <w:t>1. Настоящий Федеральный закон вступает в силу со дня его официального опубликования, за исключением положений, для которых настоящей статьей установлены иные сроки вступления их в силу.</w:t>
      </w:r>
    </w:p>
    <w:p w:rsidR="00744AC6" w:rsidRDefault="00744AC6">
      <w:pPr>
        <w:pStyle w:val="ConsPlusNormal"/>
        <w:spacing w:before="200"/>
        <w:ind w:firstLine="540"/>
        <w:jc w:val="both"/>
      </w:pPr>
      <w:bookmarkStart w:id="50" w:name="P704"/>
      <w:bookmarkEnd w:id="50"/>
      <w:r>
        <w:t xml:space="preserve">2. </w:t>
      </w:r>
      <w:hyperlink w:anchor="P27">
        <w:r>
          <w:rPr>
            <w:color w:val="0000FF"/>
          </w:rPr>
          <w:t>Подпункт "б" пункта 1</w:t>
        </w:r>
      </w:hyperlink>
      <w:r>
        <w:t xml:space="preserve">, </w:t>
      </w:r>
      <w:hyperlink w:anchor="P31">
        <w:r>
          <w:rPr>
            <w:color w:val="0000FF"/>
          </w:rPr>
          <w:t>пункты 2</w:t>
        </w:r>
      </w:hyperlink>
      <w:r>
        <w:t xml:space="preserve"> - </w:t>
      </w:r>
      <w:hyperlink w:anchor="P49">
        <w:r>
          <w:rPr>
            <w:color w:val="0000FF"/>
          </w:rPr>
          <w:t>4</w:t>
        </w:r>
      </w:hyperlink>
      <w:r>
        <w:t xml:space="preserve">, </w:t>
      </w:r>
      <w:hyperlink w:anchor="P53">
        <w:r>
          <w:rPr>
            <w:color w:val="0000FF"/>
          </w:rPr>
          <w:t>подпункт "а" пункта 5</w:t>
        </w:r>
      </w:hyperlink>
      <w:r>
        <w:t xml:space="preserve">, </w:t>
      </w:r>
      <w:hyperlink w:anchor="P61">
        <w:r>
          <w:rPr>
            <w:color w:val="0000FF"/>
          </w:rPr>
          <w:t>подпункт "а" пункта 6</w:t>
        </w:r>
      </w:hyperlink>
      <w:r>
        <w:t xml:space="preserve">, </w:t>
      </w:r>
      <w:hyperlink w:anchor="P71">
        <w:r>
          <w:rPr>
            <w:color w:val="0000FF"/>
          </w:rPr>
          <w:t>пункт 7</w:t>
        </w:r>
      </w:hyperlink>
      <w:r>
        <w:t xml:space="preserve">, </w:t>
      </w:r>
      <w:hyperlink w:anchor="P79">
        <w:r>
          <w:rPr>
            <w:color w:val="0000FF"/>
          </w:rPr>
          <w:t>подпункт "б" пункта 8</w:t>
        </w:r>
      </w:hyperlink>
      <w:r>
        <w:t xml:space="preserve">, </w:t>
      </w:r>
      <w:hyperlink w:anchor="P83">
        <w:r>
          <w:rPr>
            <w:color w:val="0000FF"/>
          </w:rPr>
          <w:t>подпункты "а"</w:t>
        </w:r>
      </w:hyperlink>
      <w:r>
        <w:t xml:space="preserve">, </w:t>
      </w:r>
      <w:hyperlink w:anchor="P88">
        <w:r>
          <w:rPr>
            <w:color w:val="0000FF"/>
          </w:rPr>
          <w:t>"в" пункта 9</w:t>
        </w:r>
      </w:hyperlink>
      <w:r>
        <w:t xml:space="preserve">, </w:t>
      </w:r>
      <w:hyperlink w:anchor="P93">
        <w:r>
          <w:rPr>
            <w:color w:val="0000FF"/>
          </w:rPr>
          <w:t>пункты 11</w:t>
        </w:r>
      </w:hyperlink>
      <w:r>
        <w:t xml:space="preserve"> - </w:t>
      </w:r>
      <w:hyperlink w:anchor="P112">
        <w:r>
          <w:rPr>
            <w:color w:val="0000FF"/>
          </w:rPr>
          <w:t>14</w:t>
        </w:r>
      </w:hyperlink>
      <w:r>
        <w:t xml:space="preserve">, </w:t>
      </w:r>
      <w:hyperlink w:anchor="P256">
        <w:r>
          <w:rPr>
            <w:color w:val="0000FF"/>
          </w:rPr>
          <w:t>16</w:t>
        </w:r>
      </w:hyperlink>
      <w:r>
        <w:t xml:space="preserve"> - </w:t>
      </w:r>
      <w:hyperlink w:anchor="P331">
        <w:r>
          <w:rPr>
            <w:color w:val="0000FF"/>
          </w:rPr>
          <w:t>21</w:t>
        </w:r>
      </w:hyperlink>
      <w:r>
        <w:t xml:space="preserve">, </w:t>
      </w:r>
      <w:hyperlink w:anchor="P356">
        <w:r>
          <w:rPr>
            <w:color w:val="0000FF"/>
          </w:rPr>
          <w:t>25</w:t>
        </w:r>
      </w:hyperlink>
      <w:r>
        <w:t xml:space="preserve">, </w:t>
      </w:r>
      <w:hyperlink w:anchor="P386">
        <w:r>
          <w:rPr>
            <w:color w:val="0000FF"/>
          </w:rPr>
          <w:t>подпункт "а" пункта 27</w:t>
        </w:r>
      </w:hyperlink>
      <w:r>
        <w:t xml:space="preserve">, </w:t>
      </w:r>
      <w:hyperlink w:anchor="P390">
        <w:r>
          <w:rPr>
            <w:color w:val="0000FF"/>
          </w:rPr>
          <w:t>пункт 28</w:t>
        </w:r>
      </w:hyperlink>
      <w:r>
        <w:t xml:space="preserve">, </w:t>
      </w:r>
      <w:hyperlink w:anchor="P404">
        <w:r>
          <w:rPr>
            <w:color w:val="0000FF"/>
          </w:rPr>
          <w:t>подпункт "а" пункта 29</w:t>
        </w:r>
      </w:hyperlink>
      <w:r>
        <w:t xml:space="preserve">, </w:t>
      </w:r>
      <w:hyperlink w:anchor="P427">
        <w:r>
          <w:rPr>
            <w:color w:val="0000FF"/>
          </w:rPr>
          <w:t>пункт 32</w:t>
        </w:r>
      </w:hyperlink>
      <w:r>
        <w:t xml:space="preserve">, </w:t>
      </w:r>
      <w:hyperlink w:anchor="P432">
        <w:r>
          <w:rPr>
            <w:color w:val="0000FF"/>
          </w:rPr>
          <w:t>подпункты "а"</w:t>
        </w:r>
      </w:hyperlink>
      <w:r>
        <w:t xml:space="preserve">, </w:t>
      </w:r>
      <w:hyperlink w:anchor="P436">
        <w:r>
          <w:rPr>
            <w:color w:val="0000FF"/>
          </w:rPr>
          <w:t>"б"</w:t>
        </w:r>
      </w:hyperlink>
      <w:r>
        <w:t xml:space="preserve">, </w:t>
      </w:r>
      <w:hyperlink w:anchor="P443">
        <w:r>
          <w:rPr>
            <w:color w:val="0000FF"/>
          </w:rPr>
          <w:t>абзац второй подпункта "г" пункта 34</w:t>
        </w:r>
      </w:hyperlink>
      <w:r>
        <w:t xml:space="preserve">, </w:t>
      </w:r>
      <w:hyperlink w:anchor="P487">
        <w:r>
          <w:rPr>
            <w:color w:val="0000FF"/>
          </w:rPr>
          <w:t>абзац четвертый подпункта "а"</w:t>
        </w:r>
      </w:hyperlink>
      <w:r>
        <w:t xml:space="preserve">, </w:t>
      </w:r>
      <w:hyperlink w:anchor="P498">
        <w:r>
          <w:rPr>
            <w:color w:val="0000FF"/>
          </w:rPr>
          <w:t>абзац второй подпункта "г"</w:t>
        </w:r>
      </w:hyperlink>
      <w:r>
        <w:t xml:space="preserve">, </w:t>
      </w:r>
      <w:hyperlink w:anchor="P503">
        <w:r>
          <w:rPr>
            <w:color w:val="0000FF"/>
          </w:rPr>
          <w:t>абзац второй подпункта "д"</w:t>
        </w:r>
      </w:hyperlink>
      <w:r>
        <w:t xml:space="preserve">, </w:t>
      </w:r>
      <w:hyperlink w:anchor="P508">
        <w:r>
          <w:rPr>
            <w:color w:val="0000FF"/>
          </w:rPr>
          <w:t>абзацы второй</w:t>
        </w:r>
      </w:hyperlink>
      <w:r>
        <w:t xml:space="preserve"> - </w:t>
      </w:r>
      <w:hyperlink w:anchor="P511">
        <w:r>
          <w:rPr>
            <w:color w:val="0000FF"/>
          </w:rPr>
          <w:t>пятый подпункта "е" пункта 39</w:t>
        </w:r>
      </w:hyperlink>
      <w:r>
        <w:t xml:space="preserve">, </w:t>
      </w:r>
      <w:hyperlink w:anchor="P534">
        <w:r>
          <w:rPr>
            <w:color w:val="0000FF"/>
          </w:rPr>
          <w:t>пункты 41</w:t>
        </w:r>
      </w:hyperlink>
      <w:r>
        <w:t xml:space="preserve"> - </w:t>
      </w:r>
      <w:hyperlink w:anchor="P540">
        <w:r>
          <w:rPr>
            <w:color w:val="0000FF"/>
          </w:rPr>
          <w:t>43</w:t>
        </w:r>
      </w:hyperlink>
      <w:r>
        <w:t xml:space="preserve">, </w:t>
      </w:r>
      <w:hyperlink w:anchor="P548">
        <w:r>
          <w:rPr>
            <w:color w:val="0000FF"/>
          </w:rPr>
          <w:t>подпункт "а"</w:t>
        </w:r>
      </w:hyperlink>
      <w:r>
        <w:t xml:space="preserve">, </w:t>
      </w:r>
      <w:hyperlink w:anchor="P572">
        <w:r>
          <w:rPr>
            <w:color w:val="0000FF"/>
          </w:rPr>
          <w:t>абзацы третий</w:t>
        </w:r>
      </w:hyperlink>
      <w:r>
        <w:t xml:space="preserve"> - </w:t>
      </w:r>
      <w:hyperlink w:anchor="P580">
        <w:r>
          <w:rPr>
            <w:color w:val="0000FF"/>
          </w:rPr>
          <w:t>седьмой подпункта "б" пункта 44</w:t>
        </w:r>
      </w:hyperlink>
      <w:r>
        <w:t xml:space="preserve">, </w:t>
      </w:r>
      <w:hyperlink w:anchor="P613">
        <w:r>
          <w:rPr>
            <w:color w:val="0000FF"/>
          </w:rPr>
          <w:t>абзацы четырнадцатый</w:t>
        </w:r>
      </w:hyperlink>
      <w:r>
        <w:t xml:space="preserve"> - </w:t>
      </w:r>
      <w:hyperlink w:anchor="P624">
        <w:r>
          <w:rPr>
            <w:color w:val="0000FF"/>
          </w:rPr>
          <w:t>двадцать четвертый пункта 46 статьи 1</w:t>
        </w:r>
      </w:hyperlink>
      <w:r>
        <w:t xml:space="preserve"> настоящего Федерального закона вступают в силу по истечении одного месяца со дня его официального опубликования, но не ранее 1-го числа очередного налогового периода по соответствующему налогу.</w:t>
      </w:r>
    </w:p>
    <w:p w:rsidR="00744AC6" w:rsidRDefault="00744AC6">
      <w:pPr>
        <w:pStyle w:val="ConsPlusNormal"/>
        <w:spacing w:before="200"/>
        <w:ind w:firstLine="540"/>
        <w:jc w:val="both"/>
      </w:pPr>
      <w:bookmarkStart w:id="51" w:name="P705"/>
      <w:bookmarkEnd w:id="51"/>
      <w:r>
        <w:t xml:space="preserve">3. </w:t>
      </w:r>
      <w:hyperlink w:anchor="P568">
        <w:r>
          <w:rPr>
            <w:color w:val="0000FF"/>
          </w:rPr>
          <w:t>Абзацы первый</w:t>
        </w:r>
      </w:hyperlink>
      <w:r>
        <w:t xml:space="preserve"> и </w:t>
      </w:r>
      <w:hyperlink w:anchor="P569">
        <w:r>
          <w:rPr>
            <w:color w:val="0000FF"/>
          </w:rPr>
          <w:t>второй подпункта "б" пункта 44</w:t>
        </w:r>
      </w:hyperlink>
      <w:r>
        <w:t xml:space="preserve"> и </w:t>
      </w:r>
      <w:hyperlink w:anchor="P595">
        <w:r>
          <w:rPr>
            <w:color w:val="0000FF"/>
          </w:rPr>
          <w:t>абзацы первый</w:t>
        </w:r>
      </w:hyperlink>
      <w:r>
        <w:t xml:space="preserve"> - </w:t>
      </w:r>
      <w:hyperlink w:anchor="P609">
        <w:r>
          <w:rPr>
            <w:color w:val="0000FF"/>
          </w:rPr>
          <w:t>тринадцатый пункта 46 статьи 1</w:t>
        </w:r>
      </w:hyperlink>
      <w:r>
        <w:t xml:space="preserve"> настоящего Федерального закона вступают в силу с 1 августа 2022 года.</w:t>
      </w:r>
    </w:p>
    <w:p w:rsidR="00744AC6" w:rsidRDefault="00744AC6">
      <w:pPr>
        <w:pStyle w:val="ConsPlusNormal"/>
        <w:spacing w:before="200"/>
        <w:ind w:firstLine="540"/>
        <w:jc w:val="both"/>
      </w:pPr>
      <w:bookmarkStart w:id="52" w:name="P706"/>
      <w:bookmarkEnd w:id="52"/>
      <w:r>
        <w:t xml:space="preserve">4. </w:t>
      </w:r>
      <w:hyperlink w:anchor="P116">
        <w:r>
          <w:rPr>
            <w:color w:val="0000FF"/>
          </w:rPr>
          <w:t>Пункт 15 статьи 1</w:t>
        </w:r>
      </w:hyperlink>
      <w:r>
        <w:t xml:space="preserve"> настоящего Федерального закона вступает в силу с 1 января 2023 года.</w:t>
      </w:r>
    </w:p>
    <w:p w:rsidR="00744AC6" w:rsidRDefault="00744AC6">
      <w:pPr>
        <w:pStyle w:val="ConsPlusNormal"/>
        <w:spacing w:before="200"/>
        <w:ind w:firstLine="540"/>
        <w:jc w:val="both"/>
      </w:pPr>
      <w:r>
        <w:t xml:space="preserve">5. Действие положений </w:t>
      </w:r>
      <w:hyperlink r:id="rId267">
        <w:r>
          <w:rPr>
            <w:color w:val="0000FF"/>
          </w:rPr>
          <w:t>подпункта 11.4 пункта 1 статьи 251</w:t>
        </w:r>
      </w:hyperlink>
      <w:r>
        <w:t xml:space="preserve"> Налогового кодекса Российской Федерации распространяется на правоотношения, возникшие с 1 января 2021 года.</w:t>
      </w:r>
    </w:p>
    <w:p w:rsidR="00744AC6" w:rsidRDefault="00744AC6">
      <w:pPr>
        <w:pStyle w:val="ConsPlusNormal"/>
        <w:spacing w:before="200"/>
        <w:ind w:firstLine="540"/>
        <w:jc w:val="both"/>
      </w:pPr>
      <w:r>
        <w:t xml:space="preserve">6. Действие положений </w:t>
      </w:r>
      <w:hyperlink r:id="rId268">
        <w:r>
          <w:rPr>
            <w:color w:val="0000FF"/>
          </w:rPr>
          <w:t>подпункта 22 пункта 2 статьи 146</w:t>
        </w:r>
      </w:hyperlink>
      <w:r>
        <w:t xml:space="preserve">, </w:t>
      </w:r>
      <w:hyperlink r:id="rId269">
        <w:r>
          <w:rPr>
            <w:color w:val="0000FF"/>
          </w:rPr>
          <w:t>подпункта 10 пункта 1 статьи 164</w:t>
        </w:r>
      </w:hyperlink>
      <w:r>
        <w:t xml:space="preserve">, </w:t>
      </w:r>
      <w:hyperlink r:id="rId270">
        <w:r>
          <w:rPr>
            <w:color w:val="0000FF"/>
          </w:rPr>
          <w:t>пункта 13 статьи 165</w:t>
        </w:r>
      </w:hyperlink>
      <w:r>
        <w:t xml:space="preserve">, </w:t>
      </w:r>
      <w:hyperlink r:id="rId271">
        <w:r>
          <w:rPr>
            <w:color w:val="0000FF"/>
          </w:rPr>
          <w:t>пункта 2.4 статьи 171</w:t>
        </w:r>
      </w:hyperlink>
      <w:r>
        <w:t xml:space="preserve">, </w:t>
      </w:r>
      <w:hyperlink r:id="rId272">
        <w:r>
          <w:rPr>
            <w:color w:val="0000FF"/>
          </w:rPr>
          <w:t>абзацев третьего</w:t>
        </w:r>
      </w:hyperlink>
      <w:r>
        <w:t xml:space="preserve"> и </w:t>
      </w:r>
      <w:hyperlink r:id="rId273">
        <w:r>
          <w:rPr>
            <w:color w:val="0000FF"/>
          </w:rPr>
          <w:t>четвертого пункта 10 статьи 226.1</w:t>
        </w:r>
      </w:hyperlink>
      <w:r>
        <w:t xml:space="preserve">, </w:t>
      </w:r>
      <w:hyperlink r:id="rId274">
        <w:r>
          <w:rPr>
            <w:color w:val="0000FF"/>
          </w:rPr>
          <w:t>подпункта 10</w:t>
        </w:r>
      </w:hyperlink>
      <w:r>
        <w:t xml:space="preserve">, </w:t>
      </w:r>
      <w:hyperlink r:id="rId275">
        <w:r>
          <w:rPr>
            <w:color w:val="0000FF"/>
          </w:rPr>
          <w:t>абзаца двадцать девятого подпункта 14</w:t>
        </w:r>
      </w:hyperlink>
      <w:r>
        <w:t xml:space="preserve">, </w:t>
      </w:r>
      <w:hyperlink r:id="rId276">
        <w:r>
          <w:rPr>
            <w:color w:val="0000FF"/>
          </w:rPr>
          <w:t>подпунктов 21.5</w:t>
        </w:r>
      </w:hyperlink>
      <w:r>
        <w:t xml:space="preserve">, </w:t>
      </w:r>
      <w:hyperlink r:id="rId277">
        <w:r>
          <w:rPr>
            <w:color w:val="0000FF"/>
          </w:rPr>
          <w:t>21.6</w:t>
        </w:r>
      </w:hyperlink>
      <w:r>
        <w:t xml:space="preserve">, </w:t>
      </w:r>
      <w:hyperlink r:id="rId278">
        <w:r>
          <w:rPr>
            <w:color w:val="0000FF"/>
          </w:rPr>
          <w:t>65</w:t>
        </w:r>
      </w:hyperlink>
      <w:r>
        <w:t xml:space="preserve"> и </w:t>
      </w:r>
      <w:hyperlink r:id="rId279">
        <w:r>
          <w:rPr>
            <w:color w:val="0000FF"/>
          </w:rPr>
          <w:t>66 пункта 1</w:t>
        </w:r>
      </w:hyperlink>
      <w:r>
        <w:t xml:space="preserve">, </w:t>
      </w:r>
      <w:hyperlink r:id="rId280">
        <w:r>
          <w:rPr>
            <w:color w:val="0000FF"/>
          </w:rPr>
          <w:t>подпунктов 22</w:t>
        </w:r>
      </w:hyperlink>
      <w:r>
        <w:t xml:space="preserve"> и </w:t>
      </w:r>
      <w:hyperlink r:id="rId281">
        <w:r>
          <w:rPr>
            <w:color w:val="0000FF"/>
          </w:rPr>
          <w:t>23 пункта 2 статьи 251</w:t>
        </w:r>
      </w:hyperlink>
      <w:r>
        <w:t xml:space="preserve">, </w:t>
      </w:r>
      <w:hyperlink r:id="rId282">
        <w:r>
          <w:rPr>
            <w:color w:val="0000FF"/>
          </w:rPr>
          <w:t>пункта 4 статьи 256</w:t>
        </w:r>
      </w:hyperlink>
      <w:r>
        <w:t xml:space="preserve">, </w:t>
      </w:r>
      <w:hyperlink r:id="rId283">
        <w:r>
          <w:rPr>
            <w:color w:val="0000FF"/>
          </w:rPr>
          <w:t>подпунктов 48.7</w:t>
        </w:r>
      </w:hyperlink>
      <w:r>
        <w:t xml:space="preserve"> и </w:t>
      </w:r>
      <w:hyperlink r:id="rId284">
        <w:r>
          <w:rPr>
            <w:color w:val="0000FF"/>
          </w:rPr>
          <w:t>48.13 пункта 1 статьи 264</w:t>
        </w:r>
      </w:hyperlink>
      <w:r>
        <w:t xml:space="preserve">, </w:t>
      </w:r>
      <w:hyperlink r:id="rId285">
        <w:r>
          <w:rPr>
            <w:color w:val="0000FF"/>
          </w:rPr>
          <w:t>статей 265</w:t>
        </w:r>
      </w:hyperlink>
      <w:r>
        <w:t xml:space="preserve">, </w:t>
      </w:r>
      <w:hyperlink r:id="rId286">
        <w:r>
          <w:rPr>
            <w:color w:val="0000FF"/>
          </w:rPr>
          <w:t>266</w:t>
        </w:r>
      </w:hyperlink>
      <w:r>
        <w:t xml:space="preserve">, </w:t>
      </w:r>
      <w:hyperlink r:id="rId287">
        <w:r>
          <w:rPr>
            <w:color w:val="0000FF"/>
          </w:rPr>
          <w:t>абзаца первого пункта 1 статьи 269</w:t>
        </w:r>
      </w:hyperlink>
      <w:r>
        <w:t xml:space="preserve">, </w:t>
      </w:r>
      <w:hyperlink r:id="rId288">
        <w:r>
          <w:rPr>
            <w:color w:val="0000FF"/>
          </w:rPr>
          <w:t>пунктов 12</w:t>
        </w:r>
      </w:hyperlink>
      <w:r>
        <w:t xml:space="preserve">, </w:t>
      </w:r>
      <w:hyperlink r:id="rId289">
        <w:r>
          <w:rPr>
            <w:color w:val="0000FF"/>
          </w:rPr>
          <w:t>48.31</w:t>
        </w:r>
      </w:hyperlink>
      <w:r>
        <w:t xml:space="preserve">, </w:t>
      </w:r>
      <w:hyperlink r:id="rId290">
        <w:r>
          <w:rPr>
            <w:color w:val="0000FF"/>
          </w:rPr>
          <w:t>48.32</w:t>
        </w:r>
      </w:hyperlink>
      <w:r>
        <w:t xml:space="preserve">, </w:t>
      </w:r>
      <w:hyperlink r:id="rId291">
        <w:r>
          <w:rPr>
            <w:color w:val="0000FF"/>
          </w:rPr>
          <w:t>48.33 статьи 270</w:t>
        </w:r>
      </w:hyperlink>
      <w:r>
        <w:t xml:space="preserve">, </w:t>
      </w:r>
      <w:hyperlink r:id="rId292">
        <w:r>
          <w:rPr>
            <w:color w:val="0000FF"/>
          </w:rPr>
          <w:t>статей 271</w:t>
        </w:r>
      </w:hyperlink>
      <w:r>
        <w:t xml:space="preserve">, </w:t>
      </w:r>
      <w:hyperlink r:id="rId293">
        <w:r>
          <w:rPr>
            <w:color w:val="0000FF"/>
          </w:rPr>
          <w:t>272</w:t>
        </w:r>
      </w:hyperlink>
      <w:r>
        <w:t xml:space="preserve">, </w:t>
      </w:r>
      <w:hyperlink r:id="rId294">
        <w:r>
          <w:rPr>
            <w:color w:val="0000FF"/>
          </w:rPr>
          <w:t>277</w:t>
        </w:r>
      </w:hyperlink>
      <w:r>
        <w:t xml:space="preserve">, </w:t>
      </w:r>
      <w:hyperlink r:id="rId295">
        <w:r>
          <w:rPr>
            <w:color w:val="0000FF"/>
          </w:rPr>
          <w:t>пункта 1.16 статьи 284</w:t>
        </w:r>
      </w:hyperlink>
      <w:r>
        <w:t xml:space="preserve">, </w:t>
      </w:r>
      <w:hyperlink r:id="rId296">
        <w:r>
          <w:rPr>
            <w:color w:val="0000FF"/>
          </w:rPr>
          <w:t>подпунктов 5</w:t>
        </w:r>
      </w:hyperlink>
      <w:r>
        <w:t xml:space="preserve"> и </w:t>
      </w:r>
      <w:hyperlink r:id="rId297">
        <w:r>
          <w:rPr>
            <w:color w:val="0000FF"/>
          </w:rPr>
          <w:t>8 пункта 2</w:t>
        </w:r>
      </w:hyperlink>
      <w:r>
        <w:t xml:space="preserve">, </w:t>
      </w:r>
      <w:hyperlink r:id="rId298">
        <w:r>
          <w:rPr>
            <w:color w:val="0000FF"/>
          </w:rPr>
          <w:t>пункта 2.2</w:t>
        </w:r>
      </w:hyperlink>
      <w:r>
        <w:t xml:space="preserve">, </w:t>
      </w:r>
      <w:hyperlink r:id="rId299">
        <w:r>
          <w:rPr>
            <w:color w:val="0000FF"/>
          </w:rPr>
          <w:t>абзаца шестого пункта 3</w:t>
        </w:r>
      </w:hyperlink>
      <w:r>
        <w:t xml:space="preserve">, </w:t>
      </w:r>
      <w:hyperlink r:id="rId300">
        <w:r>
          <w:rPr>
            <w:color w:val="0000FF"/>
          </w:rPr>
          <w:t>абзаца седьмого пункта 4</w:t>
        </w:r>
      </w:hyperlink>
      <w:r>
        <w:t xml:space="preserve">, </w:t>
      </w:r>
      <w:hyperlink r:id="rId301">
        <w:r>
          <w:rPr>
            <w:color w:val="0000FF"/>
          </w:rPr>
          <w:t>абзаца седьмого пункта 5</w:t>
        </w:r>
      </w:hyperlink>
      <w:r>
        <w:t xml:space="preserve">, </w:t>
      </w:r>
      <w:hyperlink r:id="rId302">
        <w:r>
          <w:rPr>
            <w:color w:val="0000FF"/>
          </w:rPr>
          <w:t>подпункта 23 пункта 6</w:t>
        </w:r>
      </w:hyperlink>
      <w:r>
        <w:t xml:space="preserve">, </w:t>
      </w:r>
      <w:hyperlink r:id="rId303">
        <w:r>
          <w:rPr>
            <w:color w:val="0000FF"/>
          </w:rPr>
          <w:t>абзаца пятого пункта 7</w:t>
        </w:r>
      </w:hyperlink>
      <w:r>
        <w:t xml:space="preserve">, </w:t>
      </w:r>
      <w:hyperlink r:id="rId304">
        <w:r>
          <w:rPr>
            <w:color w:val="0000FF"/>
          </w:rPr>
          <w:t>пунктов 11</w:t>
        </w:r>
      </w:hyperlink>
      <w:r>
        <w:t xml:space="preserve"> и </w:t>
      </w:r>
      <w:hyperlink r:id="rId305">
        <w:r>
          <w:rPr>
            <w:color w:val="0000FF"/>
          </w:rPr>
          <w:t>13 статьи 286.1</w:t>
        </w:r>
      </w:hyperlink>
      <w:r>
        <w:t xml:space="preserve"> и </w:t>
      </w:r>
      <w:hyperlink r:id="rId306">
        <w:r>
          <w:rPr>
            <w:color w:val="0000FF"/>
          </w:rPr>
          <w:t>статьи 427</w:t>
        </w:r>
      </w:hyperlink>
      <w:r>
        <w:t xml:space="preserve"> Налогового кодекса Российской Федерации (в редакции настоящего Федерального закона) распространяется на правоотношения, возникшие с 1 </w:t>
      </w:r>
      <w:r>
        <w:lastRenderedPageBreak/>
        <w:t>января 2022 года.</w:t>
      </w:r>
    </w:p>
    <w:p w:rsidR="00744AC6" w:rsidRDefault="00744AC6">
      <w:pPr>
        <w:pStyle w:val="ConsPlusNormal"/>
        <w:spacing w:before="200"/>
        <w:ind w:firstLine="540"/>
        <w:jc w:val="both"/>
      </w:pPr>
      <w:r>
        <w:t xml:space="preserve">7. Действие положений </w:t>
      </w:r>
      <w:hyperlink r:id="rId307">
        <w:r>
          <w:rPr>
            <w:color w:val="0000FF"/>
          </w:rPr>
          <w:t>абзаца первого подпункта 2 пункта 3 статьи 170</w:t>
        </w:r>
      </w:hyperlink>
      <w:r>
        <w:t xml:space="preserve"> Налогового кодекса Российской Федерации (в редакции настоящего Федерального закона) в части права на применение налоговых вычетов по товарам (работам, услугам), использованным при осуществлении операций, предусмотренных </w:t>
      </w:r>
      <w:hyperlink r:id="rId308">
        <w:r>
          <w:rPr>
            <w:color w:val="0000FF"/>
          </w:rPr>
          <w:t>подпунктом 22 пункта 2 статьи 146</w:t>
        </w:r>
      </w:hyperlink>
      <w:r>
        <w:t xml:space="preserve"> Налогового кодекса Российской Федерации, распространяется на правоотношения, возникшие с 1 января 2022 года.</w:t>
      </w:r>
    </w:p>
    <w:p w:rsidR="00744AC6" w:rsidRDefault="00744AC6">
      <w:pPr>
        <w:pStyle w:val="ConsPlusNormal"/>
        <w:spacing w:before="200"/>
        <w:ind w:firstLine="540"/>
        <w:jc w:val="both"/>
      </w:pPr>
      <w:r>
        <w:t xml:space="preserve">8. Действие положений </w:t>
      </w:r>
      <w:hyperlink r:id="rId309">
        <w:r>
          <w:rPr>
            <w:color w:val="0000FF"/>
          </w:rPr>
          <w:t>пункта 10 статьи 171.1</w:t>
        </w:r>
      </w:hyperlink>
      <w:r>
        <w:t xml:space="preserve"> Налогового кодекса Российской Федерации (в редакции настоящего Федерального закона) в части права на невосстановление сумм налога на добавленную стоимость по товарам (работам, услугам), использованным при осуществлении операций, предусмотренных </w:t>
      </w:r>
      <w:hyperlink r:id="rId310">
        <w:r>
          <w:rPr>
            <w:color w:val="0000FF"/>
          </w:rPr>
          <w:t>подпунктом 22 пункта 2 статьи 146</w:t>
        </w:r>
      </w:hyperlink>
      <w:r>
        <w:t xml:space="preserve"> Налогового кодекса Российской Федерации, распространяется на правоотношения, возникшие с 1 января 2022 года.</w:t>
      </w:r>
    </w:p>
    <w:p w:rsidR="00744AC6" w:rsidRDefault="00744AC6">
      <w:pPr>
        <w:pStyle w:val="ConsPlusNormal"/>
        <w:spacing w:before="200"/>
        <w:ind w:firstLine="540"/>
        <w:jc w:val="both"/>
      </w:pPr>
      <w:r>
        <w:t xml:space="preserve">9. Положения </w:t>
      </w:r>
      <w:hyperlink r:id="rId311">
        <w:r>
          <w:rPr>
            <w:color w:val="0000FF"/>
          </w:rPr>
          <w:t>абзаца первого подпункта 2 пункта 3 статьи 170</w:t>
        </w:r>
      </w:hyperlink>
      <w:r>
        <w:t xml:space="preserve"> Налогового кодекса Российской Федерации (в редакции настоящего Федерального закона) в части права на применение налоговых вычетов по товарам (работам, услугам), использованным при осуществлении операций, предусмотренных </w:t>
      </w:r>
      <w:hyperlink r:id="rId312">
        <w:r>
          <w:rPr>
            <w:color w:val="0000FF"/>
          </w:rPr>
          <w:t>подпунктом 23 пункта 2 статьи 146</w:t>
        </w:r>
      </w:hyperlink>
      <w:r>
        <w:t xml:space="preserve"> Налогового кодекса Российской Федерации, применяются к правоотношениям, возникшим с 1 октября 2022 года.</w:t>
      </w:r>
    </w:p>
    <w:p w:rsidR="00744AC6" w:rsidRDefault="00744AC6">
      <w:pPr>
        <w:pStyle w:val="ConsPlusNormal"/>
        <w:spacing w:before="200"/>
        <w:ind w:firstLine="540"/>
        <w:jc w:val="both"/>
      </w:pPr>
      <w:r>
        <w:t xml:space="preserve">10. Положения </w:t>
      </w:r>
      <w:hyperlink r:id="rId313">
        <w:r>
          <w:rPr>
            <w:color w:val="0000FF"/>
          </w:rPr>
          <w:t>пункта 10 статьи 171.1</w:t>
        </w:r>
      </w:hyperlink>
      <w:r>
        <w:t xml:space="preserve"> Налогового кодекса Российской Федерации (в редакции настоящего Федерального закона) в части права на невосстановление сумм налога на добавленную стоимость по товарам (работам, услугам), использованным при осуществлении операций, предусмотренных </w:t>
      </w:r>
      <w:hyperlink r:id="rId314">
        <w:r>
          <w:rPr>
            <w:color w:val="0000FF"/>
          </w:rPr>
          <w:t>подпунктом 23 пункта 2 статьи 146</w:t>
        </w:r>
      </w:hyperlink>
      <w:r>
        <w:t xml:space="preserve"> Налогового кодекса Российской Федерации, применяются к правоотношениям, возникшим с 1 октября 2022 года.</w:t>
      </w:r>
    </w:p>
    <w:p w:rsidR="00744AC6" w:rsidRDefault="00744AC6">
      <w:pPr>
        <w:pStyle w:val="ConsPlusNormal"/>
        <w:spacing w:before="200"/>
        <w:ind w:firstLine="540"/>
        <w:jc w:val="both"/>
      </w:pPr>
      <w:r>
        <w:t xml:space="preserve">11. Действие положений </w:t>
      </w:r>
      <w:hyperlink r:id="rId315">
        <w:r>
          <w:rPr>
            <w:color w:val="0000FF"/>
          </w:rPr>
          <w:t>пунктов 17.2</w:t>
        </w:r>
      </w:hyperlink>
      <w:r>
        <w:t xml:space="preserve"> и </w:t>
      </w:r>
      <w:hyperlink r:id="rId316">
        <w:r>
          <w:rPr>
            <w:color w:val="0000FF"/>
          </w:rPr>
          <w:t>92 статьи 217</w:t>
        </w:r>
      </w:hyperlink>
      <w:r>
        <w:t xml:space="preserve">, </w:t>
      </w:r>
      <w:hyperlink r:id="rId317">
        <w:r>
          <w:rPr>
            <w:color w:val="0000FF"/>
          </w:rPr>
          <w:t>подпунктов 3</w:t>
        </w:r>
      </w:hyperlink>
      <w:r>
        <w:t xml:space="preserve"> и </w:t>
      </w:r>
      <w:hyperlink r:id="rId318">
        <w:r>
          <w:rPr>
            <w:color w:val="0000FF"/>
          </w:rPr>
          <w:t>7 пункта 1 статьи 219</w:t>
        </w:r>
      </w:hyperlink>
      <w:r>
        <w:t xml:space="preserve"> Налогового кодекса Российской Федерации (в редакции настоящего Федерального закона) распространяется на доходы физических лиц, полученные начиная с 1 января 2022 года.</w:t>
      </w:r>
    </w:p>
    <w:p w:rsidR="00744AC6" w:rsidRDefault="00744AC6">
      <w:pPr>
        <w:pStyle w:val="ConsPlusNormal"/>
        <w:spacing w:before="200"/>
        <w:ind w:firstLine="540"/>
        <w:jc w:val="both"/>
      </w:pPr>
      <w:r>
        <w:t xml:space="preserve">12. Действие положений </w:t>
      </w:r>
      <w:hyperlink r:id="rId319">
        <w:r>
          <w:rPr>
            <w:color w:val="0000FF"/>
          </w:rPr>
          <w:t>подпункта 29.1 пункта 3 статьи 333.35</w:t>
        </w:r>
      </w:hyperlink>
      <w:r>
        <w:t xml:space="preserve"> Налогового кодекса Российской Федерации распространяется на правоотношения, возникшие с 21 февраля 2022 года.</w:t>
      </w:r>
    </w:p>
    <w:p w:rsidR="00744AC6" w:rsidRDefault="00744AC6">
      <w:pPr>
        <w:pStyle w:val="ConsPlusNormal"/>
        <w:spacing w:before="200"/>
        <w:ind w:firstLine="540"/>
        <w:jc w:val="both"/>
      </w:pPr>
      <w:r>
        <w:t xml:space="preserve">13. Действие положений </w:t>
      </w:r>
      <w:hyperlink r:id="rId320">
        <w:r>
          <w:rPr>
            <w:color w:val="0000FF"/>
          </w:rPr>
          <w:t>пункта 3.1 статьи 343.2</w:t>
        </w:r>
      </w:hyperlink>
      <w:r>
        <w:t xml:space="preserve"> Налогового кодекса Российской Федерации (в редакции настоящего Федерального закона) распространяется на правоотношения, возникшие с 1 апреля 2022 года.</w:t>
      </w:r>
    </w:p>
    <w:p w:rsidR="00744AC6" w:rsidRDefault="00744AC6">
      <w:pPr>
        <w:pStyle w:val="ConsPlusNormal"/>
        <w:spacing w:before="200"/>
        <w:ind w:firstLine="540"/>
        <w:jc w:val="both"/>
      </w:pPr>
      <w:r>
        <w:t xml:space="preserve">14. Действие положений </w:t>
      </w:r>
      <w:hyperlink r:id="rId321">
        <w:r>
          <w:rPr>
            <w:color w:val="0000FF"/>
          </w:rPr>
          <w:t>пункта 3.7 статьи 343.2</w:t>
        </w:r>
      </w:hyperlink>
      <w:r>
        <w:t xml:space="preserve"> Налогового кодекса Российской Федерации (в редакции настоящего Федерального закона) распространяется на правоотношения, возникшие с 1 июля 2022 года.</w:t>
      </w:r>
    </w:p>
    <w:p w:rsidR="00744AC6" w:rsidRDefault="00744AC6">
      <w:pPr>
        <w:pStyle w:val="ConsPlusNormal"/>
        <w:spacing w:before="200"/>
        <w:ind w:firstLine="540"/>
        <w:jc w:val="both"/>
      </w:pPr>
      <w:bookmarkStart w:id="53" w:name="P717"/>
      <w:bookmarkEnd w:id="53"/>
      <w:r>
        <w:t xml:space="preserve">15. Действие положений </w:t>
      </w:r>
      <w:hyperlink w:anchor="P650">
        <w:r>
          <w:rPr>
            <w:color w:val="0000FF"/>
          </w:rPr>
          <w:t>части 5 статьи 2</w:t>
        </w:r>
      </w:hyperlink>
      <w:r>
        <w:t xml:space="preserve"> настоящего Федерального закона распространяется на правоотношения, возникшие с 1 января 2022 года.</w:t>
      </w:r>
    </w:p>
    <w:p w:rsidR="00744AC6" w:rsidRDefault="00744AC6">
      <w:pPr>
        <w:pStyle w:val="ConsPlusNormal"/>
        <w:spacing w:before="200"/>
        <w:ind w:firstLine="540"/>
        <w:jc w:val="both"/>
      </w:pPr>
      <w:r>
        <w:t xml:space="preserve">16. Положения </w:t>
      </w:r>
      <w:hyperlink r:id="rId322">
        <w:r>
          <w:rPr>
            <w:color w:val="0000FF"/>
          </w:rPr>
          <w:t>абзаца второго пункта 1 статьи 266</w:t>
        </w:r>
      </w:hyperlink>
      <w:r>
        <w:t xml:space="preserve">, </w:t>
      </w:r>
      <w:hyperlink r:id="rId323">
        <w:r>
          <w:rPr>
            <w:color w:val="0000FF"/>
          </w:rPr>
          <w:t>абзаца пятого пункта 3</w:t>
        </w:r>
      </w:hyperlink>
      <w:r>
        <w:t xml:space="preserve"> и </w:t>
      </w:r>
      <w:hyperlink r:id="rId324">
        <w:r>
          <w:rPr>
            <w:color w:val="0000FF"/>
          </w:rPr>
          <w:t>подпункта 14.1 пункта 4 статьи 271</w:t>
        </w:r>
      </w:hyperlink>
      <w:r>
        <w:t xml:space="preserve"> Налогового кодекса Российской Федерации (в редакции настоящего Федерального закона) применяются по 31 декабря 2023 года включительно.</w:t>
      </w:r>
    </w:p>
    <w:p w:rsidR="00744AC6" w:rsidRDefault="00744AC6">
      <w:pPr>
        <w:pStyle w:val="ConsPlusNormal"/>
        <w:spacing w:before="200"/>
        <w:ind w:firstLine="540"/>
        <w:jc w:val="both"/>
      </w:pPr>
      <w:r>
        <w:t xml:space="preserve">17. Положения </w:t>
      </w:r>
      <w:hyperlink r:id="rId325">
        <w:r>
          <w:rPr>
            <w:color w:val="0000FF"/>
          </w:rPr>
          <w:t>пункта 1.16 статьи 284</w:t>
        </w:r>
      </w:hyperlink>
      <w:r>
        <w:t xml:space="preserve"> Налогового кодекса Российской Федерации применяются по 31 декабря 2024 года включительно.</w:t>
      </w:r>
    </w:p>
    <w:p w:rsidR="00744AC6" w:rsidRDefault="00744AC6">
      <w:pPr>
        <w:pStyle w:val="ConsPlusNormal"/>
        <w:spacing w:before="200"/>
        <w:ind w:firstLine="540"/>
        <w:jc w:val="both"/>
      </w:pPr>
      <w:r>
        <w:t xml:space="preserve">18. Действие положений </w:t>
      </w:r>
      <w:hyperlink r:id="rId326">
        <w:r>
          <w:rPr>
            <w:color w:val="0000FF"/>
          </w:rPr>
          <w:t>пункта 1.16 статьи 284</w:t>
        </w:r>
      </w:hyperlink>
      <w:r>
        <w:t xml:space="preserve"> и статьи 427 Налогового кодекса Российской Федерации (в редакции настоящего Федерального закона) в 2022 году распространяется также на организации, включенные на день вступления в силу настоящего Федерального закона в реестр организаций, оказывающих услуги (выполняющих работы) по проектированию и разработке изделий электронной компонентной базы и электронной (радиоэлектронной) продукции, ведение которого осуществляется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промышленного и оборонно-промышленного комплексов, в порядке, утвержденном Правительством Российской Федерации, при соблюдении ими условия применения соответствующих налоговых ставок по налогу на прибыль организаций и пониженных тарифов страховых взносов.</w:t>
      </w:r>
    </w:p>
    <w:p w:rsidR="00744AC6" w:rsidRDefault="00744AC6">
      <w:pPr>
        <w:pStyle w:val="ConsPlusNormal"/>
        <w:spacing w:before="200"/>
        <w:ind w:firstLine="540"/>
        <w:jc w:val="both"/>
      </w:pPr>
      <w:bookmarkStart w:id="54" w:name="P721"/>
      <w:bookmarkEnd w:id="54"/>
      <w:r>
        <w:t xml:space="preserve">19. Действие положений </w:t>
      </w:r>
      <w:hyperlink w:anchor="P657">
        <w:r>
          <w:rPr>
            <w:color w:val="0000FF"/>
          </w:rPr>
          <w:t>статьи 3</w:t>
        </w:r>
      </w:hyperlink>
      <w:r>
        <w:t xml:space="preserve"> настоящего Федерального закона распространяется на контролирующих лиц, представивших в установленный срок уведомление о контролируемых иностранных компаниях за налоговый период 2021 года.</w:t>
      </w:r>
    </w:p>
    <w:p w:rsidR="00744AC6" w:rsidRDefault="00744AC6">
      <w:pPr>
        <w:pStyle w:val="ConsPlusNormal"/>
        <w:jc w:val="both"/>
      </w:pPr>
    </w:p>
    <w:p w:rsidR="00744AC6" w:rsidRDefault="00744AC6">
      <w:pPr>
        <w:pStyle w:val="ConsPlusNormal"/>
        <w:jc w:val="right"/>
      </w:pPr>
      <w:r>
        <w:t>Президент</w:t>
      </w:r>
    </w:p>
    <w:p w:rsidR="00744AC6" w:rsidRDefault="00744AC6">
      <w:pPr>
        <w:pStyle w:val="ConsPlusNormal"/>
        <w:jc w:val="right"/>
      </w:pPr>
      <w:r>
        <w:t>Российской Федерации</w:t>
      </w:r>
    </w:p>
    <w:p w:rsidR="00744AC6" w:rsidRDefault="00744AC6">
      <w:pPr>
        <w:pStyle w:val="ConsPlusNormal"/>
        <w:jc w:val="right"/>
      </w:pPr>
      <w:r>
        <w:t>В.ПУТИН</w:t>
      </w:r>
    </w:p>
    <w:p w:rsidR="00744AC6" w:rsidRDefault="00744AC6">
      <w:pPr>
        <w:pStyle w:val="ConsPlusNormal"/>
      </w:pPr>
      <w:r>
        <w:t>Москва, Кремль</w:t>
      </w:r>
    </w:p>
    <w:p w:rsidR="00744AC6" w:rsidRDefault="00744AC6">
      <w:pPr>
        <w:pStyle w:val="ConsPlusNormal"/>
        <w:spacing w:before="200"/>
      </w:pPr>
      <w:r>
        <w:t>14 июля 2022 года</w:t>
      </w:r>
    </w:p>
    <w:p w:rsidR="00744AC6" w:rsidRDefault="00744AC6">
      <w:pPr>
        <w:pStyle w:val="ConsPlusNormal"/>
        <w:spacing w:before="200"/>
      </w:pPr>
      <w:r>
        <w:t>N 323-ФЗ</w:t>
      </w:r>
    </w:p>
    <w:p w:rsidR="00744AC6" w:rsidRDefault="00744AC6">
      <w:pPr>
        <w:pStyle w:val="ConsPlusNormal"/>
        <w:jc w:val="both"/>
      </w:pPr>
    </w:p>
    <w:p w:rsidR="00744AC6" w:rsidRDefault="00744AC6">
      <w:pPr>
        <w:pStyle w:val="ConsPlusNormal"/>
        <w:jc w:val="both"/>
      </w:pPr>
    </w:p>
    <w:p w:rsidR="00744AC6" w:rsidRDefault="00744AC6">
      <w:pPr>
        <w:pStyle w:val="ConsPlusNormal"/>
        <w:pBdr>
          <w:bottom w:val="single" w:sz="6" w:space="0" w:color="auto"/>
        </w:pBdr>
        <w:spacing w:before="100" w:after="100"/>
        <w:jc w:val="both"/>
        <w:rPr>
          <w:sz w:val="2"/>
          <w:szCs w:val="2"/>
        </w:rPr>
      </w:pPr>
    </w:p>
    <w:p w:rsidR="0042232D" w:rsidRDefault="00744AC6">
      <w:bookmarkStart w:id="55" w:name="_GoBack"/>
      <w:bookmarkEnd w:id="55"/>
    </w:p>
    <w:sectPr w:rsidR="0042232D" w:rsidSect="006C3B95">
      <w:pgSz w:w="11906" w:h="16838"/>
      <w:pgMar w:top="1134" w:right="567"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AC6"/>
    <w:rsid w:val="003C2677"/>
    <w:rsid w:val="00744AC6"/>
    <w:rsid w:val="007E3886"/>
    <w:rsid w:val="00DF1FAA"/>
    <w:rsid w:val="00E9614B"/>
    <w:rsid w:val="00F431A5"/>
    <w:rsid w:val="00F645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B39BED-584B-409F-BF2D-2514209D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2677"/>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44AC6"/>
    <w:pPr>
      <w:widowControl w:val="0"/>
      <w:autoSpaceDE w:val="0"/>
      <w:autoSpaceDN w:val="0"/>
      <w:jc w:val="left"/>
    </w:pPr>
    <w:rPr>
      <w:rFonts w:ascii="Arial" w:eastAsiaTheme="minorEastAsia" w:hAnsi="Arial" w:cs="Arial"/>
      <w:sz w:val="20"/>
      <w:lang w:eastAsia="ru-RU"/>
    </w:rPr>
  </w:style>
  <w:style w:type="paragraph" w:customStyle="1" w:styleId="ConsPlusNonformat">
    <w:name w:val="ConsPlusNonformat"/>
    <w:rsid w:val="00744AC6"/>
    <w:pPr>
      <w:widowControl w:val="0"/>
      <w:autoSpaceDE w:val="0"/>
      <w:autoSpaceDN w:val="0"/>
      <w:jc w:val="left"/>
    </w:pPr>
    <w:rPr>
      <w:rFonts w:ascii="Courier New" w:eastAsiaTheme="minorEastAsia" w:hAnsi="Courier New" w:cs="Courier New"/>
      <w:sz w:val="20"/>
      <w:lang w:eastAsia="ru-RU"/>
    </w:rPr>
  </w:style>
  <w:style w:type="paragraph" w:customStyle="1" w:styleId="ConsPlusTitle">
    <w:name w:val="ConsPlusTitle"/>
    <w:rsid w:val="00744AC6"/>
    <w:pPr>
      <w:widowControl w:val="0"/>
      <w:autoSpaceDE w:val="0"/>
      <w:autoSpaceDN w:val="0"/>
      <w:jc w:val="left"/>
    </w:pPr>
    <w:rPr>
      <w:rFonts w:ascii="Arial" w:eastAsiaTheme="minorEastAsia" w:hAnsi="Arial" w:cs="Arial"/>
      <w:b/>
      <w:sz w:val="20"/>
      <w:lang w:eastAsia="ru-RU"/>
    </w:rPr>
  </w:style>
  <w:style w:type="paragraph" w:customStyle="1" w:styleId="ConsPlusCell">
    <w:name w:val="ConsPlusCell"/>
    <w:rsid w:val="00744AC6"/>
    <w:pPr>
      <w:widowControl w:val="0"/>
      <w:autoSpaceDE w:val="0"/>
      <w:autoSpaceDN w:val="0"/>
      <w:jc w:val="left"/>
    </w:pPr>
    <w:rPr>
      <w:rFonts w:ascii="Courier New" w:eastAsiaTheme="minorEastAsia" w:hAnsi="Courier New" w:cs="Courier New"/>
      <w:sz w:val="20"/>
      <w:lang w:eastAsia="ru-RU"/>
    </w:rPr>
  </w:style>
  <w:style w:type="paragraph" w:customStyle="1" w:styleId="ConsPlusDocList">
    <w:name w:val="ConsPlusDocList"/>
    <w:rsid w:val="00744AC6"/>
    <w:pPr>
      <w:widowControl w:val="0"/>
      <w:autoSpaceDE w:val="0"/>
      <w:autoSpaceDN w:val="0"/>
      <w:jc w:val="left"/>
    </w:pPr>
    <w:rPr>
      <w:rFonts w:ascii="Courier New" w:eastAsiaTheme="minorEastAsia" w:hAnsi="Courier New" w:cs="Courier New"/>
      <w:sz w:val="20"/>
      <w:lang w:eastAsia="ru-RU"/>
    </w:rPr>
  </w:style>
  <w:style w:type="paragraph" w:customStyle="1" w:styleId="ConsPlusTitlePage">
    <w:name w:val="ConsPlusTitlePage"/>
    <w:rsid w:val="00744AC6"/>
    <w:pPr>
      <w:widowControl w:val="0"/>
      <w:autoSpaceDE w:val="0"/>
      <w:autoSpaceDN w:val="0"/>
      <w:jc w:val="left"/>
    </w:pPr>
    <w:rPr>
      <w:rFonts w:ascii="Tahoma" w:eastAsiaTheme="minorEastAsia" w:hAnsi="Tahoma" w:cs="Tahoma"/>
      <w:sz w:val="20"/>
      <w:lang w:eastAsia="ru-RU"/>
    </w:rPr>
  </w:style>
  <w:style w:type="paragraph" w:customStyle="1" w:styleId="ConsPlusJurTerm">
    <w:name w:val="ConsPlusJurTerm"/>
    <w:rsid w:val="00744AC6"/>
    <w:pPr>
      <w:widowControl w:val="0"/>
      <w:autoSpaceDE w:val="0"/>
      <w:autoSpaceDN w:val="0"/>
      <w:jc w:val="left"/>
    </w:pPr>
    <w:rPr>
      <w:rFonts w:ascii="Tahoma" w:eastAsiaTheme="minorEastAsia" w:hAnsi="Tahoma" w:cs="Tahoma"/>
      <w:sz w:val="26"/>
      <w:lang w:eastAsia="ru-RU"/>
    </w:rPr>
  </w:style>
  <w:style w:type="paragraph" w:customStyle="1" w:styleId="ConsPlusTextList">
    <w:name w:val="ConsPlusTextList"/>
    <w:rsid w:val="00744AC6"/>
    <w:pPr>
      <w:widowControl w:val="0"/>
      <w:autoSpaceDE w:val="0"/>
      <w:autoSpaceDN w:val="0"/>
      <w:jc w:val="left"/>
    </w:pPr>
    <w:rPr>
      <w:rFonts w:ascii="Arial" w:eastAsiaTheme="minorEastAsia" w:hAnsi="Arial" w:cs="Arial"/>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F3519F225A26460ADC463CFC1BAD30CFFF727A2EE44AE3F6FDD43A6DD37285AA92BE95A1D4D621026A7635E4EC8B1488A7E807BBC1C8c0w5G" TargetMode="External"/><Relationship Id="rId299" Type="http://schemas.openxmlformats.org/officeDocument/2006/relationships/hyperlink" Target="consultantplus://offline/ref=F3519F225A26460ADC463CFC1BAD30CFFF717829E044E3F6FDD43A6DD37285AA92BE95AAD6D6260D357320F5B4861597B8E919A7C3CA05c2w9G" TargetMode="External"/><Relationship Id="rId21" Type="http://schemas.openxmlformats.org/officeDocument/2006/relationships/hyperlink" Target="consultantplus://offline/ref=FF59D0271BEEB81C97EE29C8BAC5A883A99324CAAD25DCF3685919F66F5EEB94BBB7CE1DC4E2F3DF87967B6BA6CBA8808E479E930D47bBwBG" TargetMode="External"/><Relationship Id="rId63" Type="http://schemas.openxmlformats.org/officeDocument/2006/relationships/hyperlink" Target="consultantplus://offline/ref=FF59D0271BEEB81C97EE29C8BAC5A883A99324CBAD27DCF3685919F66F5EEB94BBB7CE1BC1E8F1D0D8936E7AFEC6A99F9146808F0F45BBb8wFG" TargetMode="External"/><Relationship Id="rId159" Type="http://schemas.openxmlformats.org/officeDocument/2006/relationships/hyperlink" Target="consultantplus://offline/ref=F3519F225A26460ADC463CFC1BAD30CFFF727A2EE44AE3F6FDD43A6DD37285AA92BE95A9D3D52708357320F5B4861597B8E919A7C3CA05c2w9G" TargetMode="External"/><Relationship Id="rId324" Type="http://schemas.openxmlformats.org/officeDocument/2006/relationships/hyperlink" Target="consultantplus://offline/ref=F3519F225A26460ADC463CFC1BAD30CFFF717829E044E3F6FDD43A6DD37285AA92BE95AAD6D1230B357320F5B4861597B8E919A7C3CA05c2w9G" TargetMode="External"/><Relationship Id="rId170" Type="http://schemas.openxmlformats.org/officeDocument/2006/relationships/hyperlink" Target="consultantplus://offline/ref=F3519F225A26460ADC463CFC1BAD30CFFF717828E046E3F6FDD43A6DD37285AA92BE95AAD4D22709357320F5B4861597B8E919A7C3CA05c2w9G" TargetMode="External"/><Relationship Id="rId226" Type="http://schemas.openxmlformats.org/officeDocument/2006/relationships/hyperlink" Target="consultantplus://offline/ref=F3519F225A26460ADC463CFC1BAD30CFFF71782EE14BE3F6FDD43A6DD37285AA92BE95AAD4D42401357320F5B4861597B8E919A7C3CA05c2w9G" TargetMode="External"/><Relationship Id="rId268" Type="http://schemas.openxmlformats.org/officeDocument/2006/relationships/hyperlink" Target="consultantplus://offline/ref=F3519F225A26460ADC463CFC1BAD30CFFF717829E044E3F6FDD43A6DD37285AA92BE95AAD6D32300357320F5B4861597B8E919A7C3CA05c2w9G" TargetMode="External"/><Relationship Id="rId32" Type="http://schemas.openxmlformats.org/officeDocument/2006/relationships/hyperlink" Target="consultantplus://offline/ref=FF59D0271BEEB81C97EE29C8BAC5A883A99324CAAD25DCF3685919F66F5EEB94BBB7CE1DC3E2FDDF87967B6BA6CBA8808E479E930D47bBwBG" TargetMode="External"/><Relationship Id="rId74" Type="http://schemas.openxmlformats.org/officeDocument/2006/relationships/hyperlink" Target="consultantplus://offline/ref=FF59D0271BEEB81C97EE29C8BAC5A883A99324CDAC2ADCF3685919F66F5EEB94BBB7CE18C7E4FCD7D8936E7AFEC6A99F9146808F0F45BBb8wFG" TargetMode="External"/><Relationship Id="rId128" Type="http://schemas.openxmlformats.org/officeDocument/2006/relationships/hyperlink" Target="consultantplus://offline/ref=F3519F225A26460ADC463CFC1BAD30CFFF727A2EE44AE3F6FDD43A6DD37285AA92BE95AAD5D7200A357320F5B4861597B8E919A7C3CA05c2w9G" TargetMode="External"/><Relationship Id="rId5" Type="http://schemas.openxmlformats.org/officeDocument/2006/relationships/hyperlink" Target="consultantplus://offline/ref=FF59D0271BEEB81C97EE29C8BAC5A883A99026CDA92BDCF3685919F66F5EEB94A9B79614C1E0EBD5D3D93D3EA9bCw9G" TargetMode="External"/><Relationship Id="rId181" Type="http://schemas.openxmlformats.org/officeDocument/2006/relationships/hyperlink" Target="consultantplus://offline/ref=F3519F225A26460ADC463CFC1BAD30CFFF727A2EE44AE3F6FDD43A6DD37285AA92BE95A1D2D227026A7635E4EC8B1488A7E807BBC1C8c0w5G" TargetMode="External"/><Relationship Id="rId237" Type="http://schemas.openxmlformats.org/officeDocument/2006/relationships/hyperlink" Target="consultantplus://offline/ref=F3519F225A26460ADC463CFC1BAD30CFFF727A2EE44AE3F6FDD43A6DD37285AA92BE95AAD4DA2708357320F5B4861597B8E919A7C3CA05c2w9G" TargetMode="External"/><Relationship Id="rId279" Type="http://schemas.openxmlformats.org/officeDocument/2006/relationships/hyperlink" Target="consultantplus://offline/ref=F3519F225A26460ADC463CFC1BAD30CFFF717829E044E3F6FDD43A6DD37285AA92BE95AAD6D1260D357320F5B4861597B8E919A7C3CA05c2w9G" TargetMode="External"/><Relationship Id="rId43" Type="http://schemas.openxmlformats.org/officeDocument/2006/relationships/hyperlink" Target="consultantplus://offline/ref=FF59D0271BEEB81C97EE29C8BAC5A883A99324CAAD25DCF3685919F66F5EEB94BBB7CE18C4E5F0D1D8936E7AFEC6A99F9146808F0F45BBb8wFG" TargetMode="External"/><Relationship Id="rId139" Type="http://schemas.openxmlformats.org/officeDocument/2006/relationships/hyperlink" Target="consultantplus://offline/ref=F3519F225A26460ADC463CFC1BAD30CFFF727A2EE44AE3F6FDD43A6DD37285AA92BE95A9D4D0250C3C2C25E0A5DE1896A7F618B9DFC80729cCw7G" TargetMode="External"/><Relationship Id="rId290" Type="http://schemas.openxmlformats.org/officeDocument/2006/relationships/hyperlink" Target="consultantplus://offline/ref=F3519F225A26460ADC463CFC1BAD30CFFF717829E044E3F6FDD43A6DD37285AA92BE95AAD6D1200C357320F5B4861597B8E919A7C3CA05c2w9G" TargetMode="External"/><Relationship Id="rId304" Type="http://schemas.openxmlformats.org/officeDocument/2006/relationships/hyperlink" Target="consultantplus://offline/ref=F3519F225A26460ADC463CFC1BAD30CFFF717829E044E3F6FDD43A6DD37285AA92BE95AAD6D6210A357320F5B4861597B8E919A7C3CA05c2w9G" TargetMode="External"/><Relationship Id="rId85" Type="http://schemas.openxmlformats.org/officeDocument/2006/relationships/hyperlink" Target="consultantplus://offline/ref=FF59D0271BEEB81C97EE29C8BAC5A883A99324CDAC2ADCF3685919F66F5EEB94BBB7CE18C7E7F5DDD8936E7AFEC6A99F9146808F0F45BBb8wFG" TargetMode="External"/><Relationship Id="rId150" Type="http://schemas.openxmlformats.org/officeDocument/2006/relationships/hyperlink" Target="consultantplus://offline/ref=F3519F225A26460ADC463CFC1BAD30CFFF717828E046E3F6FDD43A6DD37285AA92BE95AAD4D22400357320F5B4861597B8E919A7C3CA05c2w9G" TargetMode="External"/><Relationship Id="rId192" Type="http://schemas.openxmlformats.org/officeDocument/2006/relationships/hyperlink" Target="consultantplus://offline/ref=F3519F225A26460ADC463CFC1BAD30CFFF727A2EE44AE3F6FDD43A6DD37285AA92BE95A0D7D124026A7635E4EC8B1488A7E807BBC1C8c0w5G" TargetMode="External"/><Relationship Id="rId206" Type="http://schemas.openxmlformats.org/officeDocument/2006/relationships/hyperlink" Target="consultantplus://offline/ref=F3519F225A26460ADC463CFC1BAD30CFFF717828E046E3F6FDD43A6DD37285AA92BE95A9DDDA2708357320F5B4861597B8E919A7C3CA05c2w9G" TargetMode="External"/><Relationship Id="rId248" Type="http://schemas.openxmlformats.org/officeDocument/2006/relationships/hyperlink" Target="consultantplus://offline/ref=F3519F225A26460ADC463CFC1BAD30CFFF717829E044E3F6FDD43A6DD37285AA92BE95AAD6D6210C357320F5B4861597B8E919A7C3CA05c2w9G" TargetMode="External"/><Relationship Id="rId12" Type="http://schemas.openxmlformats.org/officeDocument/2006/relationships/hyperlink" Target="consultantplus://offline/ref=FF59D0271BEEB81C97EE29C8BAC5A883A99324CAAD25DCF3685919F66F5EEB94BBB7CE18C1E1F5DCD0CC6B6FEF9EA49E8E5981911347B98Fb2wEG" TargetMode="External"/><Relationship Id="rId108" Type="http://schemas.openxmlformats.org/officeDocument/2006/relationships/hyperlink" Target="consultantplus://offline/ref=FF59D0271BEEB81C97EE29C8BAC5A883A99026CDA92BDCF3685919F66F5EEB94BBB7CE11C0E8F3DF87967B6BA6CBA8808E479E930D47bBwBG" TargetMode="External"/><Relationship Id="rId315" Type="http://schemas.openxmlformats.org/officeDocument/2006/relationships/hyperlink" Target="consultantplus://offline/ref=F3519F225A26460ADC463CFC1BAD30CFFF717829E044E3F6FDD43A6DD37285AA92BE95A1DCD021026A7635E4EC8B1488A7E807BBC1C8c0w5G" TargetMode="External"/><Relationship Id="rId54" Type="http://schemas.openxmlformats.org/officeDocument/2006/relationships/hyperlink" Target="consultantplus://offline/ref=FF59D0271BEEB81C97EE29C8BAC5A883A99324CDAC2ADCF3685919F66F5EEB94BBB7CE18C8E3F6D4D8936E7AFEC6A99F9146808F0F45BBb8wFG" TargetMode="External"/><Relationship Id="rId96" Type="http://schemas.openxmlformats.org/officeDocument/2006/relationships/hyperlink" Target="consultantplus://offline/ref=FF59D0271BEEB81C97EE29C8BAC5A883A99324CDAC2ADCF3685919F66F5EEB94BBB7CE18C3E3F5DCD8936E7AFEC6A99F9146808F0F45BBb8wFG" TargetMode="External"/><Relationship Id="rId161" Type="http://schemas.openxmlformats.org/officeDocument/2006/relationships/hyperlink" Target="consultantplus://offline/ref=F3519F225A26460ADC463CFC1BAD30CFFF727A2EE44AE3F6FDD43A6DD37285AA92BE95A9D4D0260B3E2C25E0A5DE1896A7F618B9DFC80729cCw7G" TargetMode="External"/><Relationship Id="rId217" Type="http://schemas.openxmlformats.org/officeDocument/2006/relationships/hyperlink" Target="consultantplus://offline/ref=F3519F225A26460ADC463CFC1BAD30CFFF717B2BE146E3F6FDD43A6DD37285AA92BE95A9D4D225003B2C25E0A5DE1896A7F618B9DFC80729cCw7G" TargetMode="External"/><Relationship Id="rId259" Type="http://schemas.openxmlformats.org/officeDocument/2006/relationships/hyperlink" Target="consultantplus://offline/ref=F3519F225A26460ADC463CFC1BAD30CFFF717829E044E3F6FDD43A6DD37285AA92BE95AAD6D7270B357320F5B4861597B8E919A7C3CA05c2w9G" TargetMode="External"/><Relationship Id="rId23" Type="http://schemas.openxmlformats.org/officeDocument/2006/relationships/hyperlink" Target="consultantplus://offline/ref=FF59D0271BEEB81C97EE29C8BAC5A883A99026CDA92BDCF3685919F66F5EEB94BBB7CE18C1E1F7DDDACC6B6FEF9EA49E8E5981911347B98Fb2wEG" TargetMode="External"/><Relationship Id="rId119" Type="http://schemas.openxmlformats.org/officeDocument/2006/relationships/hyperlink" Target="consultantplus://offline/ref=F3519F225A26460ADC463CFC1BAD30CFFF717828E046E3F6FDD43A6DD37285AA92BE95AAD4D12200357320F5B4861597B8E919A7C3CA05c2w9G" TargetMode="External"/><Relationship Id="rId270" Type="http://schemas.openxmlformats.org/officeDocument/2006/relationships/hyperlink" Target="consultantplus://offline/ref=F3519F225A26460ADC463CFC1BAD30CFFF717829E044E3F6FDD43A6DD37285AA92BE95AAD7D527026A7635E4EC8B1488A7E807BBC1C8c0w5G" TargetMode="External"/><Relationship Id="rId326" Type="http://schemas.openxmlformats.org/officeDocument/2006/relationships/hyperlink" Target="consultantplus://offline/ref=F3519F225A26460ADC463CFC1BAD30CFFF717829E044E3F6FDD43A6DD37285AA92BE95AAD6D6240B357320F5B4861597B8E919A7C3CA05c2w9G" TargetMode="External"/><Relationship Id="rId65" Type="http://schemas.openxmlformats.org/officeDocument/2006/relationships/hyperlink" Target="consultantplus://offline/ref=FF59D0271BEEB81C97EE29C8BAC5A883A99324CBAD27DCF3685919F66F5EEB94BBB7CE18C7E4F6D0D8936E7AFEC6A99F9146808F0F45BBb8wFG" TargetMode="External"/><Relationship Id="rId130" Type="http://schemas.openxmlformats.org/officeDocument/2006/relationships/hyperlink" Target="consultantplus://offline/ref=F3519F225A26460ADC463CFC1BAD30CFFF727A2EE44AE3F6FDD43A6DD37285AA92BE95A9D4D32D003B2C25E0A5DE1896A7F618B9DFC80729cCw7G" TargetMode="External"/><Relationship Id="rId172" Type="http://schemas.openxmlformats.org/officeDocument/2006/relationships/hyperlink" Target="consultantplus://offline/ref=F3519F225A26460ADC463CFC1BAD30CFFF727A2EE44AE3F6FDD43A6DD37285AA92BE95A9D4D0260F362C25E0A5DE1896A7F618B9DFC80729cCw7G" TargetMode="External"/><Relationship Id="rId228" Type="http://schemas.openxmlformats.org/officeDocument/2006/relationships/hyperlink" Target="consultantplus://offline/ref=F3519F225A26460ADC463CFC1BAD30CFFF71782EE14BE3F6FDD43A6DD37285AA92BE95A9D4D121003C2C25E0A5DE1896A7F618B9DFC80729cCw7G" TargetMode="External"/><Relationship Id="rId281" Type="http://schemas.openxmlformats.org/officeDocument/2006/relationships/hyperlink" Target="consultantplus://offline/ref=F3519F225A26460ADC463CFC1BAD30CFFF717829E044E3F6FDD43A6DD37285AA92BE95AAD6D1260F357320F5B4861597B8E919A7C3CA05c2w9G" TargetMode="External"/><Relationship Id="rId34" Type="http://schemas.openxmlformats.org/officeDocument/2006/relationships/hyperlink" Target="consultantplus://offline/ref=FF59D0271BEEB81C97EE29C8BAC5A883A99324CAAD25DCF3685919F66F5EEB94BBB7CE1FC9E8F6DF87967B6BA6CBA8808E479E930D47bBwBG" TargetMode="External"/><Relationship Id="rId76" Type="http://schemas.openxmlformats.org/officeDocument/2006/relationships/hyperlink" Target="consultantplus://offline/ref=FF59D0271BEEB81C97EE29C8BAC5A883A99324CDAC2ADCF3685919F66F5EEB94BBB7CE18C7E4FCD1D8936E7AFEC6A99F9146808F0F45BBb8wFG" TargetMode="External"/><Relationship Id="rId141" Type="http://schemas.openxmlformats.org/officeDocument/2006/relationships/hyperlink" Target="consultantplus://offline/ref=F3519F225A26460ADC463CFC1BAD30CFFF727A2EE44AE3F6FDD43A6DD37285AA92BE95A9D5D02C08357320F5B4861597B8E919A7C3CA05c2w9G" TargetMode="External"/><Relationship Id="rId7" Type="http://schemas.openxmlformats.org/officeDocument/2006/relationships/hyperlink" Target="consultantplus://offline/ref=FF59D0271BEEB81C97EE29C8BAC5A883A99026CDA92BDCF3685919F66F5EEB94BBB7CE18C1E1F5D0DBCC6B6FEF9EA49E8E5981911347B98Fb2wEG" TargetMode="External"/><Relationship Id="rId162" Type="http://schemas.openxmlformats.org/officeDocument/2006/relationships/hyperlink" Target="consultantplus://offline/ref=F3519F225A26460ADC463CFC1BAD30CFFF727A2EE44AE3F6FDD43A6DD37285AA92BE95A1D1DA25026A7635E4EC8B1488A7E807BBC1C8c0w5G" TargetMode="External"/><Relationship Id="rId183" Type="http://schemas.openxmlformats.org/officeDocument/2006/relationships/hyperlink" Target="consultantplus://offline/ref=F3519F225A26460ADC463CFC1BAD30CFFF727A2EE44AE3F6FDD43A6DD37285AA92BE95A9D4D0210B3B2C25E0A5DE1896A7F618B9DFC80729cCw7G" TargetMode="External"/><Relationship Id="rId218" Type="http://schemas.openxmlformats.org/officeDocument/2006/relationships/hyperlink" Target="consultantplus://offline/ref=F3519F225A26460ADC463CFC1BAD30CFFF717B2BE146E3F6FDD43A6DD37285AA92BE95A9D4D22400392C25E0A5DE1896A7F618B9DFC80729cCw7G" TargetMode="External"/><Relationship Id="rId239" Type="http://schemas.openxmlformats.org/officeDocument/2006/relationships/hyperlink" Target="consultantplus://offline/ref=F3519F225A26460ADC463CFC1BAD30CFFF71782EE14BE3F6FDD43A6DD37285AA80BECDA5D4D33B083E3973B1E3c8w9G" TargetMode="External"/><Relationship Id="rId250" Type="http://schemas.openxmlformats.org/officeDocument/2006/relationships/hyperlink" Target="consultantplus://offline/ref=F3519F225A26460ADC463CFC1BAD30CFFF717829E044E3F6FDD43A6DD37285AA92BE95AAD6D1260C357320F5B4861597B8E919A7C3CA05c2w9G" TargetMode="External"/><Relationship Id="rId271" Type="http://schemas.openxmlformats.org/officeDocument/2006/relationships/hyperlink" Target="consultantplus://offline/ref=F3519F225A26460ADC463CFC1BAD30CFFF717829E044E3F6FDD43A6DD37285AA92BE95AAD6D02509357320F5B4861597B8E919A7C3CA05c2w9G" TargetMode="External"/><Relationship Id="rId292" Type="http://schemas.openxmlformats.org/officeDocument/2006/relationships/hyperlink" Target="consultantplus://offline/ref=F3519F225A26460ADC463CFC1BAD30CFFF717829E044E3F6FDD43A6DD37285AA92BE95A9D4D0210B3F2C25E0A5DE1896A7F618B9DFC80729cCw7G" TargetMode="External"/><Relationship Id="rId306" Type="http://schemas.openxmlformats.org/officeDocument/2006/relationships/hyperlink" Target="consultantplus://offline/ref=F3519F225A26460ADC463CFC1BAD30CFFF717829E044E3F6FDD43A6DD37285AA92BE95A9D7D62D0C357320F5B4861597B8E919A7C3CA05c2w9G" TargetMode="External"/><Relationship Id="rId24" Type="http://schemas.openxmlformats.org/officeDocument/2006/relationships/hyperlink" Target="consultantplus://offline/ref=FF59D0271BEEB81C97EE29C8BAC5A883A99324CAAD25DCF3685919F66F5EEB94BBB7CE18C1E1F7DDDACC6B6FEF9EA49E8E5981911347B98Fb2wEG" TargetMode="External"/><Relationship Id="rId45" Type="http://schemas.openxmlformats.org/officeDocument/2006/relationships/hyperlink" Target="consultantplus://offline/ref=FF59D0271BEEB81C97EE29C8BAC5A883A99324CAAD25DCF3685919F66F5EEB94BBB7CE18C4E5F0D2D8936E7AFEC6A99F9146808F0F45BBb8wFG" TargetMode="External"/><Relationship Id="rId66" Type="http://schemas.openxmlformats.org/officeDocument/2006/relationships/hyperlink" Target="consultantplus://offline/ref=FF59D0271BEEB81C97EE29C8BAC5A883A99324CBAD27DCF3685919F66F5EEB94BBB7CE18C7E4F6D0D8936E7AFEC6A99F9146808F0F45BBb8wFG" TargetMode="External"/><Relationship Id="rId87" Type="http://schemas.openxmlformats.org/officeDocument/2006/relationships/hyperlink" Target="consultantplus://offline/ref=FF59D0271BEEB81C97EE29C8BAC5A883A99324CDAC2ADCF3685919F66F5EEB94BBB7CE18C8E2F2DDD8936E7AFEC6A99F9146808F0F45BBb8wFG" TargetMode="External"/><Relationship Id="rId110" Type="http://schemas.openxmlformats.org/officeDocument/2006/relationships/hyperlink" Target="consultantplus://offline/ref=FF59D0271BEEB81C97EE29C8BAC5A883A99026CDA92BDCF3685919F66F5EEB94BBB7CE1BC1E6F5DCD8936E7AFEC6A99F9146808F0F45BBb8wFG" TargetMode="External"/><Relationship Id="rId131" Type="http://schemas.openxmlformats.org/officeDocument/2006/relationships/hyperlink" Target="consultantplus://offline/ref=F3519F225A26460ADC463CFC1BAD30CFFF717A28E345E3F6FDD43A6DD37285AA92BE95AFD0D627026A7635E4EC8B1488A7E807BBC1C8c0w5G" TargetMode="External"/><Relationship Id="rId327" Type="http://schemas.openxmlformats.org/officeDocument/2006/relationships/fontTable" Target="fontTable.xml"/><Relationship Id="rId152" Type="http://schemas.openxmlformats.org/officeDocument/2006/relationships/hyperlink" Target="consultantplus://offline/ref=F3519F225A26460ADC463CFC1BAD30CFFF717828E046E3F6FDD43A6DD37285AA92BE95A9D4D0250E3F2C25E0A5DE1896A7F618B9DFC80729cCw7G" TargetMode="External"/><Relationship Id="rId173" Type="http://schemas.openxmlformats.org/officeDocument/2006/relationships/hyperlink" Target="consultantplus://offline/ref=F3519F225A26460ADC463CFC1BAD30CFFF717828E046E3F6FDD43A6DD37285AA92BE95A9DCDA2609357320F5B4861597B8E919A7C3CA05c2w9G" TargetMode="External"/><Relationship Id="rId194" Type="http://schemas.openxmlformats.org/officeDocument/2006/relationships/hyperlink" Target="consultantplus://offline/ref=F3519F225A26460ADC463CFC1BAD30CFFF727A2EE44AE3F6FDD43A6DD37285AA92BE95A9DCDB2508357320F5B4861597B8E919A7C3CA05c2w9G" TargetMode="External"/><Relationship Id="rId208" Type="http://schemas.openxmlformats.org/officeDocument/2006/relationships/hyperlink" Target="consultantplus://offline/ref=F3519F225A26460ADC463CFC1BAD30CFFF727A2EE44AE3F6FDD43A6DD37285AA92BE95A9DDDA270A357320F5B4861597B8E919A7C3CA05c2w9G" TargetMode="External"/><Relationship Id="rId229" Type="http://schemas.openxmlformats.org/officeDocument/2006/relationships/hyperlink" Target="consultantplus://offline/ref=F3519F225A26460ADC463CFC1BAD30CFFF71782EE14BE3F6FDD43A6DD37285AA92BE95AAD4D4270C357320F5B4861597B8E919A7C3CA05c2w9G" TargetMode="External"/><Relationship Id="rId240" Type="http://schemas.openxmlformats.org/officeDocument/2006/relationships/hyperlink" Target="consultantplus://offline/ref=F3519F225A26460ADC463CFC1BAD30CFFF727824EA4AE3F6FDD43A6DD37285AA92BE95A9D2D723026A7635E4EC8B1488A7E807BBC1C8c0w5G" TargetMode="External"/><Relationship Id="rId261" Type="http://schemas.openxmlformats.org/officeDocument/2006/relationships/hyperlink" Target="consultantplus://offline/ref=F3519F225A26460ADC463CFC1BAD30CFF871782CEB45E3F6FDD43A6DD37285AA92BE95A9D4D225083E2C25E0A5DE1896A7F618B9DFC80729cCw7G" TargetMode="External"/><Relationship Id="rId14" Type="http://schemas.openxmlformats.org/officeDocument/2006/relationships/hyperlink" Target="consultantplus://offline/ref=FF59D0271BEEB81C97EE29C8BAC5A883A99324CAAD25DCF3685919F66F5EEB94BBB7CE1BC0E4F5D0D8936E7AFEC6A99F9146808F0F45BBb8wFG" TargetMode="External"/><Relationship Id="rId35" Type="http://schemas.openxmlformats.org/officeDocument/2006/relationships/hyperlink" Target="consultantplus://offline/ref=FF59D0271BEEB81C97EE29C8BAC5A883A99026CDA92BDCF3685919F66F5EEB94BBB7CE18C1E1F1DDD5CC6B6FEF9EA49E8E5981911347B98Fb2wEG" TargetMode="External"/><Relationship Id="rId56" Type="http://schemas.openxmlformats.org/officeDocument/2006/relationships/hyperlink" Target="consultantplus://offline/ref=FF59D0271BEEB81C97EE29C8BAC5A883A99324CBAD27DCF3685919F66F5EEB94BBB7CE18C8E3F6D5D8936E7AFEC6A99F9146808F0F45BBb8wFG" TargetMode="External"/><Relationship Id="rId77" Type="http://schemas.openxmlformats.org/officeDocument/2006/relationships/hyperlink" Target="consultantplus://offline/ref=FF59D0271BEEB81C97EE29C8BAC5A883A99324CDAC2ADCF3685919F66F5EEB94BBB7CE18C7E4FCDDD8936E7AFEC6A99F9146808F0F45BBb8wFG" TargetMode="External"/><Relationship Id="rId100" Type="http://schemas.openxmlformats.org/officeDocument/2006/relationships/hyperlink" Target="consultantplus://offline/ref=FF59D0271BEEB81C97EE29C8BAC5A883A99026CDA92BDCF3685919F66F5EEB94BBB7CE10C9E3F1DF87967B6BA6CBA8808E479E930D47bBwBG" TargetMode="External"/><Relationship Id="rId282" Type="http://schemas.openxmlformats.org/officeDocument/2006/relationships/hyperlink" Target="consultantplus://offline/ref=F3519F225A26460ADC463CFC1BAD30CFFF717829E044E3F6FDD43A6DD37285AA92BE95AAD6D1260E357320F5B4861597B8E919A7C3CA05c2w9G" TargetMode="External"/><Relationship Id="rId317" Type="http://schemas.openxmlformats.org/officeDocument/2006/relationships/hyperlink" Target="consultantplus://offline/ref=F3519F225A26460ADC463CFC1BAD30CFFF717829E044E3F6FDD43A6DD37285AA92BE95AAD6D02301357320F5B4861597B8E919A7C3CA05c2w9G" TargetMode="External"/><Relationship Id="rId8" Type="http://schemas.openxmlformats.org/officeDocument/2006/relationships/hyperlink" Target="consultantplus://offline/ref=FF59D0271BEEB81C97EE29C8BAC5A883A99324CAAD25DCF3685919F66F5EEB94BBB7CE18C1E1F5D0DBCC6B6FEF9EA49E8E5981911347B98Fb2wEG" TargetMode="External"/><Relationship Id="rId98" Type="http://schemas.openxmlformats.org/officeDocument/2006/relationships/hyperlink" Target="consultantplus://offline/ref=FF59D0271BEEB81C97EE29C8BAC5A883A99324CDAC2ADCF3685919F66F5EEB94BBB7CE18C8E5F0D2D8936E7AFEC6A99F9146808F0F45BBb8wFG" TargetMode="External"/><Relationship Id="rId121" Type="http://schemas.openxmlformats.org/officeDocument/2006/relationships/hyperlink" Target="consultantplus://offline/ref=F3519F225A26460ADC463CFC1BAD30CFFF727A2EE44AE3F6FDD43A6DD37285AA92BE95A9D4D32D003D2C25E0A5DE1896A7F618B9DFC80729cCw7G" TargetMode="External"/><Relationship Id="rId142" Type="http://schemas.openxmlformats.org/officeDocument/2006/relationships/hyperlink" Target="consultantplus://offline/ref=F3519F225A26460ADC463CFC1BAD30CFFF727C2FE740E3F6FDD43A6DD37285AA80BECDA5D4D33B083E3973B1E3c8w9G" TargetMode="External"/><Relationship Id="rId163" Type="http://schemas.openxmlformats.org/officeDocument/2006/relationships/hyperlink" Target="consultantplus://offline/ref=F3519F225A26460ADC463CFC1BAD30CFFF727A2EE44AE3F6FDD43A6DD37285AA92BE95A9D4D0260B3A2C25E0A5DE1896A7F618B9DFC80729cCw7G" TargetMode="External"/><Relationship Id="rId184" Type="http://schemas.openxmlformats.org/officeDocument/2006/relationships/hyperlink" Target="consultantplus://offline/ref=F3519F225A26460ADC463CFC1BAD30CFFF727A2EE44AE3F6FDD43A6DD37285AA92BE95A9D4D0210B3B2C25E0A5DE1896A7F618B9DFC80729cCw7G" TargetMode="External"/><Relationship Id="rId219" Type="http://schemas.openxmlformats.org/officeDocument/2006/relationships/hyperlink" Target="consultantplus://offline/ref=F3519F225A26460ADC463CFC1BAD30CFFF727A2EE44AE3F6FDD43A6DD37285AA92BE95A9D6D621026A7635E4EC8B1488A7E807BBC1C8c0w5G" TargetMode="External"/><Relationship Id="rId230" Type="http://schemas.openxmlformats.org/officeDocument/2006/relationships/image" Target="media/image1.wmf"/><Relationship Id="rId251" Type="http://schemas.openxmlformats.org/officeDocument/2006/relationships/hyperlink" Target="consultantplus://offline/ref=F3519F225A26460ADC463CFC1BAD30CFFF717829E044E3F6FDD43A6DD37285AA92BE95AAD6D6210C357320F5B4861597B8E919A7C3CA05c2w9G" TargetMode="External"/><Relationship Id="rId25" Type="http://schemas.openxmlformats.org/officeDocument/2006/relationships/hyperlink" Target="consultantplus://offline/ref=FF59D0271BEEB81C97EE29C8BAC5A883A99026CDA92BDCF3685919F66F5EEB94BBB7CE1BC2E6F4DF87967B6BA6CBA8808E479E930D47bBwBG" TargetMode="External"/><Relationship Id="rId46" Type="http://schemas.openxmlformats.org/officeDocument/2006/relationships/hyperlink" Target="consultantplus://offline/ref=FF59D0271BEEB81C97EE29C8BAC5A883A99324CAAD25DCF3685919F66F5EEB94BBB7CE18C4E5F0D3D8936E7AFEC6A99F9146808F0F45BBb8wFG" TargetMode="External"/><Relationship Id="rId67" Type="http://schemas.openxmlformats.org/officeDocument/2006/relationships/hyperlink" Target="consultantplus://offline/ref=FF59D0271BEEB81C97EE29C8BAC5A883A99324CBAD27DCF3685919F66F5EEB94BBB7CE18C7E4F0D3D8936E7AFEC6A99F9146808F0F45BBb8wFG" TargetMode="External"/><Relationship Id="rId272" Type="http://schemas.openxmlformats.org/officeDocument/2006/relationships/hyperlink" Target="consultantplus://offline/ref=F3519F225A26460ADC463CFC1BAD30CFFF717829E044E3F6FDD43A6DD37285AA92BE95AAD6D02D0F357320F5B4861597B8E919A7C3CA05c2w9G" TargetMode="External"/><Relationship Id="rId293" Type="http://schemas.openxmlformats.org/officeDocument/2006/relationships/hyperlink" Target="consultantplus://offline/ref=F3519F225A26460ADC463CFC1BAD30CFFF717829E044E3F6FDD43A6DD37285AA92BE95A9D4D0210C362C25E0A5DE1896A7F618B9DFC80729cCw7G" TargetMode="External"/><Relationship Id="rId307" Type="http://schemas.openxmlformats.org/officeDocument/2006/relationships/hyperlink" Target="consultantplus://offline/ref=F3519F225A26460ADC463CFC1BAD30CFFF717829E044E3F6FDD43A6DD37285AA92BE95AAD6D32C01357320F5B4861597B8E919A7C3CA05c2w9G" TargetMode="External"/><Relationship Id="rId328" Type="http://schemas.openxmlformats.org/officeDocument/2006/relationships/theme" Target="theme/theme1.xml"/><Relationship Id="rId88" Type="http://schemas.openxmlformats.org/officeDocument/2006/relationships/hyperlink" Target="consultantplus://offline/ref=FF59D0271BEEB81C97EE29C8BAC5A883A99324CDAC2ADCF3685919F66F5EEB94BBB7CE18C8E2FCD1D8936E7AFEC6A99F9146808F0F45BBb8wFG" TargetMode="External"/><Relationship Id="rId111" Type="http://schemas.openxmlformats.org/officeDocument/2006/relationships/hyperlink" Target="consultantplus://offline/ref=FF59D0271BEEB81C97EE29C8BAC5A883A99026CDA92BDCF3685919F66F5EEB94BBB7CE1BC1E6F5DCD8936E7AFEC6A99F9146808F0F45BBb8wFG" TargetMode="External"/><Relationship Id="rId132" Type="http://schemas.openxmlformats.org/officeDocument/2006/relationships/hyperlink" Target="consultantplus://offline/ref=F3519F225A26460ADC463CFC1BAD30CFFF737C2CE046E3F6FDD43A6DD37285AA80BECDA5D4D33B083E3973B1E3c8w9G" TargetMode="External"/><Relationship Id="rId153" Type="http://schemas.openxmlformats.org/officeDocument/2006/relationships/hyperlink" Target="consultantplus://offline/ref=F3519F225A26460ADC463CFC1BAD30CFFF727A2EE44AE3F6FDD43A6DD37285AA92BE95A9D4D027093A2C25E0A5DE1896A7F618B9DFC80729cCw7G" TargetMode="External"/><Relationship Id="rId174" Type="http://schemas.openxmlformats.org/officeDocument/2006/relationships/hyperlink" Target="consultantplus://offline/ref=F3519F225A26460ADC463CFC1BAD30CFFF717828E046E3F6FDD43A6DD37285AA92BE95A9D4D0260F362C25E0A5DE1896A7F618B9DFC80729cCw7G" TargetMode="External"/><Relationship Id="rId195" Type="http://schemas.openxmlformats.org/officeDocument/2006/relationships/hyperlink" Target="consultantplus://offline/ref=F3519F225A26460ADC463CFC1BAD30CFFF727A2EE44AE3F6FDD43A6DD37285AA92BE95A9D1D22D01357320F5B4861597B8E919A7C3CA05c2w9G" TargetMode="External"/><Relationship Id="rId209" Type="http://schemas.openxmlformats.org/officeDocument/2006/relationships/hyperlink" Target="consultantplus://offline/ref=F3519F225A26460ADC463CFC1BAD30CFFF727A2EE44AE3F6FDD43A6DD37285AA92BE95A9D1D32500357320F5B4861597B8E919A7C3CA05c2w9G" TargetMode="External"/><Relationship Id="rId220" Type="http://schemas.openxmlformats.org/officeDocument/2006/relationships/hyperlink" Target="consultantplus://offline/ref=F3519F225A26460ADC463CFC1BAD30CFFF727A2EE44AE3F6FDD43A6DD37285AA92BE95A9D6D621026A7635E4EC8B1488A7E807BBC1C8c0w5G" TargetMode="External"/><Relationship Id="rId241" Type="http://schemas.openxmlformats.org/officeDocument/2006/relationships/hyperlink" Target="consultantplus://offline/ref=F3519F225A26460ADC463CFC1BAD30CFFF727824EA4AE3F6FDD43A6DD37285AA92BE95A9D1D625026A7635E4EC8B1488A7E807BBC1C8c0w5G" TargetMode="External"/><Relationship Id="rId15" Type="http://schemas.openxmlformats.org/officeDocument/2006/relationships/hyperlink" Target="consultantplus://offline/ref=FF59D0271BEEB81C97EE29C8BAC5A883A99324CAAD25DCF3685919F66F5EEB94BBB7CE18C1E1F4D3D3CC6B6FEF9EA49E8E5981911347B98Fb2wEG" TargetMode="External"/><Relationship Id="rId36" Type="http://schemas.openxmlformats.org/officeDocument/2006/relationships/hyperlink" Target="consultantplus://offline/ref=FF59D0271BEEB81C97EE29C8BAC5A883A99026CDA92BDCF3685919F66F5EEB94BBB7CE1BC0E1FCD4D8936E7AFEC6A99F9146808F0F45BBb8wFG" TargetMode="External"/><Relationship Id="rId57" Type="http://schemas.openxmlformats.org/officeDocument/2006/relationships/hyperlink" Target="consultantplus://offline/ref=FF59D0271BEEB81C97EE29C8BAC5A883A99324CBAD27DCF3685919F66F5EEB94BBB7CE1BC1E9F0D3D8936E7AFEC6A99F9146808F0F45BBb8wFG" TargetMode="External"/><Relationship Id="rId262" Type="http://schemas.openxmlformats.org/officeDocument/2006/relationships/hyperlink" Target="consultantplus://offline/ref=F3519F225A26460ADC463CFC1BAD30CFF872782DE742E3F6FDD43A6DD37285AA92BE95A9D4D22309382C25E0A5DE1896A7F618B9DFC80729cCw7G" TargetMode="External"/><Relationship Id="rId283" Type="http://schemas.openxmlformats.org/officeDocument/2006/relationships/hyperlink" Target="consultantplus://offline/ref=F3519F225A26460ADC463CFC1BAD30CFFF717829E044E3F6FDD43A6DD37285AA92BE95AAD6D12601357320F5B4861597B8E919A7C3CA05c2w9G" TargetMode="External"/><Relationship Id="rId318" Type="http://schemas.openxmlformats.org/officeDocument/2006/relationships/hyperlink" Target="consultantplus://offline/ref=F3519F225A26460ADC463CFC1BAD30CFFF717829E044E3F6FDD43A6DD37285AA92BE95AAD6D0220B357320F5B4861597B8E919A7C3CA05c2w9G" TargetMode="External"/><Relationship Id="rId78" Type="http://schemas.openxmlformats.org/officeDocument/2006/relationships/hyperlink" Target="consultantplus://offline/ref=FF59D0271BEEB81C97EE29C8BAC5A883A99324CDAC2ADCF3685919F66F5EEB94BBB7CE1BC1E4FDD4D8936E7AFEC6A99F9146808F0F45BBb8wFG" TargetMode="External"/><Relationship Id="rId99" Type="http://schemas.openxmlformats.org/officeDocument/2006/relationships/hyperlink" Target="consultantplus://offline/ref=FF59D0271BEEB81C97EE29C8BAC5A883A99026CDA92BDCF3685919F66F5EEB94BBB7CE18C1E0F7D7DBCC6B6FEF9EA49E8E5981911347B98Fb2wEG" TargetMode="External"/><Relationship Id="rId101" Type="http://schemas.openxmlformats.org/officeDocument/2006/relationships/hyperlink" Target="consultantplus://offline/ref=FF59D0271BEEB81C97EE29C8BAC5A883A99026CDA92BDCF3685919F66F5EEB94BBB7CE18C1E0F7D7DBCC6B6FEF9EA49E8E5981911347B98Fb2wEG" TargetMode="External"/><Relationship Id="rId122" Type="http://schemas.openxmlformats.org/officeDocument/2006/relationships/hyperlink" Target="consultantplus://offline/ref=F3519F225A26460ADC463CFC1BAD30CFFF727A2EE44AE3F6FDD43A6DD37285AA92BE95A9D4D32D003B2C25E0A5DE1896A7F618B9DFC80729cCw7G" TargetMode="External"/><Relationship Id="rId143" Type="http://schemas.openxmlformats.org/officeDocument/2006/relationships/hyperlink" Target="consultantplus://offline/ref=F3519F225A26460ADC463CFC1BAD30CFFF717828E046E3F6FDD43A6DD37285AA92BE95A9D4D0250E3F2C25E0A5DE1896A7F618B9DFC80729cCw7G" TargetMode="External"/><Relationship Id="rId164" Type="http://schemas.openxmlformats.org/officeDocument/2006/relationships/hyperlink" Target="consultantplus://offline/ref=F3519F225A26460ADC463CFC1BAD30CFFF727A2EE44AE3F6FDD43A6DD37285AA92BE95A9D4D0260B3A2C25E0A5DE1896A7F618B9DFC80729cCw7G" TargetMode="External"/><Relationship Id="rId185" Type="http://schemas.openxmlformats.org/officeDocument/2006/relationships/hyperlink" Target="consultantplus://offline/ref=F3519F225A26460ADC463CFC1BAD30CFFF727A2EE44AE3F6FDD43A6DD37285AA92BE95A9D4D0210B3B2C25E0A5DE1896A7F618B9DFC80729cCw7G" TargetMode="External"/><Relationship Id="rId9" Type="http://schemas.openxmlformats.org/officeDocument/2006/relationships/hyperlink" Target="consultantplus://offline/ref=FF59D0271BEEB81C97EE29C8BAC5A883A99020CCAA21DCF3685919F66F5EEB94A9B79614C1E0EBD5D3D93D3EA9bCw9G" TargetMode="External"/><Relationship Id="rId210" Type="http://schemas.openxmlformats.org/officeDocument/2006/relationships/hyperlink" Target="consultantplus://offline/ref=F3519F225A26460ADC463CFC1BAD30CFFF727A2EE44AE3F6FDD43A6DD37285AA92BE95A9D1D32500357320F5B4861597B8E919A7C3CA05c2w9G" TargetMode="External"/><Relationship Id="rId26" Type="http://schemas.openxmlformats.org/officeDocument/2006/relationships/hyperlink" Target="consultantplus://offline/ref=FF59D0271BEEB81C97EE29C8BAC5A883A99026CDA92BDCF3685919F66F5EEB94BBB7CE18C7E0FDD1D8936E7AFEC6A99F9146808F0F45BBb8wFG" TargetMode="External"/><Relationship Id="rId231" Type="http://schemas.openxmlformats.org/officeDocument/2006/relationships/image" Target="media/image2.wmf"/><Relationship Id="rId252" Type="http://schemas.openxmlformats.org/officeDocument/2006/relationships/hyperlink" Target="consultantplus://offline/ref=F3519F225A26460ADC463CFC1BAD30CFFF717829E044E3F6FDD43A6DD37285AA92BE95AAD6D72D0C357320F5B4861597B8E919A7C3CA05c2w9G" TargetMode="External"/><Relationship Id="rId273" Type="http://schemas.openxmlformats.org/officeDocument/2006/relationships/hyperlink" Target="consultantplus://offline/ref=F3519F225A26460ADC463CFC1BAD30CFFF717829E044E3F6FDD43A6DD37285AA92BE95AAD6D02D0E357320F5B4861597B8E919A7C3CA05c2w9G" TargetMode="External"/><Relationship Id="rId294" Type="http://schemas.openxmlformats.org/officeDocument/2006/relationships/hyperlink" Target="consultantplus://offline/ref=F3519F225A26460ADC463CFC1BAD30CFFF717829E044E3F6FDD43A6DD37285AA92BE95A9D3D1210E357320F5B4861597B8E919A7C3CA05c2w9G" TargetMode="External"/><Relationship Id="rId308" Type="http://schemas.openxmlformats.org/officeDocument/2006/relationships/hyperlink" Target="consultantplus://offline/ref=F3519F225A26460ADC463CFC1BAD30CFFF717829E044E3F6FDD43A6DD37285AA92BE95AAD6D32300357320F5B4861597B8E919A7C3CA05c2w9G" TargetMode="External"/><Relationship Id="rId47" Type="http://schemas.openxmlformats.org/officeDocument/2006/relationships/hyperlink" Target="consultantplus://offline/ref=FF59D0271BEEB81C97EE29C8BAC5A883A99324CAAD25DCF3685919F66F5EEB94BBB7CE18C4E5F0DDD8936E7AFEC6A99F9146808F0F45BBb8wFG" TargetMode="External"/><Relationship Id="rId68" Type="http://schemas.openxmlformats.org/officeDocument/2006/relationships/hyperlink" Target="consultantplus://offline/ref=FF59D0271BEEB81C97EE29C8BAC5A883A99324CBAD27DCF3685919F66F5EEB94BBB7CE18C7E4F3D7D8936E7AFEC6A99F9146808F0F45BBb8wFG" TargetMode="External"/><Relationship Id="rId89" Type="http://schemas.openxmlformats.org/officeDocument/2006/relationships/hyperlink" Target="consultantplus://offline/ref=FF59D0271BEEB81C97EE29C8BAC5A883A99324CDAC2ADCF3685919F66F5EEB94BBB7CE18C8E5F4D4D8936E7AFEC6A99F9146808F0F45BBb8wFG" TargetMode="External"/><Relationship Id="rId112" Type="http://schemas.openxmlformats.org/officeDocument/2006/relationships/hyperlink" Target="consultantplus://offline/ref=FF59D0271BEEB81C97EE29C8BAC5A883A99026CDA92BDCF3685919F66F5EEB94BBB7CE1BC1E6F5DCD8936E7AFEC6A99F9146808F0F45BBb8wFG" TargetMode="External"/><Relationship Id="rId133" Type="http://schemas.openxmlformats.org/officeDocument/2006/relationships/hyperlink" Target="consultantplus://offline/ref=F3519F225A26460ADC463CFC1BAD30CFFF727B28E541E3F6FDD43A6DD37285AA92BE95A9D4D22D013F2C25E0A5DE1896A7F618B9DFC80729cCw7G" TargetMode="External"/><Relationship Id="rId154" Type="http://schemas.openxmlformats.org/officeDocument/2006/relationships/hyperlink" Target="consultantplus://offline/ref=F3519F225A26460ADC463CFC1BAD30CFFF717828E046E3F6FDD43A6DD37285AA92BE95AED2DB2C026A7635E4EC8B1488A7E807BBC1C8c0w5G" TargetMode="External"/><Relationship Id="rId175" Type="http://schemas.openxmlformats.org/officeDocument/2006/relationships/hyperlink" Target="consultantplus://offline/ref=F3519F225A26460ADC463CFC1BAD30CFFF727A2EE44AE3F6FDD43A6DD37285AA92BE95A9D4D026013F2C25E0A5DE1896A7F618B9DFC80729cCw7G" TargetMode="External"/><Relationship Id="rId196" Type="http://schemas.openxmlformats.org/officeDocument/2006/relationships/hyperlink" Target="consultantplus://offline/ref=F3519F225A26460ADC463CFC1BAD30CFFF727A2EE44AE3F6FDD43A6DD37285AA92BE95A9D3D2240E357320F5B4861597B8E919A7C3CA05c2w9G" TargetMode="External"/><Relationship Id="rId200" Type="http://schemas.openxmlformats.org/officeDocument/2006/relationships/hyperlink" Target="consultantplus://offline/ref=F3519F225A26460ADC463CFC1BAD30CFFF727A2EE44AE3F6FDD43A6DD37285AA92BE95A9DDDA2401357320F5B4861597B8E919A7C3CA05c2w9G" TargetMode="External"/><Relationship Id="rId16" Type="http://schemas.openxmlformats.org/officeDocument/2006/relationships/hyperlink" Target="consultantplus://offline/ref=FF59D0271BEEB81C97EE29C8BAC5A883A99324CAAD25DCF3685919F66F5EEB94BBB7CE1BC0E7FCDDD8936E7AFEC6A99F9146808F0F45BBb8wFG" TargetMode="External"/><Relationship Id="rId221" Type="http://schemas.openxmlformats.org/officeDocument/2006/relationships/hyperlink" Target="consultantplus://offline/ref=F3519F225A26460ADC463CFC1BAD30CFFF717828E046E3F6FDD43A6DD37285AA92BE95A9DDD42200357320F5B4861597B8E919A7C3CA05c2w9G" TargetMode="External"/><Relationship Id="rId242" Type="http://schemas.openxmlformats.org/officeDocument/2006/relationships/hyperlink" Target="consultantplus://offline/ref=F3519F225A26460ADC463CFC1BAD30CFFF727824EA4AE3F6FDD43A6DD37285AA92BE95A9D2D723026A7635E4EC8B1488A7E807BBC1C8c0w5G" TargetMode="External"/><Relationship Id="rId263" Type="http://schemas.openxmlformats.org/officeDocument/2006/relationships/hyperlink" Target="consultantplus://offline/ref=F3519F225A26460ADC463CFC1BAD30CFFF727824EA4AE3F6FDD43A6DD37285AA92BE95ABD7D222026A7635E4EC8B1488A7E807BBC1C8c0w5G" TargetMode="External"/><Relationship Id="rId284" Type="http://schemas.openxmlformats.org/officeDocument/2006/relationships/hyperlink" Target="consultantplus://offline/ref=F3519F225A26460ADC463CFC1BAD30CFFF717829E044E3F6FDD43A6DD37285AA92BE95AAD6D12600357320F5B4861597B8E919A7C3CA05c2w9G" TargetMode="External"/><Relationship Id="rId319" Type="http://schemas.openxmlformats.org/officeDocument/2006/relationships/hyperlink" Target="consultantplus://offline/ref=F3519F225A26460ADC463CFC1BAD30CFFF717829E044E3F6FDD43A6DD37285AA92BE95AAD6D6200B357320F5B4861597B8E919A7C3CA05c2w9G" TargetMode="External"/><Relationship Id="rId37" Type="http://schemas.openxmlformats.org/officeDocument/2006/relationships/hyperlink" Target="consultantplus://offline/ref=FF59D0271BEEB81C97EE29C8BAC5A883A99324CAAD25DCF3685919F66F5EEB94BBB7CE10C2E9FDDF87967B6BA6CBA8808E479E930D47bBwBG" TargetMode="External"/><Relationship Id="rId58" Type="http://schemas.openxmlformats.org/officeDocument/2006/relationships/hyperlink" Target="consultantplus://offline/ref=FF59D0271BEEB81C97EE29C8BAC5A883A99324CBAD27DCF3685919F66F5EEB94BBB7CE1BC1E9F2D7D8936E7AFEC6A99F9146808F0F45BBb8wFG" TargetMode="External"/><Relationship Id="rId79" Type="http://schemas.openxmlformats.org/officeDocument/2006/relationships/hyperlink" Target="consultantplus://offline/ref=FF59D0271BEEB81C97EE29C8BAC5A883A99324CDAC2ADCF3685919F66F5EEB94BBB7CE18C7E7F5D5D8936E7AFEC6A99F9146808F0F45BBb8wFG" TargetMode="External"/><Relationship Id="rId102" Type="http://schemas.openxmlformats.org/officeDocument/2006/relationships/hyperlink" Target="consultantplus://offline/ref=FF59D0271BEEB81C97EE29C8BAC5A883A99026CDA92BDCF3685919F66F5EEB94BBB7CE18C8E8F0D7D8936E7AFEC6A99F9146808F0F45BBb8wFG" TargetMode="External"/><Relationship Id="rId123" Type="http://schemas.openxmlformats.org/officeDocument/2006/relationships/hyperlink" Target="consultantplus://offline/ref=F3519F225A26460ADC463CFC1BAD30CFFF727A2EE44AE3F6FDD43A6DD37285AA92BE95A9D4D32C093B2C25E0A5DE1896A7F618B9DFC80729cCw7G" TargetMode="External"/><Relationship Id="rId144" Type="http://schemas.openxmlformats.org/officeDocument/2006/relationships/hyperlink" Target="consultantplus://offline/ref=F3519F225A26460ADC463CFC1BAD30CFFF717828E046E3F6FDD43A6DD37285AA92BE95A9D5DA260A357320F5B4861597B8E919A7C3CA05c2w9G" TargetMode="External"/><Relationship Id="rId90" Type="http://schemas.openxmlformats.org/officeDocument/2006/relationships/hyperlink" Target="consultantplus://offline/ref=FF59D0271BEEB81C97EE29C8BAC5A883A99324CDAC2ADCF3685919F66F5EEB94BBB7CE18C8E5F4D5D8936E7AFEC6A99F9146808F0F45BBb8wFG" TargetMode="External"/><Relationship Id="rId165" Type="http://schemas.openxmlformats.org/officeDocument/2006/relationships/hyperlink" Target="consultantplus://offline/ref=F3519F225A26460ADC463CFC1BAD30CFFF727A2EE44AE3F6FDD43A6DD37285AA92BE95A9D4D0260B3A2C25E0A5DE1896A7F618B9DFC80729cCw7G" TargetMode="External"/><Relationship Id="rId186" Type="http://schemas.openxmlformats.org/officeDocument/2006/relationships/hyperlink" Target="consultantplus://offline/ref=F3519F225A26460ADC463CFC1BAD30CFFF727A2EE44AE3F6FDD43A6DD37285AA92BE95A9D3D2250E357320F5B4861597B8E919A7C3CA05c2w9G" TargetMode="External"/><Relationship Id="rId211" Type="http://schemas.openxmlformats.org/officeDocument/2006/relationships/hyperlink" Target="consultantplus://offline/ref=F3519F225A26460ADC463CFC1BAD30CFFF727A2EE44AE3F6FDD43A6DD37285AA92BE95A9D1D32500357320F5B4861597B8E919A7C3CA05c2w9G" TargetMode="External"/><Relationship Id="rId232" Type="http://schemas.openxmlformats.org/officeDocument/2006/relationships/image" Target="media/image3.wmf"/><Relationship Id="rId253" Type="http://schemas.openxmlformats.org/officeDocument/2006/relationships/hyperlink" Target="consultantplus://offline/ref=F3519F225A26460ADC463CFC1BAD30CFFF717828E046E3F6FDD43A6DD37285AA92BE95AAD6D4250B357320F5B4861597B8E919A7C3CA05c2w9G" TargetMode="External"/><Relationship Id="rId274" Type="http://schemas.openxmlformats.org/officeDocument/2006/relationships/hyperlink" Target="consultantplus://offline/ref=F3519F225A26460ADC463CFC1BAD30CFFF717829E044E3F6FDD43A6DD37285AA92BE95AAD6D1270C357320F5B4861597B8E919A7C3CA05c2w9G" TargetMode="External"/><Relationship Id="rId295" Type="http://schemas.openxmlformats.org/officeDocument/2006/relationships/hyperlink" Target="consultantplus://offline/ref=F3519F225A26460ADC463CFC1BAD30CFFF717829E044E3F6FDD43A6DD37285AA92BE95AAD6D6240B357320F5B4861597B8E919A7C3CA05c2w9G" TargetMode="External"/><Relationship Id="rId309" Type="http://schemas.openxmlformats.org/officeDocument/2006/relationships/hyperlink" Target="consultantplus://offline/ref=F3519F225A26460ADC463CFC1BAD30CFFF717829E044E3F6FDD43A6DD37285AA92BE95AAD6D0250C357320F5B4861597B8E919A7C3CA05c2w9G" TargetMode="External"/><Relationship Id="rId27" Type="http://schemas.openxmlformats.org/officeDocument/2006/relationships/hyperlink" Target="consultantplus://offline/ref=FF59D0271BEEB81C97EE29C8BAC5A883A99324CAAD25DCF3685919F66F5EEB94BBB7CE18C7E0FDD1D8936E7AFEC6A99F9146808F0F45BBb8wFG" TargetMode="External"/><Relationship Id="rId48" Type="http://schemas.openxmlformats.org/officeDocument/2006/relationships/hyperlink" Target="consultantplus://offline/ref=FF59D0271BEEB81C97EE29C8BAC5A883A99324CAAD25DCF3685919F66F5EEB94BBB7CE18C2E0F6DDD8936E7AFEC6A99F9146808F0F45BBb8wFG" TargetMode="External"/><Relationship Id="rId69" Type="http://schemas.openxmlformats.org/officeDocument/2006/relationships/hyperlink" Target="consultantplus://offline/ref=FF59D0271BEEB81C97EE29C8BAC5A883A99324CDAC2ADCF3685919F66F5EEB94BBB7CE1FC3E9FCDF87967B6BA6CBA8808E479E930D47bBwBG" TargetMode="External"/><Relationship Id="rId113" Type="http://schemas.openxmlformats.org/officeDocument/2006/relationships/hyperlink" Target="consultantplus://offline/ref=FF59D0271BEEB81C97EE29C8BAC5A883A99026CDA92BDCF3685919F66F5EEB94BBB7CE1BC1E6F5DDD8936E7AFEC6A99F9146808F0F45BBb8wFG" TargetMode="External"/><Relationship Id="rId134" Type="http://schemas.openxmlformats.org/officeDocument/2006/relationships/hyperlink" Target="consultantplus://offline/ref=F3519F225A26460ADC463CFC1BAD30CFFF727A2EE44AE3F6FDD43A6DD37285AA92BE95A9D4D32D003B2C25E0A5DE1896A7F618B9DFC80729cCw7G" TargetMode="External"/><Relationship Id="rId320" Type="http://schemas.openxmlformats.org/officeDocument/2006/relationships/hyperlink" Target="consultantplus://offline/ref=F3519F225A26460ADC463CFC1BAD30CFFF717829E044E3F6FDD43A6DD37285AA92BE95AAD6D6200E357320F5B4861597B8E919A7C3CA05c2w9G" TargetMode="External"/><Relationship Id="rId80" Type="http://schemas.openxmlformats.org/officeDocument/2006/relationships/hyperlink" Target="consultantplus://offline/ref=FF59D0271BEEB81C97EE29C8BAC5A883A99324CDAC2ADCF3685919F66F5EEB94BBB7CE18C7E7F5D2D8936E7AFEC6A99F9146808F0F45BBb8wFG" TargetMode="External"/><Relationship Id="rId155" Type="http://schemas.openxmlformats.org/officeDocument/2006/relationships/hyperlink" Target="consultantplus://offline/ref=F3519F225A26460ADC463CFC1BAD30CFFF727A2EE44AE3F6FDD43A6DD37285AA92BE95A9D5D02C0A357320F5B4861597B8E919A7C3CA05c2w9G" TargetMode="External"/><Relationship Id="rId176" Type="http://schemas.openxmlformats.org/officeDocument/2006/relationships/hyperlink" Target="consultantplus://offline/ref=F3519F225A26460ADC463CFC1BAD30CFFF727A2EE44AE3F6FDD43A6DD37285AA92BE95A9D4D0260F362C25E0A5DE1896A7F618B9DFC80729cCw7G" TargetMode="External"/><Relationship Id="rId197" Type="http://schemas.openxmlformats.org/officeDocument/2006/relationships/hyperlink" Target="consultantplus://offline/ref=F3519F225A26460ADC463CFC1BAD30CFFF727A2EE44AE3F6FDD43A6DD37285AA92BE95AAD4D72C08357320F5B4861597B8E919A7C3CA05c2w9G" TargetMode="External"/><Relationship Id="rId201" Type="http://schemas.openxmlformats.org/officeDocument/2006/relationships/hyperlink" Target="consultantplus://offline/ref=F3519F225A26460ADC463CFC1BAD30CFFF727A2EE44AE3F6FDD43A6DD37285AA92BE95A9DDDA2401357320F5B4861597B8E919A7C3CA05c2w9G" TargetMode="External"/><Relationship Id="rId222" Type="http://schemas.openxmlformats.org/officeDocument/2006/relationships/hyperlink" Target="consultantplus://offline/ref=F3519F225A26460ADC463CFC1BAD30CFFF71782EE14BE3F6FDD43A6DD37285AA92BE95A9D4D126013F2C25E0A5DE1896A7F618B9DFC80729cCw7G" TargetMode="External"/><Relationship Id="rId243" Type="http://schemas.openxmlformats.org/officeDocument/2006/relationships/hyperlink" Target="consultantplus://offline/ref=F3519F225A26460ADC463CFC1BAD30CFFF727824EA4AE3F6FDD43A6DD37285AA92BE95A9D1D625026A7635E4EC8B1488A7E807BBC1C8c0w5G" TargetMode="External"/><Relationship Id="rId264" Type="http://schemas.openxmlformats.org/officeDocument/2006/relationships/hyperlink" Target="consultantplus://offline/ref=F3519F225A26460ADC463CFC1BAD30CFFF717C29E041E3F6FDD43A6DD37285AA92BE95A9D4D225083D2C25E0A5DE1896A7F618B9DFC80729cCw7G" TargetMode="External"/><Relationship Id="rId285" Type="http://schemas.openxmlformats.org/officeDocument/2006/relationships/hyperlink" Target="consultantplus://offline/ref=F3519F225A26460ADC463CFC1BAD30CFFF717829E044E3F6FDD43A6DD37285AA92BE95A9D4D027013A2C25E0A5DE1896A7F618B9DFC80729cCw7G" TargetMode="External"/><Relationship Id="rId17" Type="http://schemas.openxmlformats.org/officeDocument/2006/relationships/hyperlink" Target="consultantplus://offline/ref=FF59D0271BEEB81C97EE29C8BAC5A883A99324CAAD25DCF3685919F66F5EEB94BBB7CE1BC0E7FCDDD8936E7AFEC6A99F9146808F0F45BBb8wFG" TargetMode="External"/><Relationship Id="rId38" Type="http://schemas.openxmlformats.org/officeDocument/2006/relationships/hyperlink" Target="consultantplus://offline/ref=FF59D0271BEEB81C97EE29C8BAC5A883A99026CDA92BDCF3685919F66F5EEB94BBB7CE18C1E1F0D5D6CC6B6FEF9EA49E8E5981911347B98Fb2wEG" TargetMode="External"/><Relationship Id="rId59" Type="http://schemas.openxmlformats.org/officeDocument/2006/relationships/hyperlink" Target="consultantplus://offline/ref=FF59D0271BEEB81C97EE29C8BAC5A883A99324CBAD27DCF3685919F66F5EEB94BBB7CE1BC0E0F6D2D8936E7AFEC6A99F9146808F0F45BBb8wFG" TargetMode="External"/><Relationship Id="rId103" Type="http://schemas.openxmlformats.org/officeDocument/2006/relationships/hyperlink" Target="consultantplus://offline/ref=FF59D0271BEEB81C97EE29C8BAC5A883A99026CDA92BDCF3685919F66F5EEB94BBB7CE18C6E4F1D4D8936E7AFEC6A99F9146808F0F45BBb8wFG" TargetMode="External"/><Relationship Id="rId124" Type="http://schemas.openxmlformats.org/officeDocument/2006/relationships/hyperlink" Target="consultantplus://offline/ref=F3519F225A26460ADC463CFC1BAD30CFFF727A2EE44AE3F6FDD43A6DD37285AA92BE95A9D4D32D003B2C25E0A5DE1896A7F618B9DFC80729cCw7G" TargetMode="External"/><Relationship Id="rId310" Type="http://schemas.openxmlformats.org/officeDocument/2006/relationships/hyperlink" Target="consultantplus://offline/ref=F3519F225A26460ADC463CFC1BAD30CFFF717829E044E3F6FDD43A6DD37285AA92BE95AAD6D32300357320F5B4861597B8E919A7C3CA05c2w9G" TargetMode="External"/><Relationship Id="rId70" Type="http://schemas.openxmlformats.org/officeDocument/2006/relationships/hyperlink" Target="consultantplus://offline/ref=FF59D0271BEEB81C97EE29C8BAC5A883A99324CDAC2ADCF3685919F66F5EEB94BBB7CE18C1E1FCD3D6CC6B6FEF9EA49E8E5981911347B98Fb2wEG" TargetMode="External"/><Relationship Id="rId91" Type="http://schemas.openxmlformats.org/officeDocument/2006/relationships/hyperlink" Target="consultantplus://offline/ref=FF59D0271BEEB81C97EE29C8BAC5A883A99324CDAC2ADCF3685919F66F5EEB94BBB7CE18C1E1FCD3D6CC6B6FEF9EA49E8E5981911347B98Fb2wEG" TargetMode="External"/><Relationship Id="rId145" Type="http://schemas.openxmlformats.org/officeDocument/2006/relationships/hyperlink" Target="consultantplus://offline/ref=F3519F225A26460ADC463CFC1BAD30CFFF717828E046E3F6FDD43A6DD37285AA92BE95A9D5DA260A357320F5B4861597B8E919A7C3CA05c2w9G" TargetMode="External"/><Relationship Id="rId166" Type="http://schemas.openxmlformats.org/officeDocument/2006/relationships/hyperlink" Target="consultantplus://offline/ref=F3519F225A26460ADC463CFC1BAD30CFFF72782AE241E3F6FDD43A6DD37285AA92BE95A9D4D2240C392C25E0A5DE1896A7F618B9DFC80729cCw7G" TargetMode="External"/><Relationship Id="rId187" Type="http://schemas.openxmlformats.org/officeDocument/2006/relationships/hyperlink" Target="consultantplus://offline/ref=F3519F225A26460ADC463CFC1BAD30CFFF727A2EE44AE3F6FDD43A6DD37285AA92BE95A9D4D0210E3E2C25E0A5DE1896A7F618B9DFC80729cCw7G" TargetMode="External"/><Relationship Id="rId1" Type="http://schemas.openxmlformats.org/officeDocument/2006/relationships/styles" Target="styles.xml"/><Relationship Id="rId212" Type="http://schemas.openxmlformats.org/officeDocument/2006/relationships/hyperlink" Target="consultantplus://offline/ref=F3519F225A26460ADC463CFC1BAD30CFFF727A2EE44AE3F6FDD43A6DD37285AA92BE95A9D1D22D01357320F5B4861597B8E919A7C3CA05c2w9G" TargetMode="External"/><Relationship Id="rId233" Type="http://schemas.openxmlformats.org/officeDocument/2006/relationships/hyperlink" Target="consultantplus://offline/ref=F3519F225A26460ADC463CFC1BAD30CFFF71782FE144E3F6FDD43A6DD37285AA92BE95A9D4D121003C2C25E0A5DE1896A7F618B9DFC80729cCw7G" TargetMode="External"/><Relationship Id="rId254" Type="http://schemas.openxmlformats.org/officeDocument/2006/relationships/hyperlink" Target="consultantplus://offline/ref=F3519F225A26460ADC463CFC1BAD30CFFF717828E046E3F6FDD43A6DD37285AA92BE95AAD6D42500357320F5B4861597B8E919A7C3CA05c2w9G" TargetMode="External"/><Relationship Id="rId28" Type="http://schemas.openxmlformats.org/officeDocument/2006/relationships/hyperlink" Target="consultantplus://offline/ref=FF59D0271BEEB81C97EE29C8BAC5A883A99026CDA92BDCF3685919F66F5EEB94BBB7CE1BC2E6F7DF87967B6BA6CBA8808E479E930D47bBwBG" TargetMode="External"/><Relationship Id="rId49" Type="http://schemas.openxmlformats.org/officeDocument/2006/relationships/hyperlink" Target="consultantplus://offline/ref=FF59D0271BEEB81C97EE29C8BAC5A883A99024C7A72BDCF3685919F66F5EEB94BBB7CE1DC4E4FCDF87967B6BA6CBA8808E479E930D47bBwBG" TargetMode="External"/><Relationship Id="rId114" Type="http://schemas.openxmlformats.org/officeDocument/2006/relationships/hyperlink" Target="consultantplus://offline/ref=FF59D0271BEEB81C97EE29C8BAC5A883A99026CDA92BDCF3685919F66F5EEB94BBB7CE1BC1E6F4D1D8936E7AFEC6A99F9146808F0F45BBb8wFG" TargetMode="External"/><Relationship Id="rId275" Type="http://schemas.openxmlformats.org/officeDocument/2006/relationships/hyperlink" Target="consultantplus://offline/ref=F3519F225A26460ADC463CFC1BAD30CFFF717829E044E3F6FDD43A6DD37285AA92BE95AAD6D1270E357320F5B4861597B8E919A7C3CA05c2w9G" TargetMode="External"/><Relationship Id="rId296" Type="http://schemas.openxmlformats.org/officeDocument/2006/relationships/hyperlink" Target="consultantplus://offline/ref=F3519F225A26460ADC463CFC1BAD30CFFF717829E044E3F6FDD43A6DD37285AA92BE95AAD6D62609357320F5B4861597B8E919A7C3CA05c2w9G" TargetMode="External"/><Relationship Id="rId300" Type="http://schemas.openxmlformats.org/officeDocument/2006/relationships/hyperlink" Target="consultantplus://offline/ref=F3519F225A26460ADC463CFC1BAD30CFFF717829E044E3F6FDD43A6DD37285AA92BE95AAD6D6260C357320F5B4861597B8E919A7C3CA05c2w9G" TargetMode="External"/><Relationship Id="rId60" Type="http://schemas.openxmlformats.org/officeDocument/2006/relationships/hyperlink" Target="consultantplus://offline/ref=FF59D0271BEEB81C97EE29C8BAC5A883A99324CBAD27DCF3685919F66F5EEB94BBB7CE1BC0E0F1D5D8936E7AFEC6A99F9146808F0F45BBb8wFG" TargetMode="External"/><Relationship Id="rId81" Type="http://schemas.openxmlformats.org/officeDocument/2006/relationships/hyperlink" Target="consultantplus://offline/ref=FF59D0271BEEB81C97EE29C8BAC5A883A99324CDAC2ADCF3685919F66F5EEB94BBB7CE1BC1E4FDD5D8936E7AFEC6A99F9146808F0F45BBb8wFG" TargetMode="External"/><Relationship Id="rId135" Type="http://schemas.openxmlformats.org/officeDocument/2006/relationships/hyperlink" Target="consultantplus://offline/ref=F3519F225A26460ADC463CFC1BAD30CFFF727C2FE740E3F6FDD43A6DD37285AA80BECDA5D4D33B083E3973B1E3c8w9G" TargetMode="External"/><Relationship Id="rId156" Type="http://schemas.openxmlformats.org/officeDocument/2006/relationships/hyperlink" Target="consultantplus://offline/ref=F3519F225A26460ADC463CFC1BAD30CFFF727A2EE44AE3F6FDD43A6DD37285AA92BE95A9D4D027093A2C25E0A5DE1896A7F618B9DFC80729cCw7G" TargetMode="External"/><Relationship Id="rId177" Type="http://schemas.openxmlformats.org/officeDocument/2006/relationships/hyperlink" Target="consultantplus://offline/ref=F3519F225A26460ADC463CFC1BAD30CFFF717828E046E3F6FDD43A6DD37285AA92BE95A9D4D0260F362C25E0A5DE1896A7F618B9DFC80729cCw7G" TargetMode="External"/><Relationship Id="rId198" Type="http://schemas.openxmlformats.org/officeDocument/2006/relationships/hyperlink" Target="consultantplus://offline/ref=F3519F225A26460ADC463CFC1BAD30CFFF727A2EE44AE3F6FDD43A6DD37285AA92BE95A9D3D2240E357320F5B4861597B8E919A7C3CA05c2w9G" TargetMode="External"/><Relationship Id="rId321" Type="http://schemas.openxmlformats.org/officeDocument/2006/relationships/hyperlink" Target="consultantplus://offline/ref=F3519F225A26460ADC463CFC1BAD30CFFF717829E044E3F6FDD43A6DD37285AA92BE95AAD6D6230B357320F5B4861597B8E919A7C3CA05c2w9G" TargetMode="External"/><Relationship Id="rId202" Type="http://schemas.openxmlformats.org/officeDocument/2006/relationships/hyperlink" Target="consultantplus://offline/ref=F3519F225A26460ADC463CFC1BAD30CFFF727A2EE44AE3F6FDD43A6DD37285AA92BE95A9D3D5210C357320F5B4861597B8E919A7C3CA05c2w9G" TargetMode="External"/><Relationship Id="rId223" Type="http://schemas.openxmlformats.org/officeDocument/2006/relationships/hyperlink" Target="consultantplus://offline/ref=F3519F225A26460ADC463CFC1BAD30CFFF71782EE14BE3F6FDD43A6DD37285AA92BE95AAD4D72C0E357320F5B4861597B8E919A7C3CA05c2w9G" TargetMode="External"/><Relationship Id="rId244" Type="http://schemas.openxmlformats.org/officeDocument/2006/relationships/hyperlink" Target="consultantplus://offline/ref=F3519F225A26460ADC463CFC1BAD30CFFF727A2EE44AE3F6FDD43A6DD37285AA92BE95A9D7D62D0C357320F5B4861597B8E919A7C3CA05c2w9G" TargetMode="External"/><Relationship Id="rId18" Type="http://schemas.openxmlformats.org/officeDocument/2006/relationships/hyperlink" Target="consultantplus://offline/ref=FF59D0271BEEB81C97EE29C8BAC5A883A99324CAAD25DCF3685919F66F5EEB94BBB7CE1DC4E2F0DF87967B6BA6CBA8808E479E930D47bBwBG" TargetMode="External"/><Relationship Id="rId39" Type="http://schemas.openxmlformats.org/officeDocument/2006/relationships/hyperlink" Target="consultantplus://offline/ref=FF59D0271BEEB81C97EE29C8BAC5A883A99324CAAD25DCF3685919F66F5EEB94BBB7CE18C4E5F0D0D8936E7AFEC6A99F9146808F0F45BBb8wFG" TargetMode="External"/><Relationship Id="rId265" Type="http://schemas.openxmlformats.org/officeDocument/2006/relationships/hyperlink" Target="consultantplus://offline/ref=F3519F225A26460ADC463CFC1BAD30CFFF71782EE146E3F6FDD43A6DD37285AA92BE95AAD6DA27026A7635E4EC8B1488A7E807BBC1C8c0w5G" TargetMode="External"/><Relationship Id="rId286" Type="http://schemas.openxmlformats.org/officeDocument/2006/relationships/hyperlink" Target="consultantplus://offline/ref=F3519F225A26460ADC463CFC1BAD30CFFF717829E044E3F6FDD43A6DD37285AA92BE95A9D4D0260B3E2C25E0A5DE1896A7F618B9DFC80729cCw7G" TargetMode="External"/><Relationship Id="rId50" Type="http://schemas.openxmlformats.org/officeDocument/2006/relationships/hyperlink" Target="consultantplus://offline/ref=FF59D0271BEEB81C97EE29C8BAC5A883A99324CDAC2ADCF3685919F66F5EEB94BBB7CE18C7E3F6D3D8936E7AFEC6A99F9146808F0F45BBb8wFG" TargetMode="External"/><Relationship Id="rId104" Type="http://schemas.openxmlformats.org/officeDocument/2006/relationships/hyperlink" Target="consultantplus://offline/ref=FF59D0271BEEB81C97EE29C8BAC5A883A99026CDA92BDCF3685919F66F5EEB94BBB7CE18C6E4F1D4D8936E7AFEC6A99F9146808F0F45BBb8wFG" TargetMode="External"/><Relationship Id="rId125" Type="http://schemas.openxmlformats.org/officeDocument/2006/relationships/hyperlink" Target="consultantplus://offline/ref=F3519F225A26460ADC463CFC1BAD30CFFF727A2EE44AE3F6FDD43A6DD37285AA92BE95ABD3D425026A7635E4EC8B1488A7E807BBC1C8c0w5G" TargetMode="External"/><Relationship Id="rId146" Type="http://schemas.openxmlformats.org/officeDocument/2006/relationships/hyperlink" Target="consultantplus://offline/ref=F3519F225A26460ADC463CFC1BAD30CFFF717828E046E3F6FDD43A6DD37285AA92BE95A9D4D0250E3A2C25E0A5DE1896A7F618B9DFC80729cCw7G" TargetMode="External"/><Relationship Id="rId167" Type="http://schemas.openxmlformats.org/officeDocument/2006/relationships/hyperlink" Target="consultantplus://offline/ref=F3519F225A26460ADC463CFC1BAD30CFF874782CE344E3F6FDD43A6DD37285AA92BE95ABD0D971587A727CB1E0951496B8EA19BBcCw3G" TargetMode="External"/><Relationship Id="rId188" Type="http://schemas.openxmlformats.org/officeDocument/2006/relationships/hyperlink" Target="consultantplus://offline/ref=F3519F225A26460ADC463CFC1BAD30CFFF727A2EE44AE3F6FDD43A6DD37285AA92BE95A9D3D5270B357320F5B4861597B8E919A7C3CA05c2w9G" TargetMode="External"/><Relationship Id="rId311" Type="http://schemas.openxmlformats.org/officeDocument/2006/relationships/hyperlink" Target="consultantplus://offline/ref=F3519F225A26460ADC463CFC1BAD30CFFF717829E044E3F6FDD43A6DD37285AA92BE95AAD6D32C01357320F5B4861597B8E919A7C3CA05c2w9G" TargetMode="External"/><Relationship Id="rId71" Type="http://schemas.openxmlformats.org/officeDocument/2006/relationships/hyperlink" Target="consultantplus://offline/ref=FF59D0271BEEB81C97EE29C8BAC5A883A99324CDAC2ADCF3685919F66F5EEB94BBB7CE18C8E2F2D7D8936E7AFEC6A99F9146808F0F45BBb8wFG" TargetMode="External"/><Relationship Id="rId92" Type="http://schemas.openxmlformats.org/officeDocument/2006/relationships/hyperlink" Target="consultantplus://offline/ref=FF59D0271BEEB81C97EE29C8BAC5A883A99324CDAC2ADCF3685919F66F5EEB94BBB7CE18C8E5F7DDD8936E7AFEC6A99F9146808F0F45BBb8wFG" TargetMode="External"/><Relationship Id="rId213" Type="http://schemas.openxmlformats.org/officeDocument/2006/relationships/hyperlink" Target="consultantplus://offline/ref=F3519F225A26460ADC463CFC1BAD30CFFF727A2EE44AE3F6FDD43A6DD37285AA92BE95A9D6D621026A7635E4EC8B1488A7E807BBC1C8c0w5G" TargetMode="External"/><Relationship Id="rId234" Type="http://schemas.openxmlformats.org/officeDocument/2006/relationships/hyperlink" Target="consultantplus://offline/ref=F3519F225A26460ADC463CFC1BAD30CFFF71782EE14BE3F6FDD43A6DD37285AA92BE95A9D4D121003C2C25E0A5DE1896A7F618B9DFC80729cCw7G" TargetMode="External"/><Relationship Id="rId2" Type="http://schemas.openxmlformats.org/officeDocument/2006/relationships/settings" Target="settings.xml"/><Relationship Id="rId29" Type="http://schemas.openxmlformats.org/officeDocument/2006/relationships/hyperlink" Target="consultantplus://offline/ref=FF59D0271BEEB81C97EE29C8BAC5A883A99026CDA92BDCF3685919F66F5EEB94BBB7CE18C6E9F2D3D8936E7AFEC6A99F9146808F0F45BBb8wFG" TargetMode="External"/><Relationship Id="rId255" Type="http://schemas.openxmlformats.org/officeDocument/2006/relationships/hyperlink" Target="consultantplus://offline/ref=F3519F225A26460ADC463CFC1BAD30CFFF717829E044E3F6FDD43A6DD37285AA92BE95A9D2D1200E357320F5B4861597B8E919A7C3CA05c2w9G" TargetMode="External"/><Relationship Id="rId276" Type="http://schemas.openxmlformats.org/officeDocument/2006/relationships/hyperlink" Target="consultantplus://offline/ref=F3519F225A26460ADC463CFC1BAD30CFFF717829E044E3F6FDD43A6DD37285AA92BE95AAD6D12701357320F5B4861597B8E919A7C3CA05c2w9G" TargetMode="External"/><Relationship Id="rId297" Type="http://schemas.openxmlformats.org/officeDocument/2006/relationships/hyperlink" Target="consultantplus://offline/ref=F3519F225A26460ADC463CFC1BAD30CFFF717829E044E3F6FDD43A6DD37285AA92BE95AAD6D6260B357320F5B4861597B8E919A7C3CA05c2w9G" TargetMode="External"/><Relationship Id="rId40" Type="http://schemas.openxmlformats.org/officeDocument/2006/relationships/hyperlink" Target="consultantplus://offline/ref=FF59D0271BEEB81C97EE29C8BAC5A883A99026CDA92BDCF3685919F66F5EEB94BBB7CE18C1E1F0D5D6CC6B6FEF9EA49E8E5981911347B98Fb2wEG" TargetMode="External"/><Relationship Id="rId115" Type="http://schemas.openxmlformats.org/officeDocument/2006/relationships/hyperlink" Target="consultantplus://offline/ref=FF59D0271BEEB81C97EE29C8BAC5A883A99026CDA92BDCF3685919F66F5EEB94BBB7CE18C0E9F5D5D8936E7AFEC6A99F9146808F0F45BBb8wFG" TargetMode="External"/><Relationship Id="rId136" Type="http://schemas.openxmlformats.org/officeDocument/2006/relationships/hyperlink" Target="consultantplus://offline/ref=F3519F225A26460ADC463CFC1BAD30CFFF727A2EE44AE3F6FDD43A6DD37285AA92BE95AAD4D2240C357320F5B4861597B8E919A7C3CA05c2w9G" TargetMode="External"/><Relationship Id="rId157" Type="http://schemas.openxmlformats.org/officeDocument/2006/relationships/hyperlink" Target="consultantplus://offline/ref=F3519F225A26460ADC463CFC1BAD30CFFF727C2FE740E3F6FDD43A6DD37285AA80BECDA5D4D33B083E3973B1E3c8w9G" TargetMode="External"/><Relationship Id="rId178" Type="http://schemas.openxmlformats.org/officeDocument/2006/relationships/hyperlink" Target="consultantplus://offline/ref=F3519F225A26460ADC463CFC1BAD30CFFF727A2EE44AE3F6FDD43A6DD37285AA92BE95A9D4D0210B3F2C25E0A5DE1896A7F618B9DFC80729cCw7G" TargetMode="External"/><Relationship Id="rId301" Type="http://schemas.openxmlformats.org/officeDocument/2006/relationships/hyperlink" Target="consultantplus://offline/ref=F3519F225A26460ADC463CFC1BAD30CFFF717829E044E3F6FDD43A6DD37285AA92BE95AAD6D6260F357320F5B4861597B8E919A7C3CA05c2w9G" TargetMode="External"/><Relationship Id="rId322" Type="http://schemas.openxmlformats.org/officeDocument/2006/relationships/hyperlink" Target="consultantplus://offline/ref=F3519F225A26460ADC463CFC1BAD30CFFF717829E044E3F6FDD43A6DD37285AA92BE95AAD6D1210D357320F5B4861597B8E919A7C3CA05c2w9G" TargetMode="External"/><Relationship Id="rId61" Type="http://schemas.openxmlformats.org/officeDocument/2006/relationships/hyperlink" Target="consultantplus://offline/ref=FF59D0271BEEB81C97EE29C8BAC5A883A99324CBAD27DCF3685919F66F5EEB94BBB7CE1BC1E8F5DCD8936E7AFEC6A99F9146808F0F45BBb8wFG" TargetMode="External"/><Relationship Id="rId82" Type="http://schemas.openxmlformats.org/officeDocument/2006/relationships/hyperlink" Target="consultantplus://offline/ref=FF59D0271BEEB81C97EE29C8BAC5A883A99324CDAC2ADCF3685919F66F5EEB94BBB7CE18C6E7F6D0D8936E7AFEC6A99F9146808F0F45BBb8wFG" TargetMode="External"/><Relationship Id="rId199" Type="http://schemas.openxmlformats.org/officeDocument/2006/relationships/hyperlink" Target="consultantplus://offline/ref=F3519F225A26460ADC463CFC1BAD30CFFF727A2EE44AE3F6FDD43A6DD37285AA92BE95A9D1D22D01357320F5B4861597B8E919A7C3CA05c2w9G" TargetMode="External"/><Relationship Id="rId203" Type="http://schemas.openxmlformats.org/officeDocument/2006/relationships/hyperlink" Target="consultantplus://offline/ref=F3519F225A26460ADC463CFC1BAD30CFFF727A2EE44AE3F6FDD43A6DD37285AA92BE95AAD4D42209357320F5B4861597B8E919A7C3CA05c2w9G" TargetMode="External"/><Relationship Id="rId19" Type="http://schemas.openxmlformats.org/officeDocument/2006/relationships/hyperlink" Target="consultantplus://offline/ref=FF59D0271BEEB81C97EE29C8BAC5A883A99324CAAD25DCF3685919F66F5EEB94BBB7CE1BC0E7FCDDD8936E7AFEC6A99F9146808F0F45BBb8wFG" TargetMode="External"/><Relationship Id="rId224" Type="http://schemas.openxmlformats.org/officeDocument/2006/relationships/hyperlink" Target="consultantplus://offline/ref=F3519F225A26460ADC463CFC1BAD30CFFF71782EE14BE3F6FDD43A6DD37285AA92BE95AAD4D4240A357320F5B4861597B8E919A7C3CA05c2w9G" TargetMode="External"/><Relationship Id="rId245" Type="http://schemas.openxmlformats.org/officeDocument/2006/relationships/hyperlink" Target="consultantplus://offline/ref=F3519F225A26460ADC463CFC1BAD30CFFF727A2EE44AE3F6FDD43A6DD37285AA92BE95A9DCDB2601357320F5B4861597B8E919A7C3CA05c2w9G" TargetMode="External"/><Relationship Id="rId266" Type="http://schemas.openxmlformats.org/officeDocument/2006/relationships/hyperlink" Target="consultantplus://offline/ref=F3519F225A26460ADC463CFC1BAD30CFFF727824EA4AE3F6FDD43A6DD37285AA92BE95ABD1D025026A7635E4EC8B1488A7E807BBC1C8c0w5G" TargetMode="External"/><Relationship Id="rId287" Type="http://schemas.openxmlformats.org/officeDocument/2006/relationships/hyperlink" Target="consultantplus://offline/ref=F3519F225A26460ADC463CFC1BAD30CFFF717829E044E3F6FDD43A6DD37285AA92BE95AAD6D12008357320F5B4861597B8E919A7C3CA05c2w9G" TargetMode="External"/><Relationship Id="rId30" Type="http://schemas.openxmlformats.org/officeDocument/2006/relationships/hyperlink" Target="consultantplus://offline/ref=FF59D0271BEEB81C97EE29C8BAC5A883A99026CDA92BDCF3685919F66F5EEB94BBB7CE1BC2E6F1DF87967B6BA6CBA8808E479E930D47bBwBG" TargetMode="External"/><Relationship Id="rId105" Type="http://schemas.openxmlformats.org/officeDocument/2006/relationships/hyperlink" Target="consultantplus://offline/ref=FF59D0271BEEB81C97EE29C8BAC5A883A99026CDA92BDCF3685919F66F5EEB94BBB7CE10C3E6F0DF87967B6BA6CBA8808E479E930D47bBwBG" TargetMode="External"/><Relationship Id="rId126" Type="http://schemas.openxmlformats.org/officeDocument/2006/relationships/hyperlink" Target="consultantplus://offline/ref=F3519F225A26460ADC463CFC1BAD30CFFF737C2CE046E3F6FDD43A6DD37285AA80BECDA5D4D33B083E3973B1E3c8w9G" TargetMode="External"/><Relationship Id="rId147" Type="http://schemas.openxmlformats.org/officeDocument/2006/relationships/hyperlink" Target="consultantplus://offline/ref=F3519F225A26460ADC463CFC1BAD30CFFF717828E046E3F6FDD43A6DD37285AA92BE95A0D0D52C026A7635E4EC8B1488A7E807BBC1C8c0w5G" TargetMode="External"/><Relationship Id="rId168" Type="http://schemas.openxmlformats.org/officeDocument/2006/relationships/hyperlink" Target="consultantplus://offline/ref=F3519F225A26460ADC463CFC1BAD30CFF874782CE344E3F6FDD43A6DD37285AA80BECDA5D4D33B083E3973B1E3c8w9G" TargetMode="External"/><Relationship Id="rId312" Type="http://schemas.openxmlformats.org/officeDocument/2006/relationships/hyperlink" Target="consultantplus://offline/ref=F3519F225A26460ADC463CFC1BAD30CFFF717828E046E3F6FDD43A6DD37285AA92BE95AAD6D72C0E357320F5B4861597B8E919A7C3CA05c2w9G" TargetMode="External"/><Relationship Id="rId51" Type="http://schemas.openxmlformats.org/officeDocument/2006/relationships/hyperlink" Target="consultantplus://offline/ref=FF59D0271BEEB81C97EE29C8BAC5A883A99324CDAC2ADCF3685919F66F5EEB94BBB7CE18C9E8FDD6D8936E7AFEC6A99F9146808F0F45BBb8wFG" TargetMode="External"/><Relationship Id="rId72" Type="http://schemas.openxmlformats.org/officeDocument/2006/relationships/hyperlink" Target="consultantplus://offline/ref=FF59D0271BEEB81C97EE29C8BAC5A883A99324CDAC2ADCF3685919F66F5EEB94BBB7CE18C6E7F0D7D8936E7AFEC6A99F9146808F0F45BBb8wFG" TargetMode="External"/><Relationship Id="rId93" Type="http://schemas.openxmlformats.org/officeDocument/2006/relationships/hyperlink" Target="consultantplus://offline/ref=FF59D0271BEEB81C97EE29C8BAC5A883A99324CDAC2ADCF3685919F66F5EEB94BBB7CE18C1E1FCDCD4CC6B6FEF9EA49E8E5981911347B98Fb2wEG" TargetMode="External"/><Relationship Id="rId189" Type="http://schemas.openxmlformats.org/officeDocument/2006/relationships/hyperlink" Target="consultantplus://offline/ref=F3519F225A26460ADC463CFC1BAD30CFFF727A2EE44AE3F6FDD43A6DD37285AA92BE95A9D4D0210E3E2C25E0A5DE1896A7F618B9DFC80729cCw7G" TargetMode="External"/><Relationship Id="rId3" Type="http://schemas.openxmlformats.org/officeDocument/2006/relationships/webSettings" Target="webSettings.xml"/><Relationship Id="rId214" Type="http://schemas.openxmlformats.org/officeDocument/2006/relationships/hyperlink" Target="consultantplus://offline/ref=F3519F225A26460ADC463CFC1BAD30CFFF727A2EE44AE3F6FDD43A6DD37285AA92BE95A9D6D621026A7635E4EC8B1488A7E807BBC1C8c0w5G" TargetMode="External"/><Relationship Id="rId235" Type="http://schemas.openxmlformats.org/officeDocument/2006/relationships/hyperlink" Target="consultantplus://offline/ref=F3519F225A26460ADC463CFC1BAD30CFFF727A2EE44AE3F6FDD43A6DD37285AA92BE95A9D2D52000357320F5B4861597B8E919A7C3CA05c2w9G" TargetMode="External"/><Relationship Id="rId256" Type="http://schemas.openxmlformats.org/officeDocument/2006/relationships/hyperlink" Target="consultantplus://offline/ref=F3519F225A26460ADC463CFC1BAD30CFF871782CEB45E3F6FDD43A6DD37285AA92BE95A9D4D225083E2C25E0A5DE1896A7F618B9DFC80729cCw7G" TargetMode="External"/><Relationship Id="rId277" Type="http://schemas.openxmlformats.org/officeDocument/2006/relationships/hyperlink" Target="consultantplus://offline/ref=F3519F225A26460ADC463CFC1BAD30CFFF717829E044E3F6FDD43A6DD37285AA92BE95AAD6D1260B357320F5B4861597B8E919A7C3CA05c2w9G" TargetMode="External"/><Relationship Id="rId298" Type="http://schemas.openxmlformats.org/officeDocument/2006/relationships/hyperlink" Target="consultantplus://offline/ref=F3519F225A26460ADC463CFC1BAD30CFFF717829E044E3F6FDD43A6DD37285AA92BE95AAD6D6260A357320F5B4861597B8E919A7C3CA05c2w9G" TargetMode="External"/><Relationship Id="rId116" Type="http://schemas.openxmlformats.org/officeDocument/2006/relationships/hyperlink" Target="consultantplus://offline/ref=FF59D0271BEEB81C97EE29C8BAC5A883A99026CDA92BDCF3685919F66F5EEB94BBB7CE10C1E5F6DF87967B6BA6CBA8808E479E930D47bBwBG" TargetMode="External"/><Relationship Id="rId137" Type="http://schemas.openxmlformats.org/officeDocument/2006/relationships/hyperlink" Target="consultantplus://offline/ref=F3519F225A26460ADC463CFC1BAD30CFFF737C2CE046E3F6FDD43A6DD37285AA80BECDA5D4D33B083E3973B1E3c8w9G" TargetMode="External"/><Relationship Id="rId158" Type="http://schemas.openxmlformats.org/officeDocument/2006/relationships/hyperlink" Target="consultantplus://offline/ref=F3519F225A26460ADC463CFC1BAD30CFFF727A2EE44AE3F6FDD43A6DD37285AA92BE95A9D4D027013B2C25E0A5DE1896A7F618B9DFC80729cCw7G" TargetMode="External"/><Relationship Id="rId302" Type="http://schemas.openxmlformats.org/officeDocument/2006/relationships/hyperlink" Target="consultantplus://offline/ref=F3519F225A26460ADC463CFC1BAD30CFFF717829E044E3F6FDD43A6DD37285AA92BE95AAD6D62108357320F5B4861597B8E919A7C3CA05c2w9G" TargetMode="External"/><Relationship Id="rId323" Type="http://schemas.openxmlformats.org/officeDocument/2006/relationships/hyperlink" Target="consultantplus://offline/ref=F3519F225A26460ADC463CFC1BAD30CFFF717829E044E3F6FDD43A6DD37285AA92BE95AAD6D1200E357320F5B4861597B8E919A7C3CA05c2w9G" TargetMode="External"/><Relationship Id="rId20" Type="http://schemas.openxmlformats.org/officeDocument/2006/relationships/hyperlink" Target="consultantplus://offline/ref=FF59D0271BEEB81C97EE29C8BAC5A883AE9624CFAE25DCF3685919F66F5EEB94A9B79614C1E0EBD5D3D93D3EA9bCw9G" TargetMode="External"/><Relationship Id="rId41" Type="http://schemas.openxmlformats.org/officeDocument/2006/relationships/hyperlink" Target="consultantplus://offline/ref=FF59D0271BEEB81C97EE29C8BAC5A883A99324CAAD25DCF3685919F66F5EEB94BBB7CE18C1E1F0D5D6CC6B6FEF9EA49E8E5981911347B98Fb2wEG" TargetMode="External"/><Relationship Id="rId62" Type="http://schemas.openxmlformats.org/officeDocument/2006/relationships/hyperlink" Target="consultantplus://offline/ref=FF59D0271BEEB81C97EE29C8BAC5A883A99324CBAD27DCF3685919F66F5EEB94BBB7CE1BC1E8F1D4D8936E7AFEC6A99F9146808F0F45BBb8wFG" TargetMode="External"/><Relationship Id="rId83" Type="http://schemas.openxmlformats.org/officeDocument/2006/relationships/hyperlink" Target="consultantplus://offline/ref=FF59D0271BEEB81C97EE29C8BAC5A883A99324CDAC2ADCF3685919F66F5EEB94BBB7CE18C6E7F6D0D8936E7AFEC6A99F9146808F0F45BBb8wFG" TargetMode="External"/><Relationship Id="rId179" Type="http://schemas.openxmlformats.org/officeDocument/2006/relationships/hyperlink" Target="consultantplus://offline/ref=F3519F225A26460ADC463CFC1BAD30CFFF727A2EE44AE3F6FDD43A6DD37285AA92BE95A9D4D0210B3A2C25E0A5DE1896A7F618B9DFC80729cCw7G" TargetMode="External"/><Relationship Id="rId190" Type="http://schemas.openxmlformats.org/officeDocument/2006/relationships/hyperlink" Target="consultantplus://offline/ref=F3519F225A26460ADC463CFC1BAD30CFFF727A2EE44AE3F6FDD43A6DD37285AA92BE95A9D4D0200F382C25E0A5DE1896A7F618B9DFC80729cCw7G" TargetMode="External"/><Relationship Id="rId204" Type="http://schemas.openxmlformats.org/officeDocument/2006/relationships/hyperlink" Target="consultantplus://offline/ref=F3519F225A26460ADC463CFC1BAD30CFFF717828E046E3F6FDD43A6DD37285AA92BE95AAD4D42209357320F5B4861597B8E919A7C3CA05c2w9G" TargetMode="External"/><Relationship Id="rId225" Type="http://schemas.openxmlformats.org/officeDocument/2006/relationships/hyperlink" Target="consultantplus://offline/ref=F3519F225A26460ADC463CFC1BAD30CFFF71782EE14BE3F6FDD43A6DD37285AA92BE95AAD4D4240D357320F5B4861597B8E919A7C3CA05c2w9G" TargetMode="External"/><Relationship Id="rId246" Type="http://schemas.openxmlformats.org/officeDocument/2006/relationships/hyperlink" Target="consultantplus://offline/ref=F3519F225A26460ADC463CFC1BAD30CFFF727A2EE44AE3F6FDD43A6DD37285AA92BE95A9DCDB200A357320F5B4861597B8E919A7C3CA05c2w9G" TargetMode="External"/><Relationship Id="rId267" Type="http://schemas.openxmlformats.org/officeDocument/2006/relationships/hyperlink" Target="consultantplus://offline/ref=F3519F225A26460ADC463CFC1BAD30CFFF717829E044E3F6FDD43A6DD37285AA92BE95AAD6D1270F357320F5B4861597B8E919A7C3CA05c2w9G" TargetMode="External"/><Relationship Id="rId288" Type="http://schemas.openxmlformats.org/officeDocument/2006/relationships/hyperlink" Target="consultantplus://offline/ref=F3519F225A26460ADC463CFC1BAD30CFFF717829E044E3F6FDD43A6DD37285AA92BE95AAD6D1200B357320F5B4861597B8E919A7C3CA05c2w9G" TargetMode="External"/><Relationship Id="rId106" Type="http://schemas.openxmlformats.org/officeDocument/2006/relationships/hyperlink" Target="consultantplus://offline/ref=FF59D0271BEEB81C97EE29C8BAC5A883A99026CDA92BDCF3685919F66F5EEB94BBB7CE18C6E4F1D4D8936E7AFEC6A99F9146808F0F45BBb8wFG" TargetMode="External"/><Relationship Id="rId127" Type="http://schemas.openxmlformats.org/officeDocument/2006/relationships/hyperlink" Target="consultantplus://offline/ref=F3519F225A26460ADC463CFC1BAD30CFFF727A2EE44AE3F6FDD43A6DD37285AA92BE95A9DDDA240B357320F5B4861597B8E919A7C3CA05c2w9G" TargetMode="External"/><Relationship Id="rId313" Type="http://schemas.openxmlformats.org/officeDocument/2006/relationships/hyperlink" Target="consultantplus://offline/ref=F3519F225A26460ADC463CFC1BAD30CFFF717829E044E3F6FDD43A6DD37285AA92BE95AAD6D0250C357320F5B4861597B8E919A7C3CA05c2w9G" TargetMode="External"/><Relationship Id="rId10" Type="http://schemas.openxmlformats.org/officeDocument/2006/relationships/hyperlink" Target="consultantplus://offline/ref=FF59D0271BEEB81C97EE29C8BAC5A883A99324CAAD25DCF3685919F66F5EEB94BBB7CE18C4E5F0D4D8936E7AFEC6A99F9146808F0F45BBb8wFG" TargetMode="External"/><Relationship Id="rId31" Type="http://schemas.openxmlformats.org/officeDocument/2006/relationships/hyperlink" Target="consultantplus://offline/ref=FF59D0271BEEB81C97EE29C8BAC5A883A99026CDA92BDCF3685919F66F5EEB94BBB7CE1BC2E6F0DF87967B6BA6CBA8808E479E930D47bBwBG" TargetMode="External"/><Relationship Id="rId52" Type="http://schemas.openxmlformats.org/officeDocument/2006/relationships/hyperlink" Target="consultantplus://offline/ref=FF59D0271BEEB81C97EE29C8BAC5A883A99324CDAC2ADCF3685919F66F5EEB94BBB7CE18C9E8FDD1D8936E7AFEC6A99F9146808F0F45BBb8wFG" TargetMode="External"/><Relationship Id="rId73" Type="http://schemas.openxmlformats.org/officeDocument/2006/relationships/hyperlink" Target="consultantplus://offline/ref=FF59D0271BEEB81C97EE29C8BAC5A883A99324CDAC2ADCF3685919F66F5EEB94BBB7CE18C8E2F2DCD8936E7AFEC6A99F9146808F0F45BBb8wFG" TargetMode="External"/><Relationship Id="rId94" Type="http://schemas.openxmlformats.org/officeDocument/2006/relationships/hyperlink" Target="consultantplus://offline/ref=FF59D0271BEEB81C97EE29C8BAC5A883A99324CDAC2ADCF3685919F66F5EEB94BBB7CE18C1E5F1D6D1CC6B6FEF9EA49E8E5981911347B98Fb2wEG" TargetMode="External"/><Relationship Id="rId148" Type="http://schemas.openxmlformats.org/officeDocument/2006/relationships/hyperlink" Target="consultantplus://offline/ref=F3519F225A26460ADC463CFC1BAD30CFFF717828E046E3F6FDD43A6DD37285AA92BE95A9D4D025013B2C25E0A5DE1896A7F618B9DFC80729cCw7G" TargetMode="External"/><Relationship Id="rId169" Type="http://schemas.openxmlformats.org/officeDocument/2006/relationships/hyperlink" Target="consultantplus://offline/ref=F3519F225A26460ADC463CFC1BAD30CFFF727A2EE44AE3F6FDD43A6DD37285AA92BE95A9D1D22201357320F5B4861597B8E919A7C3CA05c2w9G" TargetMode="External"/><Relationship Id="rId4" Type="http://schemas.openxmlformats.org/officeDocument/2006/relationships/hyperlink" Target="https://www.consultant.ru" TargetMode="External"/><Relationship Id="rId180" Type="http://schemas.openxmlformats.org/officeDocument/2006/relationships/hyperlink" Target="consultantplus://offline/ref=F3519F225A26460ADC463CFC1BAD30CFFF727A2EE44AE3F6FDD43A6DD37285AA92BE95A9D4D0210B3A2C25E0A5DE1896A7F618B9DFC80729cCw7G" TargetMode="External"/><Relationship Id="rId215" Type="http://schemas.openxmlformats.org/officeDocument/2006/relationships/hyperlink" Target="consultantplus://offline/ref=F3519F225A26460ADC463CFC1BAD30CFFF717B2BE140E3F6FDD43A6DD37285AA80BECDA5D4D33B083E3973B1E3c8w9G" TargetMode="External"/><Relationship Id="rId236" Type="http://schemas.openxmlformats.org/officeDocument/2006/relationships/hyperlink" Target="consultantplus://offline/ref=F3519F225A26460ADC463CFC1BAD30CFFF727A2EE44AE3F6FDD43A6DD37285AA92BE95A9D1D32009357320F5B4861597B8E919A7C3CA05c2w9G" TargetMode="External"/><Relationship Id="rId257" Type="http://schemas.openxmlformats.org/officeDocument/2006/relationships/hyperlink" Target="consultantplus://offline/ref=F3519F225A26460ADC463CFC1BAD30CFF872782DE742E3F6FDD43A6DD37285AA92BE95A9D4D22309382C25E0A5DE1896A7F618B9DFC80729cCw7G" TargetMode="External"/><Relationship Id="rId278" Type="http://schemas.openxmlformats.org/officeDocument/2006/relationships/hyperlink" Target="consultantplus://offline/ref=F3519F225A26460ADC463CFC1BAD30CFFF717829E044E3F6FDD43A6DD37285AA92BE95AAD6D1260A357320F5B4861597B8E919A7C3CA05c2w9G" TargetMode="External"/><Relationship Id="rId303" Type="http://schemas.openxmlformats.org/officeDocument/2006/relationships/hyperlink" Target="consultantplus://offline/ref=F3519F225A26460ADC463CFC1BAD30CFFF717829E044E3F6FDD43A6DD37285AA92BE95AAD6D6210B357320F5B4861597B8E919A7C3CA05c2w9G" TargetMode="External"/><Relationship Id="rId42" Type="http://schemas.openxmlformats.org/officeDocument/2006/relationships/hyperlink" Target="consultantplus://offline/ref=FF59D0271BEEB81C97EE29C8BAC5A883A99026CDA92BDCF3685919F66F5EEB94BBB7CE18C6E5F1DCD8936E7AFEC6A99F9146808F0F45BBb8wFG" TargetMode="External"/><Relationship Id="rId84" Type="http://schemas.openxmlformats.org/officeDocument/2006/relationships/hyperlink" Target="consultantplus://offline/ref=FF59D0271BEEB81C97EE29C8BAC5A883A99324CDAC2ADCF3685919F66F5EEB94BBB7CE18C7E7F5DCD8936E7AFEC6A99F9146808F0F45BBb8wFG" TargetMode="External"/><Relationship Id="rId138" Type="http://schemas.openxmlformats.org/officeDocument/2006/relationships/hyperlink" Target="consultantplus://offline/ref=F3519F225A26460ADC463CFC1BAD30CFFF727B28E541E3F6FDD43A6DD37285AA92BE95A9D4D22D013F2C25E0A5DE1896A7F618B9DFC80729cCw7G" TargetMode="External"/><Relationship Id="rId191" Type="http://schemas.openxmlformats.org/officeDocument/2006/relationships/hyperlink" Target="consultantplus://offline/ref=F3519F225A26460ADC463CFC1BAD30CFFF727A2EE44AE3F6FDD43A6DD37285AA92BE95A9D4D0200F382C25E0A5DE1896A7F618B9DFC80729cCw7G" TargetMode="External"/><Relationship Id="rId205" Type="http://schemas.openxmlformats.org/officeDocument/2006/relationships/hyperlink" Target="consultantplus://offline/ref=F3519F225A26460ADC463CFC1BAD30CFFF727A2EE44AE3F6FDD43A6DD37285AA92BE95A9DDDA2708357320F5B4861597B8E919A7C3CA05c2w9G" TargetMode="External"/><Relationship Id="rId247" Type="http://schemas.openxmlformats.org/officeDocument/2006/relationships/hyperlink" Target="consultantplus://offline/ref=F3519F225A26460ADC463CFC1BAD30CFFF717829E044E3F6FDD43A6DD37285AA92BE95AAD6D6260B357320F5B4861597B8E919A7C3CA05c2w9G" TargetMode="External"/><Relationship Id="rId107" Type="http://schemas.openxmlformats.org/officeDocument/2006/relationships/hyperlink" Target="consultantplus://offline/ref=FF59D0271BEEB81C97EE29C8BAC5A883A99026CDA92BDCF3685919F66F5EEB94BBB7CE11C0E8F0DF87967B6BA6CBA8808E479E930D47bBwBG" TargetMode="External"/><Relationship Id="rId289" Type="http://schemas.openxmlformats.org/officeDocument/2006/relationships/hyperlink" Target="consultantplus://offline/ref=F3519F225A26460ADC463CFC1BAD30CFFF717829E044E3F6FDD43A6DD37285AA92BE95AAD6D1200D357320F5B4861597B8E919A7C3CA05c2w9G" TargetMode="External"/><Relationship Id="rId11" Type="http://schemas.openxmlformats.org/officeDocument/2006/relationships/hyperlink" Target="consultantplus://offline/ref=FF59D0271BEEB81C97EE29C8BAC5A883A99324CAAD25DCF3685919F66F5EEB94BBB7CE18C1E1F5DCD3CC6B6FEF9EA49E8E5981911347B98Fb2wEG" TargetMode="External"/><Relationship Id="rId53" Type="http://schemas.openxmlformats.org/officeDocument/2006/relationships/hyperlink" Target="consultantplus://offline/ref=FF59D0271BEEB81C97EE29C8BAC5A883A99324CDAC2ADCF3685919F66F5EEB94BBB7CE18C9E8FCD3D8936E7AFEC6A99F9146808F0F45BBb8wFG" TargetMode="External"/><Relationship Id="rId149" Type="http://schemas.openxmlformats.org/officeDocument/2006/relationships/hyperlink" Target="consultantplus://offline/ref=F3519F225A26460ADC463CFC1BAD30CFFF717828E046E3F6FDD43A6DD37285AA92BE95A9D4D025013B2C25E0A5DE1896A7F618B9DFC80729cCw7G" TargetMode="External"/><Relationship Id="rId314" Type="http://schemas.openxmlformats.org/officeDocument/2006/relationships/hyperlink" Target="consultantplus://offline/ref=F3519F225A26460ADC463CFC1BAD30CFFF717828E046E3F6FDD43A6DD37285AA92BE95AAD6D72C0E357320F5B4861597B8E919A7C3CA05c2w9G" TargetMode="External"/><Relationship Id="rId95" Type="http://schemas.openxmlformats.org/officeDocument/2006/relationships/hyperlink" Target="consultantplus://offline/ref=FF59D0271BEEB81C97EE29C8BAC5A883A99324CDAC2ADCF3685919F66F5EEB94BBB7CE18C3E3F5DCD8936E7AFEC6A99F9146808F0F45BBb8wFG" TargetMode="External"/><Relationship Id="rId160" Type="http://schemas.openxmlformats.org/officeDocument/2006/relationships/hyperlink" Target="consultantplus://offline/ref=F3519F225A26460ADC463CFC1BAD30CFFF727A2EE44AE3F6FDD43A6DD37285AA92BE95A9D4D027013B2C25E0A5DE1896A7F618B9DFC80729cCw7G" TargetMode="External"/><Relationship Id="rId216" Type="http://schemas.openxmlformats.org/officeDocument/2006/relationships/hyperlink" Target="consultantplus://offline/ref=F3519F225A26460ADC463CFC1BAD30CFFF717B2BE146E3F6FDD43A6DD37285AA92BE95A9D4D22400382C25E0A5DE1896A7F618B9DFC80729cCw7G" TargetMode="External"/><Relationship Id="rId258" Type="http://schemas.openxmlformats.org/officeDocument/2006/relationships/hyperlink" Target="consultantplus://offline/ref=F3519F225A26460ADC463CFC1BAD30CFFF717829E044E3F6FDD43A6DD37285AA92BE95A9DDD02609357320F5B4861597B8E919A7C3CA05c2w9G" TargetMode="External"/><Relationship Id="rId22" Type="http://schemas.openxmlformats.org/officeDocument/2006/relationships/hyperlink" Target="consultantplus://offline/ref=FF59D0271BEEB81C97EE29C8BAC5A883A99324CAAD25DCF3685919F66F5EEB94BBB7CE1BC1E9F6D1D8936E7AFEC6A99F9146808F0F45BBb8wFG" TargetMode="External"/><Relationship Id="rId64" Type="http://schemas.openxmlformats.org/officeDocument/2006/relationships/hyperlink" Target="consultantplus://offline/ref=FF59D0271BEEB81C97EE29C8BAC5A883A99324CBAD27DCF3685919F66F5EEB94BBB7CE1BC1E8FDD0D8936E7AFEC6A99F9146808F0F45BBb8wFG" TargetMode="External"/><Relationship Id="rId118" Type="http://schemas.openxmlformats.org/officeDocument/2006/relationships/hyperlink" Target="consultantplus://offline/ref=F3519F225A26460ADC463CFC1BAD30CFFF717828E046E3F6FDD43A6DD37285AA92BE95A9D4D32D0F382C25E0A5DE1896A7F618B9DFC80729cCw7G" TargetMode="External"/><Relationship Id="rId325" Type="http://schemas.openxmlformats.org/officeDocument/2006/relationships/hyperlink" Target="consultantplus://offline/ref=F3519F225A26460ADC463CFC1BAD30CFFF717829E044E3F6FDD43A6DD37285AA92BE95AAD6D6240B357320F5B4861597B8E919A7C3CA05c2w9G" TargetMode="External"/><Relationship Id="rId171" Type="http://schemas.openxmlformats.org/officeDocument/2006/relationships/hyperlink" Target="consultantplus://offline/ref=F3519F225A26460ADC463CFC1BAD30CFFF727A2EE44AE3F6FDD43A6DD37285AA92BE95A1D1DA27026A7635E4EC8B1488A7E807BBC1C8c0w5G" TargetMode="External"/><Relationship Id="rId227" Type="http://schemas.openxmlformats.org/officeDocument/2006/relationships/hyperlink" Target="consultantplus://offline/ref=F3519F225A26460ADC463CFC1BAD30CFFF71782EE14BE3F6FDD43A6DD37285AA92BE95AAD4D42400357320F5B4861597B8E919A7C3CA05c2w9G" TargetMode="External"/><Relationship Id="rId269" Type="http://schemas.openxmlformats.org/officeDocument/2006/relationships/hyperlink" Target="consultantplus://offline/ref=F3519F225A26460ADC463CFC1BAD30CFFF717829E044E3F6FDD43A6DD37285AA92BE95AAD6D32D00357320F5B4861597B8E919A7C3CA05c2w9G" TargetMode="External"/><Relationship Id="rId33" Type="http://schemas.openxmlformats.org/officeDocument/2006/relationships/hyperlink" Target="consultantplus://offline/ref=FF59D0271BEEB81C97EE29C8BAC5A883A99324CAAD25DCF3685919F66F5EEB94BBB7CE1DC3E2FDDF87967B6BA6CBA8808E479E930D47bBwBG" TargetMode="External"/><Relationship Id="rId129" Type="http://schemas.openxmlformats.org/officeDocument/2006/relationships/hyperlink" Target="consultantplus://offline/ref=F3519F225A26460ADC463CFC1BAD30CFFF727A2EE44AE3F6FDD43A6DD37285AA92BE95A9D4D32D003B2C25E0A5DE1896A7F618B9DFC80729cCw7G" TargetMode="External"/><Relationship Id="rId280" Type="http://schemas.openxmlformats.org/officeDocument/2006/relationships/hyperlink" Target="consultantplus://offline/ref=F3519F225A26460ADC463CFC1BAD30CFFF717829E044E3F6FDD43A6DD37285AA92BE95AAD6D1260C357320F5B4861597B8E919A7C3CA05c2w9G" TargetMode="External"/><Relationship Id="rId75" Type="http://schemas.openxmlformats.org/officeDocument/2006/relationships/hyperlink" Target="consultantplus://offline/ref=FF59D0271BEEB81C97EE29C8BAC5A883A99324CDAC2ADCF3685919F66F5EEB94BBB7CE18C8E2F2DCD8936E7AFEC6A99F9146808F0F45BBb8wFG" TargetMode="External"/><Relationship Id="rId140" Type="http://schemas.openxmlformats.org/officeDocument/2006/relationships/hyperlink" Target="consultantplus://offline/ref=F3519F225A26460ADC463CFC1BAD30CFFF717828E046E3F6FDD43A6DD37285AA92BE95A9DCDA2701357320F5B4861597B8E919A7C3CA05c2w9G" TargetMode="External"/><Relationship Id="rId182" Type="http://schemas.openxmlformats.org/officeDocument/2006/relationships/hyperlink" Target="consultantplus://offline/ref=F3519F225A26460ADC463CFC1BAD30CFFF727A2EE44AE3F6FDD43A6DD37285AA92BE95ACD3D525026A7635E4EC8B1488A7E807BBC1C8c0w5G" TargetMode="External"/><Relationship Id="rId6" Type="http://schemas.openxmlformats.org/officeDocument/2006/relationships/hyperlink" Target="consultantplus://offline/ref=FF59D0271BEEB81C97EE29C8BAC5A883A99026CDA92BDCF3685919F66F5EEB94BBB7CE18C1E1F5D0DBCC6B6FEF9EA49E8E5981911347B98Fb2wEG" TargetMode="External"/><Relationship Id="rId238" Type="http://schemas.openxmlformats.org/officeDocument/2006/relationships/hyperlink" Target="consultantplus://offline/ref=F3519F225A26460ADC463CFC1BAD30CFFF71782FE144E3F6FDD43A6DD37285AA80BECDA5D4D33B083E3973B1E3c8w9G" TargetMode="External"/><Relationship Id="rId291" Type="http://schemas.openxmlformats.org/officeDocument/2006/relationships/hyperlink" Target="consultantplus://offline/ref=F3519F225A26460ADC463CFC1BAD30CFFF717829E044E3F6FDD43A6DD37285AA92BE95AAD6D1200F357320F5B4861597B8E919A7C3CA05c2w9G" TargetMode="External"/><Relationship Id="rId305" Type="http://schemas.openxmlformats.org/officeDocument/2006/relationships/hyperlink" Target="consultantplus://offline/ref=F3519F225A26460ADC463CFC1BAD30CFFF717829E044E3F6FDD43A6DD37285AA92BE95AAD6D6210C357320F5B4861597B8E919A7C3CA05c2w9G" TargetMode="External"/><Relationship Id="rId44" Type="http://schemas.openxmlformats.org/officeDocument/2006/relationships/hyperlink" Target="consultantplus://offline/ref=FF59D0271BEEB81C97EE29C8BAC5A883A99324CAAD25DCF3685919F66F5EEB94BBB7CE18C2E0F6DDD8936E7AFEC6A99F9146808F0F45BBb8wFG" TargetMode="External"/><Relationship Id="rId86" Type="http://schemas.openxmlformats.org/officeDocument/2006/relationships/hyperlink" Target="consultantplus://offline/ref=FF59D0271BEEB81C97EE29C8BAC5A883A99324CDAC2ADCF3685919F66F5EEB94BBB7CE18C6E7F6DCD8936E7AFEC6A99F9146808F0F45BBb8wFG" TargetMode="External"/><Relationship Id="rId151" Type="http://schemas.openxmlformats.org/officeDocument/2006/relationships/hyperlink" Target="consultantplus://offline/ref=F3519F225A26460ADC463CFC1BAD30CFFF717828E046E3F6FDD43A6DD37285AA92BE95A9D4D02500362C25E0A5DE1896A7F618B9DFC80729cCw7G" TargetMode="External"/><Relationship Id="rId193" Type="http://schemas.openxmlformats.org/officeDocument/2006/relationships/hyperlink" Target="consultantplus://offline/ref=F3519F225A26460ADC463CFC1BAD30CFFF727A2EE44AE3F6FDD43A6DD37285AA92BE95A9D3D52C0D357320F5B4861597B8E919A7C3CA05c2w9G" TargetMode="External"/><Relationship Id="rId207" Type="http://schemas.openxmlformats.org/officeDocument/2006/relationships/hyperlink" Target="consultantplus://offline/ref=F3519F225A26460ADC463CFC1BAD30CFFF727A2EE44AE3F6FDD43A6DD37285AA92BE95A9D1D22C0E357320F5B4861597B8E919A7C3CA05c2w9G" TargetMode="External"/><Relationship Id="rId249" Type="http://schemas.openxmlformats.org/officeDocument/2006/relationships/hyperlink" Target="consultantplus://offline/ref=F3519F225A26460ADC463CFC1BAD30CFFF717829E044E3F6FDD43A6DD37285AA92BE95AAD6D6260B357320F5B4861597B8E919A7C3CA05c2w9G" TargetMode="External"/><Relationship Id="rId13" Type="http://schemas.openxmlformats.org/officeDocument/2006/relationships/hyperlink" Target="consultantplus://offline/ref=FF59D0271BEEB81C97EE29C8BAC5A883A99324CAAD25DCF3685919F66F5EEB94BBB7CE18C1E1F4D0D2CC6B6FEF9EA49E8E5981911347B98Fb2wEG" TargetMode="External"/><Relationship Id="rId109" Type="http://schemas.openxmlformats.org/officeDocument/2006/relationships/hyperlink" Target="consultantplus://offline/ref=FF59D0271BEEB81C97EE29C8BAC5A883A99026CDA92BDCF3685919F66F5EEB94BBB7CE10C3E6F2DF87967B6BA6CBA8808E479E930D47bBwBG" TargetMode="External"/><Relationship Id="rId260" Type="http://schemas.openxmlformats.org/officeDocument/2006/relationships/hyperlink" Target="consultantplus://offline/ref=F3519F225A26460ADC463CFC1BAD30CFFF717829E044E3F6FDD43A6DD37285AA92BE95A9D2D1200E357320F5B4861597B8E919A7C3CA05c2w9G" TargetMode="External"/><Relationship Id="rId316" Type="http://schemas.openxmlformats.org/officeDocument/2006/relationships/hyperlink" Target="consultantplus://offline/ref=F3519F225A26460ADC463CFC1BAD30CFFF717829E044E3F6FDD43A6DD37285AA92BE95AAD6D0230E357320F5B4861597B8E919A7C3CA05c2w9G" TargetMode="External"/><Relationship Id="rId55" Type="http://schemas.openxmlformats.org/officeDocument/2006/relationships/hyperlink" Target="consultantplus://offline/ref=FF59D0271BEEB81C97EE29C8BAC5A883A99324CBAD27DCF3685919F66F5EEB94BBB7CE18C1E1F2DDDBCC6B6FEF9EA49E8E5981911347B98Fb2wEG" TargetMode="External"/><Relationship Id="rId97" Type="http://schemas.openxmlformats.org/officeDocument/2006/relationships/hyperlink" Target="consultantplus://offline/ref=FF59D0271BEEB81C97EE29C8BAC5A883A99324CDAC2ADCF3685919F66F5EEB94BBB7CE1BC1E3FDD3D8936E7AFEC6A99F9146808F0F45BBb8wFG" TargetMode="External"/><Relationship Id="rId120" Type="http://schemas.openxmlformats.org/officeDocument/2006/relationships/hyperlink" Target="consultantplus://offline/ref=F3519F225A26460ADC463CFC1BAD30CFFF717828E046E3F6FDD43A6DD37285AA92BE95A9D4D32D0F382C25E0A5DE1896A7F618B9DFC80729cCw7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28398</Words>
  <Characters>161869</Characters>
  <Application>Microsoft Office Word</Application>
  <DocSecurity>0</DocSecurity>
  <Lines>1348</Lines>
  <Paragraphs>379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2022-10-01T06:48:00Z</dcterms:created>
  <dcterms:modified xsi:type="dcterms:W3CDTF">2022-10-01T06:48:00Z</dcterms:modified>
</cp:coreProperties>
</file>