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10E" w:rsidRDefault="0088110E" w:rsidP="0088110E">
      <w:r>
        <w:t>Intro</w:t>
      </w:r>
      <w:r w:rsidR="00D00E71">
        <w:t xml:space="preserve"> - current</w:t>
      </w:r>
    </w:p>
    <w:p w:rsidR="0088110E" w:rsidRDefault="0088110E" w:rsidP="0088110E">
      <w:pPr>
        <w:pStyle w:val="ListParagraph"/>
        <w:numPr>
          <w:ilvl w:val="0"/>
          <w:numId w:val="2"/>
        </w:numPr>
      </w:pPr>
      <w:r>
        <w:t>Cancer and dementia co-exist, cancer patients have impaired cognitive function, but observational studies have shown the opposite</w:t>
      </w:r>
    </w:p>
    <w:p w:rsidR="0088110E" w:rsidRDefault="0088110E" w:rsidP="0088110E">
      <w:pPr>
        <w:pStyle w:val="ListParagraph"/>
        <w:numPr>
          <w:ilvl w:val="0"/>
          <w:numId w:val="2"/>
        </w:numPr>
      </w:pPr>
      <w:r>
        <w:t xml:space="preserve">Selection bias can come in three ways: 1. Survival bias (conditioning on participants who have survived up to the moment of study assessment), 2. </w:t>
      </w:r>
      <w:proofErr w:type="spellStart"/>
      <w:r>
        <w:t>Inmortal</w:t>
      </w:r>
      <w:proofErr w:type="spellEnd"/>
      <w:r>
        <w:t xml:space="preserve"> time bias (starting point for cancer patients over follow up) , 3 CR of death (as in independent censoring assumption).</w:t>
      </w:r>
    </w:p>
    <w:p w:rsidR="0088110E" w:rsidRDefault="0088110E" w:rsidP="0088110E">
      <w:pPr>
        <w:pStyle w:val="ListParagraph"/>
        <w:numPr>
          <w:ilvl w:val="0"/>
          <w:numId w:val="2"/>
        </w:numPr>
      </w:pPr>
      <w:r>
        <w:t>How study design and analytica</w:t>
      </w:r>
      <w:r w:rsidR="00577C26">
        <w:t xml:space="preserve">l decisions can lead to bias. 1) visual explanation of the potential problems of selection bias due to study design, 2) replicate analytical </w:t>
      </w:r>
      <w:proofErr w:type="spellStart"/>
      <w:r w:rsidR="00577C26">
        <w:t>desions</w:t>
      </w:r>
      <w:proofErr w:type="spellEnd"/>
      <w:r w:rsidR="00577C26">
        <w:t xml:space="preserve">, 3) two ways to address CE plus </w:t>
      </w:r>
      <w:proofErr w:type="spellStart"/>
      <w:r w:rsidR="00577C26">
        <w:t>inmortal</w:t>
      </w:r>
      <w:proofErr w:type="spellEnd"/>
      <w:r w:rsidR="00577C26">
        <w:t xml:space="preserve"> time bias</w:t>
      </w:r>
    </w:p>
    <w:p w:rsidR="00625218" w:rsidRDefault="00625218" w:rsidP="00625218">
      <w:r>
        <w:t>Intro</w:t>
      </w:r>
      <w:r w:rsidR="00562836">
        <w:t>-new</w:t>
      </w:r>
    </w:p>
    <w:p w:rsidR="00625218" w:rsidRPr="00D00E71" w:rsidRDefault="00625218" w:rsidP="00625218">
      <w:pPr>
        <w:pStyle w:val="ListParagraph"/>
        <w:numPr>
          <w:ilvl w:val="0"/>
          <w:numId w:val="2"/>
        </w:numPr>
        <w:rPr>
          <w:color w:val="31849B" w:themeColor="accent5" w:themeShade="BF"/>
        </w:rPr>
      </w:pPr>
      <w:r w:rsidRPr="00D00E71">
        <w:rPr>
          <w:color w:val="31849B" w:themeColor="accent5" w:themeShade="BF"/>
        </w:rPr>
        <w:t>Cancer and dementia coexist, and observational studies have shown opposite results</w:t>
      </w:r>
    </w:p>
    <w:p w:rsidR="00562836" w:rsidRPr="00D00E71" w:rsidRDefault="00562836" w:rsidP="00562836">
      <w:pPr>
        <w:pStyle w:val="ListParagraph"/>
        <w:numPr>
          <w:ilvl w:val="0"/>
          <w:numId w:val="2"/>
        </w:numPr>
        <w:rPr>
          <w:color w:val="31849B" w:themeColor="accent5" w:themeShade="BF"/>
        </w:rPr>
      </w:pPr>
      <w:r w:rsidRPr="00D00E71">
        <w:rPr>
          <w:color w:val="31849B" w:themeColor="accent5" w:themeShade="BF"/>
        </w:rPr>
        <w:t>Current methodological studies are discussing how the competing event of death can be partly explain these results, though focus has been centered i</w:t>
      </w:r>
      <w:r w:rsidR="00C9193F">
        <w:rPr>
          <w:color w:val="31849B" w:themeColor="accent5" w:themeShade="BF"/>
        </w:rPr>
        <w:t xml:space="preserve">n statistical methods (ref) </w:t>
      </w:r>
      <w:r w:rsidRPr="00D00E71">
        <w:rPr>
          <w:color w:val="31849B" w:themeColor="accent5" w:themeShade="BF"/>
        </w:rPr>
        <w:t>and selective survival (ref). However, a missing piece is that there is no one single way to define the question(ref JY) around of death, and bias will depend on the question</w:t>
      </w:r>
      <w:r w:rsidR="00C9193F">
        <w:rPr>
          <w:color w:val="31849B" w:themeColor="accent5" w:themeShade="BF"/>
        </w:rPr>
        <w:t xml:space="preserve">, and </w:t>
      </w:r>
      <w:r w:rsidR="00E12D04">
        <w:rPr>
          <w:color w:val="31849B" w:themeColor="accent5" w:themeShade="BF"/>
        </w:rPr>
        <w:t xml:space="preserve"> hasn’t been addressed yet in this topic.</w:t>
      </w:r>
    </w:p>
    <w:p w:rsidR="00562836" w:rsidRPr="00D00E71" w:rsidRDefault="00562836" w:rsidP="00562836">
      <w:pPr>
        <w:pStyle w:val="ListParagraph"/>
        <w:numPr>
          <w:ilvl w:val="0"/>
          <w:numId w:val="2"/>
        </w:numPr>
        <w:rPr>
          <w:color w:val="31849B" w:themeColor="accent5" w:themeShade="BF"/>
        </w:rPr>
      </w:pPr>
      <w:r w:rsidRPr="00D00E71">
        <w:rPr>
          <w:color w:val="31849B" w:themeColor="accent5" w:themeShade="BF"/>
        </w:rPr>
        <w:t>Most importantly, studies have used “history of cancer or incident cancer”</w:t>
      </w:r>
      <w:r w:rsidR="00D00E71" w:rsidRPr="00D00E71">
        <w:rPr>
          <w:color w:val="31849B" w:themeColor="accent5" w:themeShade="BF"/>
        </w:rPr>
        <w:t xml:space="preserve"> </w:t>
      </w:r>
      <w:r w:rsidRPr="00D00E71">
        <w:rPr>
          <w:color w:val="31849B" w:themeColor="accent5" w:themeShade="BF"/>
        </w:rPr>
        <w:t>as the key ex</w:t>
      </w:r>
      <w:r w:rsidR="00D00E71" w:rsidRPr="00D00E71">
        <w:rPr>
          <w:color w:val="31849B" w:themeColor="accent5" w:themeShade="BF"/>
        </w:rPr>
        <w:t>posure, but there are many causal structures that could be framed in order to understand the sources of bias.</w:t>
      </w:r>
    </w:p>
    <w:p w:rsidR="00D00E71" w:rsidRPr="00D00E71" w:rsidRDefault="00D00E71" w:rsidP="00562836">
      <w:pPr>
        <w:pStyle w:val="ListParagraph"/>
        <w:numPr>
          <w:ilvl w:val="0"/>
          <w:numId w:val="2"/>
        </w:numPr>
        <w:rPr>
          <w:color w:val="31849B" w:themeColor="accent5" w:themeShade="BF"/>
        </w:rPr>
      </w:pPr>
      <w:r w:rsidRPr="00D00E71">
        <w:rPr>
          <w:color w:val="31849B" w:themeColor="accent5" w:themeShade="BF"/>
        </w:rPr>
        <w:t>We want to 1) the different ways in which selection bias is present in current studies 2) discuss how confounding should be addressed depending on what proxy is cancer dx. representing?</w:t>
      </w:r>
    </w:p>
    <w:p w:rsidR="00577C26" w:rsidRDefault="00577C26" w:rsidP="00577C26">
      <w:r>
        <w:t>Methods</w:t>
      </w:r>
      <w:r w:rsidR="00D00E71">
        <w:t>- current</w:t>
      </w:r>
    </w:p>
    <w:p w:rsidR="00577C26" w:rsidRDefault="00577C26" w:rsidP="00577C26">
      <w:pPr>
        <w:pStyle w:val="ListParagraph"/>
        <w:numPr>
          <w:ilvl w:val="0"/>
          <w:numId w:val="2"/>
        </w:numPr>
      </w:pPr>
      <w:r>
        <w:t>Data info</w:t>
      </w:r>
    </w:p>
    <w:p w:rsidR="00577C26" w:rsidRDefault="00577C26" w:rsidP="00577C26">
      <w:pPr>
        <w:pStyle w:val="ListParagraph"/>
        <w:numPr>
          <w:ilvl w:val="0"/>
          <w:numId w:val="2"/>
        </w:numPr>
      </w:pPr>
      <w:r>
        <w:t>Statistical analysis:</w:t>
      </w:r>
    </w:p>
    <w:p w:rsidR="00E84249" w:rsidRDefault="00577C26" w:rsidP="00577C26">
      <w:pPr>
        <w:pStyle w:val="ListParagraph"/>
        <w:numPr>
          <w:ilvl w:val="1"/>
          <w:numId w:val="2"/>
        </w:numPr>
      </w:pPr>
      <w:r>
        <w:t>Replication of previous studies:</w:t>
      </w:r>
      <w:r w:rsidR="00D00E71">
        <w:t xml:space="preserve"> </w:t>
      </w:r>
    </w:p>
    <w:p w:rsidR="00577C26" w:rsidRDefault="00577C26" w:rsidP="00E84249">
      <w:pPr>
        <w:pStyle w:val="ListParagraph"/>
        <w:numPr>
          <w:ilvl w:val="2"/>
          <w:numId w:val="2"/>
        </w:numPr>
      </w:pPr>
      <w:r>
        <w:t xml:space="preserve">cohort study with cox and cancer as time-dependent, plus sensitivity analysis on those who survived up to 80 </w:t>
      </w:r>
      <w:proofErr w:type="spellStart"/>
      <w:r>
        <w:t>yo</w:t>
      </w:r>
      <w:proofErr w:type="spellEnd"/>
      <w:r>
        <w:t>.</w:t>
      </w:r>
    </w:p>
    <w:p w:rsidR="00577C26" w:rsidRDefault="00577C26" w:rsidP="00E84249">
      <w:pPr>
        <w:pStyle w:val="ListParagraph"/>
        <w:numPr>
          <w:ilvl w:val="2"/>
          <w:numId w:val="2"/>
        </w:numPr>
      </w:pPr>
      <w:r>
        <w:t>Cohort study using cox-</w:t>
      </w:r>
      <w:proofErr w:type="spellStart"/>
      <w:r>
        <w:t>ph</w:t>
      </w:r>
      <w:proofErr w:type="spellEnd"/>
      <w:r>
        <w:t xml:space="preserve"> and cancer as time-</w:t>
      </w:r>
      <w:proofErr w:type="spellStart"/>
      <w:r>
        <w:t>dependant</w:t>
      </w:r>
      <w:proofErr w:type="spellEnd"/>
    </w:p>
    <w:p w:rsidR="00577C26" w:rsidRDefault="00577C26" w:rsidP="00E84249">
      <w:pPr>
        <w:pStyle w:val="ListParagraph"/>
        <w:numPr>
          <w:ilvl w:val="2"/>
          <w:numId w:val="2"/>
        </w:numPr>
      </w:pPr>
      <w:r>
        <w:t xml:space="preserve">Nested case-control study using cox </w:t>
      </w:r>
      <w:proofErr w:type="spellStart"/>
      <w:r>
        <w:t>ph</w:t>
      </w:r>
      <w:proofErr w:type="spellEnd"/>
      <w:r>
        <w:t xml:space="preserve"> and cancer as time-</w:t>
      </w:r>
      <w:proofErr w:type="spellStart"/>
      <w:r>
        <w:t>dependant</w:t>
      </w:r>
      <w:proofErr w:type="spellEnd"/>
    </w:p>
    <w:p w:rsidR="00577C26" w:rsidRDefault="00577C26" w:rsidP="00E84249">
      <w:pPr>
        <w:pStyle w:val="ListParagraph"/>
        <w:numPr>
          <w:ilvl w:val="2"/>
          <w:numId w:val="2"/>
        </w:numPr>
      </w:pPr>
      <w:r>
        <w:t>Cross-sectional case-cohort</w:t>
      </w:r>
    </w:p>
    <w:p w:rsidR="00577C26" w:rsidRDefault="00577C26" w:rsidP="00577C26">
      <w:pPr>
        <w:ind w:left="1080"/>
      </w:pPr>
      <w:r>
        <w:t xml:space="preserve">Correcting for age, sex, educational level, smoking, </w:t>
      </w:r>
      <w:proofErr w:type="spellStart"/>
      <w:r>
        <w:t>bmi</w:t>
      </w:r>
      <w:proofErr w:type="spellEnd"/>
      <w:r>
        <w:t>, SBP, hypertension</w:t>
      </w:r>
      <w:r w:rsidR="00E84249">
        <w:t>, 15 years of follow-up</w:t>
      </w:r>
    </w:p>
    <w:p w:rsidR="00D00E71" w:rsidRPr="00D00E71" w:rsidRDefault="002A29F4" w:rsidP="00345277">
      <w:pPr>
        <w:rPr>
          <w:color w:val="31849B" w:themeColor="accent5" w:themeShade="BF"/>
        </w:rPr>
      </w:pPr>
      <w:r>
        <w:rPr>
          <w:color w:val="31849B" w:themeColor="accent5" w:themeShade="BF"/>
        </w:rPr>
        <w:t xml:space="preserve">Current thoughts: </w:t>
      </w:r>
      <w:r w:rsidR="00E12D04">
        <w:rPr>
          <w:color w:val="31849B" w:themeColor="accent5" w:themeShade="BF"/>
        </w:rPr>
        <w:t xml:space="preserve">Something I realized with how the CR paper has progressed </w:t>
      </w:r>
      <w:r w:rsidR="00D00E71">
        <w:rPr>
          <w:color w:val="31849B" w:themeColor="accent5" w:themeShade="BF"/>
        </w:rPr>
        <w:t>is that now I would prefer to prevent replications of unclear analysis (such as ignoring censoring, presenting hazards, not being clear about the question (</w:t>
      </w:r>
      <w:r w:rsidR="00E12D04">
        <w:rPr>
          <w:color w:val="31849B" w:themeColor="accent5" w:themeShade="BF"/>
        </w:rPr>
        <w:t xml:space="preserve">even only </w:t>
      </w:r>
      <w:r w:rsidR="00D00E71">
        <w:rPr>
          <w:color w:val="31849B" w:themeColor="accent5" w:themeShade="BF"/>
        </w:rPr>
        <w:t>in terms of the competing event) just to show that selecting on survival up to certain point, and considering ever vs. never show a range of “protective effects”</w:t>
      </w:r>
      <w:r w:rsidR="00E12D04">
        <w:rPr>
          <w:color w:val="31849B" w:themeColor="accent5" w:themeShade="BF"/>
        </w:rPr>
        <w:t>.</w:t>
      </w:r>
    </w:p>
    <w:p w:rsidR="00E84249" w:rsidRDefault="00E84249" w:rsidP="00E84249">
      <w:pPr>
        <w:pStyle w:val="ListParagraph"/>
        <w:numPr>
          <w:ilvl w:val="1"/>
          <w:numId w:val="2"/>
        </w:numPr>
      </w:pPr>
      <w:proofErr w:type="spellStart"/>
      <w:r>
        <w:lastRenderedPageBreak/>
        <w:t>Inmortal</w:t>
      </w:r>
      <w:proofErr w:type="spellEnd"/>
      <w:r>
        <w:t xml:space="preserve"> time bias: we fail to align the start of follow-up, those who survive longer have a higher probability to be dx. with cancer than those with short follow-up.</w:t>
      </w:r>
    </w:p>
    <w:p w:rsidR="00E84249" w:rsidRDefault="00E84249" w:rsidP="00E84249">
      <w:pPr>
        <w:pStyle w:val="ListParagraph"/>
        <w:numPr>
          <w:ilvl w:val="1"/>
          <w:numId w:val="2"/>
        </w:numPr>
      </w:pPr>
      <w:r>
        <w:t>Death is considered as uninformative censoring event</w:t>
      </w:r>
    </w:p>
    <w:p w:rsidR="00E84249" w:rsidRDefault="00E84249" w:rsidP="00E84249">
      <w:pPr>
        <w:pStyle w:val="ListParagraph"/>
        <w:numPr>
          <w:ilvl w:val="2"/>
          <w:numId w:val="2"/>
        </w:numPr>
      </w:pPr>
      <w:r>
        <w:t>Crude risk</w:t>
      </w:r>
    </w:p>
    <w:p w:rsidR="00E84249" w:rsidRDefault="00E84249" w:rsidP="00E84249">
      <w:pPr>
        <w:pStyle w:val="ListParagraph"/>
        <w:numPr>
          <w:ilvl w:val="2"/>
          <w:numId w:val="2"/>
        </w:numPr>
      </w:pPr>
      <w:r>
        <w:t>Net risk</w:t>
      </w:r>
    </w:p>
    <w:p w:rsidR="00E84249" w:rsidRDefault="00E84249" w:rsidP="00E84249">
      <w:pPr>
        <w:pStyle w:val="ListParagraph"/>
        <w:numPr>
          <w:ilvl w:val="2"/>
          <w:numId w:val="2"/>
        </w:numPr>
      </w:pPr>
      <w:r>
        <w:t>IPW for cancer dx</w:t>
      </w:r>
    </w:p>
    <w:p w:rsidR="002A29F4" w:rsidRDefault="00E84249" w:rsidP="002A29F4">
      <w:pPr>
        <w:pStyle w:val="ListParagraph"/>
        <w:numPr>
          <w:ilvl w:val="2"/>
          <w:numId w:val="2"/>
        </w:numPr>
      </w:pPr>
      <w:r>
        <w:t>Cloning and censoring</w:t>
      </w:r>
    </w:p>
    <w:p w:rsidR="002A29F4" w:rsidRDefault="002A29F4" w:rsidP="002A29F4">
      <w:pPr>
        <w:pStyle w:val="ListParagraph"/>
        <w:numPr>
          <w:ilvl w:val="1"/>
          <w:numId w:val="2"/>
        </w:numPr>
      </w:pPr>
      <w:r>
        <w:t>LTFU was considered from skipping/missing visits</w:t>
      </w:r>
    </w:p>
    <w:p w:rsidR="002A29F4" w:rsidRDefault="002A29F4" w:rsidP="00345277">
      <w:pPr>
        <w:rPr>
          <w:color w:val="31849B" w:themeColor="accent5" w:themeShade="BF"/>
        </w:rPr>
      </w:pPr>
      <w:r>
        <w:rPr>
          <w:color w:val="31849B" w:themeColor="accent5" w:themeShade="BF"/>
        </w:rPr>
        <w:t>Methods-new</w:t>
      </w:r>
    </w:p>
    <w:p w:rsidR="00D00E71" w:rsidRPr="00345277" w:rsidRDefault="002A29F4" w:rsidP="00345277">
      <w:pPr>
        <w:rPr>
          <w:color w:val="31849B" w:themeColor="accent5" w:themeShade="BF"/>
        </w:rPr>
      </w:pPr>
      <w:r>
        <w:rPr>
          <w:color w:val="31849B" w:themeColor="accent5" w:themeShade="BF"/>
        </w:rPr>
        <w:t>Start with clear points</w:t>
      </w:r>
      <w:r w:rsidR="00886B9F" w:rsidRPr="00345277">
        <w:rPr>
          <w:color w:val="31849B" w:themeColor="accent5" w:themeShade="BF"/>
        </w:rPr>
        <w:t>:</w:t>
      </w:r>
    </w:p>
    <w:p w:rsidR="00886B9F" w:rsidRDefault="00886B9F" w:rsidP="00886B9F">
      <w:pPr>
        <w:pStyle w:val="ListParagraph"/>
        <w:numPr>
          <w:ilvl w:val="0"/>
          <w:numId w:val="2"/>
        </w:numPr>
        <w:rPr>
          <w:color w:val="31849B" w:themeColor="accent5" w:themeShade="BF"/>
        </w:rPr>
      </w:pPr>
      <w:r>
        <w:rPr>
          <w:color w:val="31849B" w:themeColor="accent5" w:themeShade="BF"/>
        </w:rPr>
        <w:t>Acknowledge that cancer cannot be considered as a causal qu</w:t>
      </w:r>
      <w:r w:rsidR="00182C69">
        <w:rPr>
          <w:color w:val="31849B" w:themeColor="accent5" w:themeShade="BF"/>
        </w:rPr>
        <w:t>estion for several reasons (DAG as Figure 1.</w:t>
      </w:r>
      <w:r>
        <w:rPr>
          <w:color w:val="31849B" w:themeColor="accent5" w:themeShade="BF"/>
        </w:rPr>
        <w:t xml:space="preserve"> different causal structures) </w:t>
      </w:r>
      <w:r w:rsidR="002A29F4">
        <w:rPr>
          <w:color w:val="31849B" w:themeColor="accent5" w:themeShade="BF"/>
        </w:rPr>
        <w:t>(Could this work as in the methods section?)</w:t>
      </w:r>
    </w:p>
    <w:p w:rsidR="00886B9F" w:rsidRDefault="00886B9F" w:rsidP="00886B9F">
      <w:pPr>
        <w:pStyle w:val="ListParagraph"/>
        <w:numPr>
          <w:ilvl w:val="0"/>
          <w:numId w:val="2"/>
        </w:numPr>
        <w:rPr>
          <w:color w:val="31849B" w:themeColor="accent5" w:themeShade="BF"/>
        </w:rPr>
      </w:pPr>
      <w:r>
        <w:rPr>
          <w:color w:val="31849B" w:themeColor="accent5" w:themeShade="BF"/>
        </w:rPr>
        <w:t>After being explicit about cance</w:t>
      </w:r>
      <w:r w:rsidR="00E12D04">
        <w:rPr>
          <w:color w:val="31849B" w:themeColor="accent5" w:themeShade="BF"/>
        </w:rPr>
        <w:t xml:space="preserve">r, </w:t>
      </w:r>
      <w:r>
        <w:rPr>
          <w:color w:val="31849B" w:themeColor="accent5" w:themeShade="BF"/>
        </w:rPr>
        <w:t>we can now focus on the different descriptive questions</w:t>
      </w:r>
      <w:r w:rsidR="00E12D04">
        <w:rPr>
          <w:color w:val="31849B" w:themeColor="accent5" w:themeShade="BF"/>
        </w:rPr>
        <w:t xml:space="preserve"> where we want to see the distribution of dementia</w:t>
      </w:r>
      <w:r>
        <w:rPr>
          <w:color w:val="31849B" w:themeColor="accent5" w:themeShade="BF"/>
        </w:rPr>
        <w:t>, and show how results change depending on how cancer is defined in terms of time* for the net risk and crude risk</w:t>
      </w:r>
      <w:bookmarkStart w:id="0" w:name="_GoBack"/>
      <w:bookmarkEnd w:id="0"/>
    </w:p>
    <w:p w:rsidR="002A29F4" w:rsidRPr="002A29F4" w:rsidRDefault="002A29F4" w:rsidP="00F768B2">
      <w:pPr>
        <w:pStyle w:val="ListParagraph"/>
        <w:numPr>
          <w:ilvl w:val="0"/>
          <w:numId w:val="2"/>
        </w:numPr>
        <w:rPr>
          <w:color w:val="31849B" w:themeColor="accent5" w:themeShade="BF"/>
        </w:rPr>
      </w:pPr>
      <w:r w:rsidRPr="002A29F4">
        <w:rPr>
          <w:color w:val="31849B" w:themeColor="accent5" w:themeShade="BF"/>
        </w:rPr>
        <w:t xml:space="preserve">Be clear that censoring for death is </w:t>
      </w:r>
      <w:r w:rsidRPr="002A29F4">
        <w:rPr>
          <w:color w:val="31849B" w:themeColor="accent5" w:themeShade="BF"/>
        </w:rPr>
        <w:t xml:space="preserve">conditional on time-varying </w:t>
      </w:r>
      <w:proofErr w:type="spellStart"/>
      <w:r w:rsidRPr="002A29F4">
        <w:rPr>
          <w:color w:val="31849B" w:themeColor="accent5" w:themeShade="BF"/>
        </w:rPr>
        <w:t>covs</w:t>
      </w:r>
      <w:proofErr w:type="spellEnd"/>
      <w:r w:rsidRPr="002A29F4">
        <w:rPr>
          <w:color w:val="31849B" w:themeColor="accent5" w:themeShade="BF"/>
        </w:rPr>
        <w:t xml:space="preserve"> </w:t>
      </w:r>
      <w:r w:rsidRPr="002A29F4">
        <w:rPr>
          <w:color w:val="31849B" w:themeColor="accent5" w:themeShade="BF"/>
        </w:rPr>
        <w:t xml:space="preserve">and how much it changes if </w:t>
      </w:r>
      <w:r w:rsidRPr="002A29F4">
        <w:rPr>
          <w:color w:val="31849B" w:themeColor="accent5" w:themeShade="BF"/>
        </w:rPr>
        <w:t xml:space="preserve">unconditional censoring </w:t>
      </w:r>
      <w:r w:rsidRPr="002A29F4">
        <w:rPr>
          <w:color w:val="31849B" w:themeColor="accent5" w:themeShade="BF"/>
        </w:rPr>
        <w:t xml:space="preserve">is considered. </w:t>
      </w:r>
    </w:p>
    <w:p w:rsidR="00886B9F" w:rsidRDefault="00886B9F" w:rsidP="00886B9F">
      <w:pPr>
        <w:pStyle w:val="ListParagraph"/>
        <w:numPr>
          <w:ilvl w:val="1"/>
          <w:numId w:val="2"/>
        </w:numPr>
        <w:rPr>
          <w:color w:val="31849B" w:themeColor="accent5" w:themeShade="BF"/>
        </w:rPr>
      </w:pPr>
      <w:r>
        <w:rPr>
          <w:color w:val="31849B" w:themeColor="accent5" w:themeShade="BF"/>
        </w:rPr>
        <w:t>Cancer ever vs. never</w:t>
      </w:r>
    </w:p>
    <w:p w:rsidR="00886B9F" w:rsidRDefault="00886B9F" w:rsidP="00886B9F">
      <w:pPr>
        <w:pStyle w:val="ListParagraph"/>
        <w:numPr>
          <w:ilvl w:val="1"/>
          <w:numId w:val="2"/>
        </w:numPr>
        <w:rPr>
          <w:color w:val="31849B" w:themeColor="accent5" w:themeShade="BF"/>
        </w:rPr>
      </w:pPr>
      <w:r>
        <w:rPr>
          <w:color w:val="31849B" w:themeColor="accent5" w:themeShade="BF"/>
        </w:rPr>
        <w:t>Cancer as time-varying</w:t>
      </w:r>
    </w:p>
    <w:p w:rsidR="00886B9F" w:rsidRDefault="00886B9F" w:rsidP="00886B9F">
      <w:pPr>
        <w:pStyle w:val="ListParagraph"/>
        <w:numPr>
          <w:ilvl w:val="1"/>
          <w:numId w:val="2"/>
        </w:numPr>
        <w:rPr>
          <w:color w:val="31849B" w:themeColor="accent5" w:themeShade="BF"/>
        </w:rPr>
      </w:pPr>
      <w:r>
        <w:rPr>
          <w:color w:val="31849B" w:themeColor="accent5" w:themeShade="BF"/>
        </w:rPr>
        <w:t xml:space="preserve">Cancer as time-varying emulating that </w:t>
      </w:r>
      <w:r w:rsidR="00E12D04">
        <w:rPr>
          <w:color w:val="31849B" w:themeColor="accent5" w:themeShade="BF"/>
        </w:rPr>
        <w:t xml:space="preserve">over time, those who are diagnosed with cancer at a certain time point are </w:t>
      </w:r>
      <w:r>
        <w:rPr>
          <w:color w:val="31849B" w:themeColor="accent5" w:themeShade="BF"/>
        </w:rPr>
        <w:t xml:space="preserve">similar </w:t>
      </w:r>
      <w:r w:rsidR="00E12D04">
        <w:rPr>
          <w:color w:val="31849B" w:themeColor="accent5" w:themeShade="BF"/>
        </w:rPr>
        <w:t>(and</w:t>
      </w:r>
      <w:r w:rsidR="002A29F4">
        <w:rPr>
          <w:color w:val="31849B" w:themeColor="accent5" w:themeShade="BF"/>
        </w:rPr>
        <w:t xml:space="preserve"> alive</w:t>
      </w:r>
      <w:r w:rsidR="00E12D04">
        <w:rPr>
          <w:color w:val="31849B" w:themeColor="accent5" w:themeShade="BF"/>
        </w:rPr>
        <w:t xml:space="preserve">) </w:t>
      </w:r>
      <w:r w:rsidR="002A29F4">
        <w:rPr>
          <w:color w:val="31849B" w:themeColor="accent5" w:themeShade="BF"/>
        </w:rPr>
        <w:t xml:space="preserve">to </w:t>
      </w:r>
      <w:r>
        <w:rPr>
          <w:color w:val="31849B" w:themeColor="accent5" w:themeShade="BF"/>
        </w:rPr>
        <w:t xml:space="preserve">those who remain alive </w:t>
      </w:r>
      <w:r w:rsidR="002A29F4">
        <w:rPr>
          <w:color w:val="31849B" w:themeColor="accent5" w:themeShade="BF"/>
        </w:rPr>
        <w:t xml:space="preserve">and free of </w:t>
      </w:r>
      <w:r w:rsidR="00E12D04">
        <w:rPr>
          <w:color w:val="31849B" w:themeColor="accent5" w:themeShade="BF"/>
        </w:rPr>
        <w:t xml:space="preserve">cancer dx. </w:t>
      </w:r>
      <w:r w:rsidR="00095ED1">
        <w:rPr>
          <w:color w:val="31849B" w:themeColor="accent5" w:themeShade="BF"/>
        </w:rPr>
        <w:t>(</w:t>
      </w:r>
      <w:proofErr w:type="spellStart"/>
      <w:r w:rsidR="00095ED1">
        <w:rPr>
          <w:color w:val="31849B" w:themeColor="accent5" w:themeShade="BF"/>
        </w:rPr>
        <w:t>ipw</w:t>
      </w:r>
      <w:proofErr w:type="spellEnd"/>
      <w:r w:rsidR="00095ED1">
        <w:rPr>
          <w:color w:val="31849B" w:themeColor="accent5" w:themeShade="BF"/>
        </w:rPr>
        <w:t xml:space="preserve"> for time to cancer)</w:t>
      </w:r>
      <w:r w:rsidR="002A29F4">
        <w:rPr>
          <w:color w:val="31849B" w:themeColor="accent5" w:themeShade="BF"/>
        </w:rPr>
        <w:t xml:space="preserve"> (Does this make sense?)</w:t>
      </w:r>
    </w:p>
    <w:p w:rsidR="002A29F4" w:rsidRDefault="002A29F4" w:rsidP="00886B9F">
      <w:pPr>
        <w:pStyle w:val="ListParagraph"/>
        <w:numPr>
          <w:ilvl w:val="1"/>
          <w:numId w:val="2"/>
        </w:numPr>
        <w:rPr>
          <w:color w:val="31849B" w:themeColor="accent5" w:themeShade="BF"/>
        </w:rPr>
      </w:pPr>
      <w:r>
        <w:rPr>
          <w:color w:val="31849B" w:themeColor="accent5" w:themeShade="BF"/>
        </w:rPr>
        <w:t>No LTFU</w:t>
      </w:r>
    </w:p>
    <w:p w:rsidR="009A7468" w:rsidRDefault="00E84249" w:rsidP="009A7468">
      <w:r>
        <w:t>Results</w:t>
      </w:r>
      <w:r w:rsidR="002A29F4">
        <w:t>-old</w:t>
      </w:r>
    </w:p>
    <w:p w:rsidR="009A7468" w:rsidRDefault="00E84249" w:rsidP="009A7468">
      <w:pPr>
        <w:pStyle w:val="ListParagraph"/>
        <w:numPr>
          <w:ilvl w:val="0"/>
          <w:numId w:val="2"/>
        </w:numPr>
      </w:pPr>
      <w:r>
        <w:t>Table 1: baseline characteristics</w:t>
      </w:r>
    </w:p>
    <w:p w:rsidR="009A7468" w:rsidRDefault="00E84249" w:rsidP="009A7468">
      <w:pPr>
        <w:pStyle w:val="ListParagraph"/>
        <w:numPr>
          <w:ilvl w:val="0"/>
          <w:numId w:val="2"/>
        </w:numPr>
      </w:pPr>
      <w:r>
        <w:t>Figure 2: transition stages</w:t>
      </w:r>
    </w:p>
    <w:p w:rsidR="009A7468" w:rsidRDefault="00E84249" w:rsidP="009A7468">
      <w:pPr>
        <w:pStyle w:val="ListParagraph"/>
        <w:numPr>
          <w:ilvl w:val="0"/>
          <w:numId w:val="2"/>
        </w:numPr>
      </w:pPr>
      <w:r>
        <w:t xml:space="preserve">Replication: Table 2. All results, Figure 3: illustration of </w:t>
      </w:r>
      <w:proofErr w:type="spellStart"/>
      <w:r>
        <w:t>desing</w:t>
      </w:r>
      <w:proofErr w:type="spellEnd"/>
    </w:p>
    <w:p w:rsidR="009A7468" w:rsidRDefault="00E84249" w:rsidP="009A7468">
      <w:pPr>
        <w:pStyle w:val="ListParagraph"/>
        <w:numPr>
          <w:ilvl w:val="0"/>
          <w:numId w:val="2"/>
        </w:numPr>
      </w:pPr>
      <w:r>
        <w:t>Figure 4: Risk of death among participants with cancer and without cancer</w:t>
      </w:r>
    </w:p>
    <w:p w:rsidR="009A7468" w:rsidRDefault="00E84249" w:rsidP="009A7468">
      <w:pPr>
        <w:pStyle w:val="ListParagraph"/>
        <w:numPr>
          <w:ilvl w:val="0"/>
          <w:numId w:val="2"/>
        </w:numPr>
      </w:pPr>
      <w:r>
        <w:t>Figure 5A-F: cumulative incidence curves</w:t>
      </w:r>
    </w:p>
    <w:p w:rsidR="002A29F4" w:rsidRDefault="002A29F4" w:rsidP="00095ED1">
      <w:pPr>
        <w:rPr>
          <w:color w:val="31849B" w:themeColor="accent5" w:themeShade="BF"/>
        </w:rPr>
      </w:pPr>
    </w:p>
    <w:p w:rsidR="002A29F4" w:rsidRDefault="002A29F4" w:rsidP="00095ED1">
      <w:pPr>
        <w:rPr>
          <w:color w:val="31849B" w:themeColor="accent5" w:themeShade="BF"/>
        </w:rPr>
      </w:pPr>
      <w:r>
        <w:rPr>
          <w:color w:val="31849B" w:themeColor="accent5" w:themeShade="BF"/>
        </w:rPr>
        <w:t xml:space="preserve">Results-new: </w:t>
      </w:r>
    </w:p>
    <w:p w:rsidR="00095ED1" w:rsidRDefault="00095ED1" w:rsidP="00095ED1">
      <w:pPr>
        <w:rPr>
          <w:color w:val="31849B" w:themeColor="accent5" w:themeShade="BF"/>
        </w:rPr>
      </w:pPr>
      <w:r>
        <w:rPr>
          <w:color w:val="31849B" w:themeColor="accent5" w:themeShade="BF"/>
        </w:rPr>
        <w:t>Table 1. baseline characteristics</w:t>
      </w:r>
    </w:p>
    <w:p w:rsidR="00095ED1" w:rsidRDefault="00095ED1" w:rsidP="00095ED1">
      <w:pPr>
        <w:rPr>
          <w:color w:val="31849B" w:themeColor="accent5" w:themeShade="BF"/>
        </w:rPr>
      </w:pPr>
      <w:r>
        <w:rPr>
          <w:color w:val="31849B" w:themeColor="accent5" w:themeShade="BF"/>
        </w:rPr>
        <w:t>Figure 2. distribution of event-status over time</w:t>
      </w:r>
    </w:p>
    <w:p w:rsidR="00095ED1" w:rsidRDefault="00095ED1" w:rsidP="00095ED1">
      <w:pPr>
        <w:rPr>
          <w:color w:val="31849B" w:themeColor="accent5" w:themeShade="BF"/>
        </w:rPr>
      </w:pPr>
      <w:r>
        <w:rPr>
          <w:color w:val="31849B" w:themeColor="accent5" w:themeShade="BF"/>
        </w:rPr>
        <w:t xml:space="preserve">Table 2. Key results 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332"/>
        <w:gridCol w:w="2317"/>
        <w:gridCol w:w="2356"/>
        <w:gridCol w:w="2345"/>
      </w:tblGrid>
      <w:tr w:rsidR="00095ED1" w:rsidTr="00182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95ED1" w:rsidRPr="00182C69" w:rsidRDefault="00095ED1" w:rsidP="00095ED1">
            <w:pPr>
              <w:rPr>
                <w:b w:val="0"/>
                <w:color w:val="31849B" w:themeColor="accent5" w:themeShade="BF"/>
              </w:rPr>
            </w:pPr>
          </w:p>
        </w:tc>
        <w:tc>
          <w:tcPr>
            <w:tcW w:w="2394" w:type="dxa"/>
          </w:tcPr>
          <w:p w:rsidR="00095ED1" w:rsidRPr="00182C69" w:rsidRDefault="00095ED1" w:rsidP="00095E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31849B" w:themeColor="accent5" w:themeShade="BF"/>
              </w:rPr>
            </w:pPr>
            <w:r w:rsidRPr="00182C69">
              <w:rPr>
                <w:b w:val="0"/>
                <w:color w:val="31849B" w:themeColor="accent5" w:themeShade="BF"/>
              </w:rPr>
              <w:t>Crude risk</w:t>
            </w:r>
            <w:r w:rsidR="00182C69" w:rsidRPr="00182C69">
              <w:rPr>
                <w:b w:val="0"/>
                <w:color w:val="31849B" w:themeColor="accent5" w:themeShade="BF"/>
              </w:rPr>
              <w:t xml:space="preserve"> </w:t>
            </w:r>
            <w:proofErr w:type="spellStart"/>
            <w:r w:rsidR="00182C69" w:rsidRPr="00182C69">
              <w:rPr>
                <w:b w:val="0"/>
                <w:color w:val="31849B" w:themeColor="accent5" w:themeShade="BF"/>
              </w:rPr>
              <w:t>dif</w:t>
            </w:r>
            <w:proofErr w:type="spellEnd"/>
            <w:r w:rsidR="00182C69" w:rsidRPr="00182C69">
              <w:rPr>
                <w:b w:val="0"/>
                <w:color w:val="31849B" w:themeColor="accent5" w:themeShade="BF"/>
              </w:rPr>
              <w:t xml:space="preserve"> or </w:t>
            </w:r>
            <w:proofErr w:type="spellStart"/>
            <w:r w:rsidR="00182C69" w:rsidRPr="00182C69">
              <w:rPr>
                <w:b w:val="0"/>
                <w:color w:val="31849B" w:themeColor="accent5" w:themeShade="BF"/>
              </w:rPr>
              <w:t>rr</w:t>
            </w:r>
            <w:proofErr w:type="spellEnd"/>
          </w:p>
        </w:tc>
        <w:tc>
          <w:tcPr>
            <w:tcW w:w="2394" w:type="dxa"/>
          </w:tcPr>
          <w:p w:rsidR="00095ED1" w:rsidRPr="00182C69" w:rsidRDefault="00095ED1" w:rsidP="00182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31849B" w:themeColor="accent5" w:themeShade="BF"/>
              </w:rPr>
            </w:pPr>
            <w:r w:rsidRPr="00182C69">
              <w:rPr>
                <w:b w:val="0"/>
                <w:color w:val="31849B" w:themeColor="accent5" w:themeShade="BF"/>
              </w:rPr>
              <w:t xml:space="preserve">Net </w:t>
            </w:r>
            <w:r w:rsidR="00182C69" w:rsidRPr="00182C69">
              <w:rPr>
                <w:b w:val="0"/>
                <w:color w:val="31849B" w:themeColor="accent5" w:themeShade="BF"/>
              </w:rPr>
              <w:t xml:space="preserve">risk </w:t>
            </w:r>
            <w:proofErr w:type="spellStart"/>
            <w:r w:rsidR="00182C69" w:rsidRPr="00182C69">
              <w:rPr>
                <w:b w:val="0"/>
                <w:color w:val="31849B" w:themeColor="accent5" w:themeShade="BF"/>
              </w:rPr>
              <w:t>dif</w:t>
            </w:r>
            <w:proofErr w:type="spellEnd"/>
            <w:r w:rsidR="00182C69" w:rsidRPr="00182C69">
              <w:rPr>
                <w:b w:val="0"/>
                <w:color w:val="31849B" w:themeColor="accent5" w:themeShade="BF"/>
              </w:rPr>
              <w:t xml:space="preserve"> or </w:t>
            </w:r>
            <w:proofErr w:type="spellStart"/>
            <w:r w:rsidR="00182C69" w:rsidRPr="00182C69">
              <w:rPr>
                <w:b w:val="0"/>
                <w:color w:val="31849B" w:themeColor="accent5" w:themeShade="BF"/>
              </w:rPr>
              <w:t>rr</w:t>
            </w:r>
            <w:proofErr w:type="spellEnd"/>
            <w:r w:rsidR="00182C69" w:rsidRPr="00182C69">
              <w:rPr>
                <w:b w:val="0"/>
                <w:color w:val="31849B" w:themeColor="accent5" w:themeShade="BF"/>
              </w:rPr>
              <w:t xml:space="preserve"> </w:t>
            </w:r>
            <w:r w:rsidRPr="00182C69">
              <w:rPr>
                <w:b w:val="0"/>
                <w:color w:val="31849B" w:themeColor="accent5" w:themeShade="BF"/>
              </w:rPr>
              <w:t>(unconditional)</w:t>
            </w:r>
          </w:p>
        </w:tc>
        <w:tc>
          <w:tcPr>
            <w:tcW w:w="2394" w:type="dxa"/>
          </w:tcPr>
          <w:p w:rsidR="00095ED1" w:rsidRPr="00182C69" w:rsidRDefault="00095ED1" w:rsidP="00095E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31849B" w:themeColor="accent5" w:themeShade="BF"/>
              </w:rPr>
            </w:pPr>
            <w:r w:rsidRPr="00182C69">
              <w:rPr>
                <w:b w:val="0"/>
                <w:color w:val="31849B" w:themeColor="accent5" w:themeShade="BF"/>
              </w:rPr>
              <w:t xml:space="preserve">Net risk </w:t>
            </w:r>
            <w:proofErr w:type="spellStart"/>
            <w:r w:rsidRPr="00182C69">
              <w:rPr>
                <w:b w:val="0"/>
                <w:color w:val="31849B" w:themeColor="accent5" w:themeShade="BF"/>
              </w:rPr>
              <w:t>dif</w:t>
            </w:r>
            <w:proofErr w:type="spellEnd"/>
            <w:r w:rsidRPr="00182C69">
              <w:rPr>
                <w:b w:val="0"/>
                <w:color w:val="31849B" w:themeColor="accent5" w:themeShade="BF"/>
              </w:rPr>
              <w:t xml:space="preserve"> </w:t>
            </w:r>
            <w:r w:rsidR="00182C69" w:rsidRPr="00182C69">
              <w:rPr>
                <w:b w:val="0"/>
                <w:color w:val="31849B" w:themeColor="accent5" w:themeShade="BF"/>
              </w:rPr>
              <w:t xml:space="preserve">or </w:t>
            </w:r>
            <w:proofErr w:type="spellStart"/>
            <w:r w:rsidR="00182C69" w:rsidRPr="00182C69">
              <w:rPr>
                <w:b w:val="0"/>
                <w:color w:val="31849B" w:themeColor="accent5" w:themeShade="BF"/>
              </w:rPr>
              <w:t>rr</w:t>
            </w:r>
            <w:proofErr w:type="spellEnd"/>
            <w:r w:rsidR="00182C69" w:rsidRPr="00182C69">
              <w:rPr>
                <w:b w:val="0"/>
                <w:color w:val="31849B" w:themeColor="accent5" w:themeShade="BF"/>
              </w:rPr>
              <w:t xml:space="preserve"> </w:t>
            </w:r>
            <w:r w:rsidRPr="00182C69">
              <w:rPr>
                <w:b w:val="0"/>
                <w:color w:val="31849B" w:themeColor="accent5" w:themeShade="BF"/>
              </w:rPr>
              <w:t>(</w:t>
            </w:r>
            <w:r w:rsidR="00182C69" w:rsidRPr="00182C69">
              <w:rPr>
                <w:b w:val="0"/>
                <w:color w:val="31849B" w:themeColor="accent5" w:themeShade="BF"/>
              </w:rPr>
              <w:t>conditional)</w:t>
            </w:r>
          </w:p>
        </w:tc>
      </w:tr>
      <w:tr w:rsidR="00095ED1" w:rsidTr="00182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95ED1" w:rsidRPr="00182C69" w:rsidRDefault="00182C69" w:rsidP="00095ED1">
            <w:pPr>
              <w:rPr>
                <w:b w:val="0"/>
                <w:color w:val="31849B" w:themeColor="accent5" w:themeShade="BF"/>
              </w:rPr>
            </w:pPr>
            <w:r w:rsidRPr="00182C69">
              <w:rPr>
                <w:b w:val="0"/>
                <w:color w:val="31849B" w:themeColor="accent5" w:themeShade="BF"/>
              </w:rPr>
              <w:t>Ever vs. Never</w:t>
            </w:r>
          </w:p>
        </w:tc>
        <w:tc>
          <w:tcPr>
            <w:tcW w:w="2394" w:type="dxa"/>
          </w:tcPr>
          <w:p w:rsidR="00095ED1" w:rsidRPr="00182C69" w:rsidRDefault="00095ED1" w:rsidP="00095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1849B" w:themeColor="accent5" w:themeShade="BF"/>
              </w:rPr>
            </w:pPr>
          </w:p>
        </w:tc>
        <w:tc>
          <w:tcPr>
            <w:tcW w:w="2394" w:type="dxa"/>
          </w:tcPr>
          <w:p w:rsidR="00095ED1" w:rsidRPr="00182C69" w:rsidRDefault="00095ED1" w:rsidP="00095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1849B" w:themeColor="accent5" w:themeShade="BF"/>
              </w:rPr>
            </w:pPr>
          </w:p>
        </w:tc>
        <w:tc>
          <w:tcPr>
            <w:tcW w:w="2394" w:type="dxa"/>
          </w:tcPr>
          <w:p w:rsidR="00095ED1" w:rsidRPr="00182C69" w:rsidRDefault="00095ED1" w:rsidP="00095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1849B" w:themeColor="accent5" w:themeShade="BF"/>
              </w:rPr>
            </w:pPr>
          </w:p>
        </w:tc>
      </w:tr>
      <w:tr w:rsidR="00095ED1" w:rsidTr="00182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95ED1" w:rsidRPr="00182C69" w:rsidRDefault="00182C69" w:rsidP="00182C69">
            <w:pPr>
              <w:rPr>
                <w:b w:val="0"/>
                <w:color w:val="31849B" w:themeColor="accent5" w:themeShade="BF"/>
              </w:rPr>
            </w:pPr>
            <w:r w:rsidRPr="00182C69">
              <w:rPr>
                <w:b w:val="0"/>
                <w:color w:val="31849B" w:themeColor="accent5" w:themeShade="BF"/>
              </w:rPr>
              <w:t>Time-</w:t>
            </w:r>
            <w:proofErr w:type="spellStart"/>
            <w:r w:rsidRPr="00182C69">
              <w:rPr>
                <w:b w:val="0"/>
                <w:color w:val="31849B" w:themeColor="accent5" w:themeShade="BF"/>
              </w:rPr>
              <w:t>var</w:t>
            </w:r>
            <w:proofErr w:type="spellEnd"/>
            <w:r w:rsidRPr="00182C69">
              <w:rPr>
                <w:b w:val="0"/>
                <w:color w:val="31849B" w:themeColor="accent5" w:themeShade="BF"/>
              </w:rPr>
              <w:t xml:space="preserve"> cancer</w:t>
            </w:r>
          </w:p>
        </w:tc>
        <w:tc>
          <w:tcPr>
            <w:tcW w:w="2394" w:type="dxa"/>
          </w:tcPr>
          <w:p w:rsidR="00095ED1" w:rsidRPr="00182C69" w:rsidRDefault="00095ED1" w:rsidP="00095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1849B" w:themeColor="accent5" w:themeShade="BF"/>
              </w:rPr>
            </w:pPr>
          </w:p>
        </w:tc>
        <w:tc>
          <w:tcPr>
            <w:tcW w:w="2394" w:type="dxa"/>
          </w:tcPr>
          <w:p w:rsidR="00095ED1" w:rsidRPr="00182C69" w:rsidRDefault="00095ED1" w:rsidP="00095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1849B" w:themeColor="accent5" w:themeShade="BF"/>
              </w:rPr>
            </w:pPr>
          </w:p>
        </w:tc>
        <w:tc>
          <w:tcPr>
            <w:tcW w:w="2394" w:type="dxa"/>
          </w:tcPr>
          <w:p w:rsidR="00095ED1" w:rsidRPr="00182C69" w:rsidRDefault="00095ED1" w:rsidP="00095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1849B" w:themeColor="accent5" w:themeShade="BF"/>
              </w:rPr>
            </w:pPr>
          </w:p>
        </w:tc>
      </w:tr>
      <w:tr w:rsidR="00182C69" w:rsidTr="00182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182C69" w:rsidRPr="00182C69" w:rsidRDefault="00182C69" w:rsidP="00095ED1">
            <w:pPr>
              <w:rPr>
                <w:b w:val="0"/>
                <w:color w:val="31849B" w:themeColor="accent5" w:themeShade="BF"/>
              </w:rPr>
            </w:pPr>
            <w:r w:rsidRPr="00182C69">
              <w:rPr>
                <w:b w:val="0"/>
                <w:color w:val="31849B" w:themeColor="accent5" w:themeShade="BF"/>
              </w:rPr>
              <w:t>Time-</w:t>
            </w:r>
            <w:proofErr w:type="spellStart"/>
            <w:r w:rsidRPr="00182C69">
              <w:rPr>
                <w:b w:val="0"/>
                <w:color w:val="31849B" w:themeColor="accent5" w:themeShade="BF"/>
              </w:rPr>
              <w:t>var</w:t>
            </w:r>
            <w:proofErr w:type="spellEnd"/>
            <w:r w:rsidRPr="00182C69">
              <w:rPr>
                <w:b w:val="0"/>
                <w:color w:val="31849B" w:themeColor="accent5" w:themeShade="BF"/>
              </w:rPr>
              <w:t xml:space="preserve"> cancer weighted for cancer</w:t>
            </w:r>
          </w:p>
        </w:tc>
        <w:tc>
          <w:tcPr>
            <w:tcW w:w="2394" w:type="dxa"/>
          </w:tcPr>
          <w:p w:rsidR="00182C69" w:rsidRPr="00182C69" w:rsidRDefault="00182C69" w:rsidP="00095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1849B" w:themeColor="accent5" w:themeShade="BF"/>
              </w:rPr>
            </w:pPr>
          </w:p>
        </w:tc>
        <w:tc>
          <w:tcPr>
            <w:tcW w:w="2394" w:type="dxa"/>
          </w:tcPr>
          <w:p w:rsidR="00182C69" w:rsidRPr="00182C69" w:rsidRDefault="00182C69" w:rsidP="00095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1849B" w:themeColor="accent5" w:themeShade="BF"/>
              </w:rPr>
            </w:pPr>
          </w:p>
        </w:tc>
        <w:tc>
          <w:tcPr>
            <w:tcW w:w="2394" w:type="dxa"/>
          </w:tcPr>
          <w:p w:rsidR="00182C69" w:rsidRPr="00182C69" w:rsidRDefault="00182C69" w:rsidP="00095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1849B" w:themeColor="accent5" w:themeShade="BF"/>
              </w:rPr>
            </w:pPr>
          </w:p>
        </w:tc>
      </w:tr>
    </w:tbl>
    <w:p w:rsidR="002A29F4" w:rsidRDefault="002A29F4" w:rsidP="009A7468">
      <w:pPr>
        <w:rPr>
          <w:color w:val="31849B" w:themeColor="accent5" w:themeShade="BF"/>
        </w:rPr>
      </w:pPr>
    </w:p>
    <w:p w:rsidR="00182C69" w:rsidRPr="00182C69" w:rsidRDefault="00C9193F" w:rsidP="009A7468">
      <w:pPr>
        <w:rPr>
          <w:color w:val="31849B" w:themeColor="accent5" w:themeShade="BF"/>
        </w:rPr>
      </w:pPr>
      <w:r>
        <w:rPr>
          <w:color w:val="31849B" w:themeColor="accent5" w:themeShade="BF"/>
        </w:rPr>
        <w:t>Figure 3. Cumulative incidence curves</w:t>
      </w:r>
      <w:r w:rsidR="00182C69">
        <w:rPr>
          <w:color w:val="31849B" w:themeColor="accent5" w:themeShade="BF"/>
        </w:rPr>
        <w:t xml:space="preserve"> </w:t>
      </w:r>
    </w:p>
    <w:p w:rsidR="00E84249" w:rsidRDefault="00E84249" w:rsidP="009A7468">
      <w:r>
        <w:t>Discussion</w:t>
      </w:r>
      <w:r w:rsidR="002A29F4">
        <w:t>-old</w:t>
      </w:r>
    </w:p>
    <w:p w:rsidR="009A7468" w:rsidRDefault="009A7468" w:rsidP="009A7468">
      <w:pPr>
        <w:pStyle w:val="ListParagraph"/>
        <w:numPr>
          <w:ilvl w:val="0"/>
          <w:numId w:val="2"/>
        </w:numPr>
      </w:pPr>
      <w:r>
        <w:t xml:space="preserve">Direction and magnitude of the risk of dementia is affected by study </w:t>
      </w:r>
      <w:proofErr w:type="spellStart"/>
      <w:r>
        <w:t>desing</w:t>
      </w:r>
      <w:proofErr w:type="spellEnd"/>
      <w:r>
        <w:t xml:space="preserve"> and statistical analysis</w:t>
      </w:r>
    </w:p>
    <w:p w:rsidR="009A7468" w:rsidRDefault="009A7468" w:rsidP="009A7468">
      <w:pPr>
        <w:pStyle w:val="ListParagraph"/>
        <w:numPr>
          <w:ilvl w:val="0"/>
          <w:numId w:val="2"/>
        </w:numPr>
      </w:pPr>
      <w:r>
        <w:t xml:space="preserve">Replication of analysis (but reporting </w:t>
      </w:r>
      <w:proofErr w:type="spellStart"/>
      <w:r>
        <w:t>hr</w:t>
      </w:r>
      <w:proofErr w:type="spellEnd"/>
      <w:r>
        <w:t>). Cross-sectional is the worse</w:t>
      </w:r>
    </w:p>
    <w:p w:rsidR="009A7468" w:rsidRDefault="009A7468" w:rsidP="009A7468">
      <w:pPr>
        <w:pStyle w:val="ListParagraph"/>
        <w:numPr>
          <w:ilvl w:val="0"/>
          <w:numId w:val="2"/>
        </w:numPr>
      </w:pPr>
      <w:r>
        <w:t xml:space="preserve">Longitudinal studies: time-independent vs time </w:t>
      </w:r>
      <w:proofErr w:type="spellStart"/>
      <w:r>
        <w:t>dependant</w:t>
      </w:r>
      <w:proofErr w:type="spellEnd"/>
      <w:r>
        <w:t xml:space="preserve"> (Hanson et al), though cox-</w:t>
      </w:r>
      <w:proofErr w:type="spellStart"/>
      <w:r>
        <w:t>ph</w:t>
      </w:r>
      <w:proofErr w:type="spellEnd"/>
      <w:r>
        <w:t xml:space="preserve"> for independent </w:t>
      </w:r>
      <w:proofErr w:type="spellStart"/>
      <w:r>
        <w:t>cov</w:t>
      </w:r>
      <w:proofErr w:type="spellEnd"/>
      <w:r>
        <w:t xml:space="preserve"> handle </w:t>
      </w:r>
      <w:proofErr w:type="spellStart"/>
      <w:r>
        <w:t>inmortal</w:t>
      </w:r>
      <w:proofErr w:type="spellEnd"/>
      <w:r>
        <w:t xml:space="preserve"> time bias, they are presented as Hazards, and death is considered as uninformative</w:t>
      </w:r>
    </w:p>
    <w:p w:rsidR="00E140F3" w:rsidRDefault="00E140F3" w:rsidP="00E140F3">
      <w:pPr>
        <w:pStyle w:val="ListParagraph"/>
        <w:numPr>
          <w:ilvl w:val="0"/>
          <w:numId w:val="2"/>
        </w:numPr>
      </w:pPr>
      <w:r>
        <w:t>Assumption is not examined (!). Death matters, Hanson et al. studies used negative control diseases, cancer types, stratify follow-up (21). Tumor marker as proxy of cancer, cancer might increase dementia risk</w:t>
      </w:r>
    </w:p>
    <w:p w:rsidR="00590DD0" w:rsidRDefault="00E140F3" w:rsidP="00590DD0">
      <w:pPr>
        <w:pStyle w:val="ListParagraph"/>
        <w:numPr>
          <w:ilvl w:val="0"/>
          <w:numId w:val="2"/>
        </w:numPr>
      </w:pPr>
      <w:r>
        <w:t xml:space="preserve">Pathology-confirmed cancer dx is used as exposure, it can represent multiple causal pathways, cancer dx. itself does not cause dementia. Ill-defined question may result in wrong interpretations. </w:t>
      </w:r>
      <w:r w:rsidR="00590DD0">
        <w:t xml:space="preserve">Explanation of several pathways, each may require different confounding structures. </w:t>
      </w:r>
    </w:p>
    <w:p w:rsidR="00590DD0" w:rsidRDefault="00590DD0" w:rsidP="00590DD0">
      <w:pPr>
        <w:pStyle w:val="ListParagraph"/>
        <w:numPr>
          <w:ilvl w:val="0"/>
          <w:numId w:val="2"/>
        </w:numPr>
      </w:pPr>
      <w:r>
        <w:t>Conclusion: study design and analytical decisions matter. Given the ill-defined definition we cannot answer the causal effect. Future studies need to get this better</w:t>
      </w:r>
    </w:p>
    <w:p w:rsidR="00E140F3" w:rsidRDefault="00E140F3" w:rsidP="00E140F3">
      <w:pPr>
        <w:pStyle w:val="ListParagraph"/>
      </w:pPr>
    </w:p>
    <w:p w:rsidR="002A29F4" w:rsidRPr="002A29F4" w:rsidRDefault="002A29F4" w:rsidP="002A29F4">
      <w:pPr>
        <w:rPr>
          <w:color w:val="31849B" w:themeColor="accent5" w:themeShade="BF"/>
        </w:rPr>
      </w:pPr>
      <w:r>
        <w:rPr>
          <w:color w:val="31849B" w:themeColor="accent5" w:themeShade="BF"/>
        </w:rPr>
        <w:t>Discussion-new</w:t>
      </w:r>
    </w:p>
    <w:p w:rsidR="002A29F4" w:rsidRPr="002A29F4" w:rsidRDefault="002A29F4" w:rsidP="002A29F4">
      <w:pPr>
        <w:pStyle w:val="ListParagraph"/>
        <w:rPr>
          <w:color w:val="31849B" w:themeColor="accent5" w:themeShade="BF"/>
        </w:rPr>
      </w:pPr>
    </w:p>
    <w:p w:rsidR="00C9193F" w:rsidRDefault="00C9193F" w:rsidP="00C9193F">
      <w:pPr>
        <w:pStyle w:val="ListParagraph"/>
        <w:numPr>
          <w:ilvl w:val="0"/>
          <w:numId w:val="2"/>
        </w:numPr>
        <w:rPr>
          <w:color w:val="31849B" w:themeColor="accent5" w:themeShade="BF"/>
        </w:rPr>
      </w:pPr>
      <w:r>
        <w:rPr>
          <w:color w:val="31849B" w:themeColor="accent5" w:themeShade="BF"/>
        </w:rPr>
        <w:t>Results show how different results are depending on what question we are asking, and when we address the question with regards to eliminate death…assuming independent censoring is wrong.</w:t>
      </w:r>
    </w:p>
    <w:p w:rsidR="00C9193F" w:rsidRPr="00C9193F" w:rsidRDefault="00C9193F" w:rsidP="00C9193F">
      <w:pPr>
        <w:pStyle w:val="ListParagraph"/>
        <w:rPr>
          <w:color w:val="31849B" w:themeColor="accent5" w:themeShade="BF"/>
        </w:rPr>
      </w:pPr>
    </w:p>
    <w:p w:rsidR="002A29F4" w:rsidRDefault="002A29F4" w:rsidP="002A29F4">
      <w:pPr>
        <w:pStyle w:val="ListParagraph"/>
        <w:numPr>
          <w:ilvl w:val="0"/>
          <w:numId w:val="2"/>
        </w:numPr>
        <w:rPr>
          <w:color w:val="31849B" w:themeColor="accent5" w:themeShade="BF"/>
        </w:rPr>
      </w:pPr>
      <w:r>
        <w:rPr>
          <w:color w:val="31849B" w:themeColor="accent5" w:themeShade="BF"/>
        </w:rPr>
        <w:t>Clarify that competing event is a characteristic of the data structure, not a bias. Selection bias can be present in different ways…surviving up to cancer dx, presenting results as hazards, independent censoring assumption.</w:t>
      </w:r>
    </w:p>
    <w:p w:rsidR="002A29F4" w:rsidRDefault="002A29F4" w:rsidP="002A29F4">
      <w:pPr>
        <w:pStyle w:val="ListParagraph"/>
        <w:rPr>
          <w:color w:val="31849B" w:themeColor="accent5" w:themeShade="BF"/>
        </w:rPr>
      </w:pPr>
    </w:p>
    <w:p w:rsidR="002A29F4" w:rsidRPr="002A29F4" w:rsidRDefault="002A29F4" w:rsidP="002A29F4">
      <w:pPr>
        <w:pStyle w:val="ListParagraph"/>
        <w:numPr>
          <w:ilvl w:val="0"/>
          <w:numId w:val="2"/>
        </w:numPr>
        <w:rPr>
          <w:color w:val="31849B" w:themeColor="accent5" w:themeShade="BF"/>
        </w:rPr>
      </w:pPr>
      <w:r>
        <w:rPr>
          <w:color w:val="31849B" w:themeColor="accent5" w:themeShade="BF"/>
        </w:rPr>
        <w:t>The independent censoring assumption is a big one, and although results conditional and unconditional are different</w:t>
      </w:r>
      <w:r w:rsidRPr="002A29F4">
        <w:rPr>
          <w:color w:val="31849B" w:themeColor="accent5" w:themeShade="BF"/>
        </w:rPr>
        <w:t xml:space="preserve"> results this is a rough approximation </w:t>
      </w:r>
      <w:r>
        <w:rPr>
          <w:color w:val="31849B" w:themeColor="accent5" w:themeShade="BF"/>
        </w:rPr>
        <w:t>since</w:t>
      </w:r>
      <w:r w:rsidRPr="002A29F4">
        <w:rPr>
          <w:color w:val="31849B" w:themeColor="accent5" w:themeShade="BF"/>
        </w:rPr>
        <w:t xml:space="preserve"> interventions to prevent death will be different among those who are free of cancer (intervening o</w:t>
      </w:r>
      <w:r>
        <w:rPr>
          <w:color w:val="31849B" w:themeColor="accent5" w:themeShade="BF"/>
        </w:rPr>
        <w:t xml:space="preserve">n cardiovascular </w:t>
      </w:r>
      <w:r>
        <w:rPr>
          <w:color w:val="31849B" w:themeColor="accent5" w:themeShade="BF"/>
        </w:rPr>
        <w:lastRenderedPageBreak/>
        <w:t xml:space="preserve">related deaths) </w:t>
      </w:r>
      <w:r w:rsidRPr="002A29F4">
        <w:rPr>
          <w:color w:val="31849B" w:themeColor="accent5" w:themeShade="BF"/>
        </w:rPr>
        <w:t>vs. eliminating death from cancer in the cancer group… so again a lot of embedded as</w:t>
      </w:r>
      <w:r>
        <w:rPr>
          <w:color w:val="31849B" w:themeColor="accent5" w:themeShade="BF"/>
        </w:rPr>
        <w:t>sumptions in this point, and better questions will clarify some of this.</w:t>
      </w:r>
    </w:p>
    <w:p w:rsidR="00C9193F" w:rsidRPr="00C9193F" w:rsidRDefault="00C9193F" w:rsidP="00C9193F">
      <w:pPr>
        <w:pStyle w:val="ListParagraph"/>
        <w:rPr>
          <w:color w:val="31849B" w:themeColor="accent5" w:themeShade="BF"/>
        </w:rPr>
      </w:pPr>
    </w:p>
    <w:p w:rsidR="00C9193F" w:rsidRPr="00C9193F" w:rsidRDefault="00C9193F" w:rsidP="00D07457">
      <w:pPr>
        <w:pStyle w:val="ListParagraph"/>
        <w:numPr>
          <w:ilvl w:val="0"/>
          <w:numId w:val="2"/>
        </w:numPr>
        <w:rPr>
          <w:color w:val="31849B" w:themeColor="accent5" w:themeShade="BF"/>
        </w:rPr>
      </w:pPr>
      <w:r w:rsidRPr="00C9193F">
        <w:rPr>
          <w:color w:val="31849B" w:themeColor="accent5" w:themeShade="BF"/>
        </w:rPr>
        <w:t xml:space="preserve">To understand the causal effect one has to first acknowledge what “cancer dx.” stands for. </w:t>
      </w:r>
      <w:r>
        <w:rPr>
          <w:color w:val="31849B" w:themeColor="accent5" w:themeShade="BF"/>
        </w:rPr>
        <w:t xml:space="preserve">That is the first step to understand the confounding structures. </w:t>
      </w:r>
    </w:p>
    <w:p w:rsidR="009A7468" w:rsidRDefault="009A7468" w:rsidP="009A7468"/>
    <w:p w:rsidR="00E84249" w:rsidRDefault="00E84249" w:rsidP="00577C26">
      <w:pPr>
        <w:ind w:left="1080"/>
      </w:pPr>
    </w:p>
    <w:sectPr w:rsidR="00E84249" w:rsidSect="009A7468">
      <w:pgSz w:w="12240" w:h="15840"/>
      <w:pgMar w:top="1440" w:right="1440" w:bottom="12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176DC"/>
    <w:multiLevelType w:val="hybridMultilevel"/>
    <w:tmpl w:val="999696FC"/>
    <w:lvl w:ilvl="0" w:tplc="D5FCA0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16AFA"/>
    <w:multiLevelType w:val="hybridMultilevel"/>
    <w:tmpl w:val="0D527464"/>
    <w:lvl w:ilvl="0" w:tplc="86A865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0E"/>
    <w:rsid w:val="00095ED1"/>
    <w:rsid w:val="00182C69"/>
    <w:rsid w:val="002A29F4"/>
    <w:rsid w:val="00345277"/>
    <w:rsid w:val="00562836"/>
    <w:rsid w:val="00577C26"/>
    <w:rsid w:val="00590DD0"/>
    <w:rsid w:val="00625218"/>
    <w:rsid w:val="00693125"/>
    <w:rsid w:val="0088110E"/>
    <w:rsid w:val="00886B9F"/>
    <w:rsid w:val="009A7468"/>
    <w:rsid w:val="00BE25E5"/>
    <w:rsid w:val="00C9193F"/>
    <w:rsid w:val="00D00E71"/>
    <w:rsid w:val="00E12D04"/>
    <w:rsid w:val="00E140F3"/>
    <w:rsid w:val="00E53938"/>
    <w:rsid w:val="00E8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097F1"/>
  <w15:chartTrackingRefBased/>
  <w15:docId w15:val="{F8E1BB78-80A6-4B26-B393-71579FBA9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10E"/>
    <w:pPr>
      <w:ind w:left="720"/>
      <w:contextualSpacing/>
    </w:pPr>
  </w:style>
  <w:style w:type="table" w:styleId="TableGrid">
    <w:name w:val="Table Grid"/>
    <w:basedOn w:val="TableNormal"/>
    <w:uiPriority w:val="59"/>
    <w:rsid w:val="00095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182C6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Erasmus MC</Company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L.P. Rojas Saunero</dc:creator>
  <cp:keywords/>
  <dc:description/>
  <cp:lastModifiedBy>L.P. Rojas Saunero</cp:lastModifiedBy>
  <cp:revision>3</cp:revision>
  <dcterms:created xsi:type="dcterms:W3CDTF">2021-01-29T09:31:00Z</dcterms:created>
  <dcterms:modified xsi:type="dcterms:W3CDTF">2021-01-29T13:41:00Z</dcterms:modified>
</cp:coreProperties>
</file>