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314B" w14:textId="79F69AE7" w:rsidR="00B9774E" w:rsidRPr="006C7548" w:rsidRDefault="007D68A5">
      <w:pPr>
        <w:pStyle w:val="Title"/>
        <w:rPr>
          <w:rFonts w:ascii="Times New Roman" w:hAnsi="Times New Roman" w:cs="Times New Roman"/>
          <w:color w:val="auto"/>
          <w:sz w:val="24"/>
          <w:szCs w:val="24"/>
        </w:rPr>
      </w:pPr>
      <w:r w:rsidRPr="006C7548">
        <w:rPr>
          <w:rFonts w:ascii="Times New Roman" w:hAnsi="Times New Roman" w:cs="Times New Roman"/>
          <w:color w:val="auto"/>
          <w:sz w:val="24"/>
          <w:szCs w:val="24"/>
        </w:rPr>
        <w:t xml:space="preserve">Towards a clearer causal question underlying the association between cancer and </w:t>
      </w:r>
      <w:r w:rsidR="002E5BAE">
        <w:rPr>
          <w:rFonts w:ascii="Times New Roman" w:hAnsi="Times New Roman" w:cs="Times New Roman"/>
          <w:color w:val="auto"/>
          <w:sz w:val="24"/>
          <w:szCs w:val="24"/>
        </w:rPr>
        <w:t>dementia</w:t>
      </w:r>
    </w:p>
    <w:p w14:paraId="09B1E404" w14:textId="77777777" w:rsidR="00B9774E" w:rsidRPr="006C7548" w:rsidRDefault="007D68A5">
      <w:pPr>
        <w:pStyle w:val="Heading2"/>
        <w:rPr>
          <w:rFonts w:ascii="Times New Roman" w:hAnsi="Times New Roman" w:cs="Times New Roman"/>
          <w:color w:val="auto"/>
          <w:sz w:val="24"/>
          <w:szCs w:val="24"/>
        </w:rPr>
      </w:pPr>
      <w:bookmarkStart w:id="0" w:name="introduction"/>
      <w:r w:rsidRPr="006C7548">
        <w:rPr>
          <w:rFonts w:ascii="Times New Roman" w:hAnsi="Times New Roman" w:cs="Times New Roman"/>
          <w:color w:val="auto"/>
          <w:sz w:val="24"/>
          <w:szCs w:val="24"/>
        </w:rPr>
        <w:t>1. Introduction</w:t>
      </w:r>
    </w:p>
    <w:p w14:paraId="088511CC" w14:textId="57FCB264"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Many observational studies have consistently found that individuals with cancer have a lower risk of developing dementia when compared to individuals with no history of cancer [1–4]. These findings have motivated substantial research toward mechanistic explanations, including molecular and genetic pathways that may explain this </w:t>
      </w:r>
      <w:proofErr w:type="gramStart"/>
      <w:r w:rsidRPr="006C7548">
        <w:rPr>
          <w:rFonts w:ascii="Times New Roman" w:hAnsi="Times New Roman" w:cs="Times New Roman"/>
        </w:rPr>
        <w:t>association[</w:t>
      </w:r>
      <w:proofErr w:type="gramEnd"/>
      <w:r w:rsidRPr="006C7548">
        <w:rPr>
          <w:rFonts w:ascii="Times New Roman" w:hAnsi="Times New Roman" w:cs="Times New Roman"/>
        </w:rPr>
        <w:t>5–12]. These research inquiries inevitably lead to discussions of repurposing or augmenting current cancer chemotherapeutic</w:t>
      </w:r>
      <w:ins w:id="1" w:author="Arfan Ikram" w:date="2021-08-29T22:32:00Z">
        <w:r w:rsidR="00C1667D">
          <w:rPr>
            <w:rFonts w:ascii="Times New Roman" w:hAnsi="Times New Roman" w:cs="Times New Roman"/>
          </w:rPr>
          <w:t>s</w:t>
        </w:r>
      </w:ins>
      <w:r w:rsidRPr="006C7548">
        <w:rPr>
          <w:rFonts w:ascii="Times New Roman" w:hAnsi="Times New Roman" w:cs="Times New Roman"/>
        </w:rPr>
        <w:t xml:space="preserve"> </w:t>
      </w:r>
      <w:r w:rsidR="002E5BAE" w:rsidRPr="006C7548">
        <w:rPr>
          <w:rFonts w:ascii="Times New Roman" w:hAnsi="Times New Roman" w:cs="Times New Roman"/>
        </w:rPr>
        <w:t xml:space="preserve">for </w:t>
      </w:r>
      <w:r w:rsidR="002E5BAE">
        <w:rPr>
          <w:rFonts w:ascii="Times New Roman" w:hAnsi="Times New Roman" w:cs="Times New Roman"/>
        </w:rPr>
        <w:t>dementia</w:t>
      </w:r>
      <w:r w:rsidR="002E5BAE" w:rsidRPr="006C7548">
        <w:rPr>
          <w:rFonts w:ascii="Times New Roman" w:hAnsi="Times New Roman" w:cs="Times New Roman"/>
        </w:rPr>
        <w:t xml:space="preserve"> </w:t>
      </w:r>
      <w:r w:rsidRPr="006C7548">
        <w:rPr>
          <w:rFonts w:ascii="Times New Roman" w:hAnsi="Times New Roman" w:cs="Times New Roman"/>
        </w:rPr>
        <w:t>[13].</w:t>
      </w:r>
    </w:p>
    <w:p w14:paraId="74087641" w14:textId="1A75EDA9" w:rsidR="00B9774E" w:rsidRPr="006C7548" w:rsidRDefault="007D68A5">
      <w:pPr>
        <w:pStyle w:val="BodyText"/>
        <w:rPr>
          <w:rFonts w:ascii="Times New Roman" w:hAnsi="Times New Roman" w:cs="Times New Roman"/>
        </w:rPr>
      </w:pPr>
      <w:r w:rsidRPr="006C7548">
        <w:rPr>
          <w:rFonts w:ascii="Times New Roman" w:hAnsi="Times New Roman" w:cs="Times New Roman"/>
        </w:rPr>
        <w:t>Nevertheless, inferring any treatment or mechanistic effects from the observed cancer-</w:t>
      </w:r>
      <w:r w:rsidR="002E5BAE">
        <w:rPr>
          <w:rFonts w:ascii="Times New Roman" w:hAnsi="Times New Roman" w:cs="Times New Roman"/>
        </w:rPr>
        <w:t>dementia</w:t>
      </w:r>
      <w:r w:rsidRPr="006C7548">
        <w:rPr>
          <w:rFonts w:ascii="Times New Roman" w:hAnsi="Times New Roman" w:cs="Times New Roman"/>
        </w:rPr>
        <w:t xml:space="preserve"> inverse association is not straightforward. Researchers have raised concerns related to the competing event of death, unmeasured confounding, and ascertainment error that could explain these </w:t>
      </w:r>
      <w:proofErr w:type="gramStart"/>
      <w:r w:rsidRPr="006C7548">
        <w:rPr>
          <w:rFonts w:ascii="Times New Roman" w:hAnsi="Times New Roman" w:cs="Times New Roman"/>
        </w:rPr>
        <w:t>results[</w:t>
      </w:r>
      <w:proofErr w:type="gramEnd"/>
      <w:r w:rsidRPr="006C7548">
        <w:rPr>
          <w:rFonts w:ascii="Times New Roman" w:hAnsi="Times New Roman" w:cs="Times New Roman"/>
        </w:rPr>
        <w:t>9,14]. However, understanding these or other sources of bias first requires making explicit the causal question. Moreover, enumerating an explicit causal question is one step toward tying a research study to a question that is relevant to decision-</w:t>
      </w:r>
      <w:proofErr w:type="gramStart"/>
      <w:r w:rsidRPr="006C7548">
        <w:rPr>
          <w:rFonts w:ascii="Times New Roman" w:hAnsi="Times New Roman" w:cs="Times New Roman"/>
        </w:rPr>
        <w:t>making[</w:t>
      </w:r>
      <w:proofErr w:type="gramEnd"/>
      <w:r w:rsidRPr="006C7548">
        <w:rPr>
          <w:rFonts w:ascii="Times New Roman" w:hAnsi="Times New Roman" w:cs="Times New Roman"/>
        </w:rPr>
        <w:t>15,16].</w:t>
      </w:r>
    </w:p>
    <w:p w14:paraId="03AD8FD5" w14:textId="1CD34CEF"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illustrate the complexities of inferring hypothetical or available treatments’ effects on </w:t>
      </w:r>
      <w:r w:rsidR="002E5BAE">
        <w:rPr>
          <w:rFonts w:ascii="Times New Roman" w:hAnsi="Times New Roman" w:cs="Times New Roman"/>
        </w:rPr>
        <w:t>dementia</w:t>
      </w:r>
      <w:r w:rsidRPr="006C7548">
        <w:rPr>
          <w:rFonts w:ascii="Times New Roman" w:hAnsi="Times New Roman" w:cs="Times New Roman"/>
        </w:rPr>
        <w:t xml:space="preserve"> from the observed cancer-</w:t>
      </w:r>
      <w:r w:rsidR="002E5BAE">
        <w:rPr>
          <w:rFonts w:ascii="Times New Roman" w:hAnsi="Times New Roman" w:cs="Times New Roman"/>
        </w:rPr>
        <w:t>dementia</w:t>
      </w:r>
      <w:r w:rsidRPr="006C7548">
        <w:rPr>
          <w:rFonts w:ascii="Times New Roman" w:hAnsi="Times New Roman" w:cs="Times New Roman"/>
        </w:rPr>
        <w:t xml:space="preserve">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w:t>
      </w:r>
      <w:proofErr w:type="gramStart"/>
      <w:r w:rsidRPr="006C7548">
        <w:rPr>
          <w:rFonts w:ascii="Times New Roman" w:hAnsi="Times New Roman" w:cs="Times New Roman"/>
        </w:rPr>
        <w:t>deposition[</w:t>
      </w:r>
      <w:proofErr w:type="gramEnd"/>
      <w:r w:rsidRPr="006C7548">
        <w:rPr>
          <w:rFonts w:ascii="Times New Roman" w:hAnsi="Times New Roman" w:cs="Times New Roman"/>
        </w:rPr>
        <w:t>11,12,17]. If we</w:t>
      </w:r>
      <w:ins w:id="2" w:author="Arfan Ikram" w:date="2021-08-29T22:33:00Z">
        <w:r w:rsidR="00C1667D">
          <w:rPr>
            <w:rFonts w:ascii="Times New Roman" w:hAnsi="Times New Roman" w:cs="Times New Roman"/>
          </w:rPr>
          <w:t xml:space="preserve"> -hypothetically speaking-</w:t>
        </w:r>
      </w:ins>
      <w:r w:rsidRPr="006C7548">
        <w:rPr>
          <w:rFonts w:ascii="Times New Roman" w:hAnsi="Times New Roman" w:cs="Times New Roman"/>
        </w:rPr>
        <w:t xml:space="preserve"> one day could develop a drug that increases Pin1 expression specifically in brain tissue in hopes of preventing dementia, we could pose the question as: </w:t>
      </w:r>
      <w:r w:rsidRPr="006C7548">
        <w:rPr>
          <w:rFonts w:ascii="Times New Roman" w:hAnsi="Times New Roman" w:cs="Times New Roman"/>
          <w:i/>
          <w:iCs/>
        </w:rPr>
        <w:t xml:space="preserve">What is the effect of this Pin1-targeting drug on the risk of </w:t>
      </w:r>
      <w:r w:rsidR="002E5BAE">
        <w:rPr>
          <w:rFonts w:ascii="Times New Roman" w:hAnsi="Times New Roman" w:cs="Times New Roman"/>
          <w:i/>
          <w:iCs/>
        </w:rPr>
        <w:t>dementia</w:t>
      </w:r>
      <w:r w:rsidRPr="006C7548">
        <w:rPr>
          <w:rFonts w:ascii="Times New Roman" w:hAnsi="Times New Roman" w:cs="Times New Roman"/>
          <w:i/>
          <w:iCs/>
        </w:rPr>
        <w:t xml:space="preserve"> over time compared to standard treatments?</w:t>
      </w:r>
    </w:p>
    <w:p w14:paraId="3473875E" w14:textId="6A68F1AF"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explore how we might learn about this effect using real-world data on cancer and </w:t>
      </w:r>
      <w:r w:rsidR="002E5BAE">
        <w:rPr>
          <w:rFonts w:ascii="Times New Roman" w:hAnsi="Times New Roman" w:cs="Times New Roman"/>
        </w:rPr>
        <w:t>dementia</w:t>
      </w:r>
      <w:r w:rsidRPr="006C7548">
        <w:rPr>
          <w:rFonts w:ascii="Times New Roman" w:hAnsi="Times New Roman" w:cs="Times New Roman"/>
        </w:rPr>
        <w:t>, we progressively build a causal directed acyclic graph (DAG) to connect this particular causal question to the observable data and the assumptions we rely on to study the effect. We exemplify these challenges and how they translate into the analytic decision using data collected from the Rotterdam Study, a population-based cohort study.</w:t>
      </w:r>
    </w:p>
    <w:p w14:paraId="4F1CE256" w14:textId="77777777" w:rsidR="00B9774E" w:rsidRPr="006C7548" w:rsidRDefault="007D68A5">
      <w:pPr>
        <w:pStyle w:val="Heading2"/>
        <w:rPr>
          <w:rFonts w:ascii="Times New Roman" w:hAnsi="Times New Roman" w:cs="Times New Roman"/>
          <w:color w:val="auto"/>
          <w:sz w:val="24"/>
          <w:szCs w:val="24"/>
        </w:rPr>
      </w:pPr>
      <w:bookmarkStart w:id="3" w:name="methods"/>
      <w:bookmarkEnd w:id="0"/>
      <w:r w:rsidRPr="006C7548">
        <w:rPr>
          <w:rFonts w:ascii="Times New Roman" w:hAnsi="Times New Roman" w:cs="Times New Roman"/>
          <w:color w:val="auto"/>
          <w:sz w:val="24"/>
          <w:szCs w:val="24"/>
        </w:rPr>
        <w:t>2. Methods</w:t>
      </w:r>
    </w:p>
    <w:p w14:paraId="2223D822" w14:textId="77777777" w:rsidR="00B9774E" w:rsidRPr="006C7548" w:rsidRDefault="007D68A5">
      <w:pPr>
        <w:pStyle w:val="Heading3"/>
        <w:rPr>
          <w:rFonts w:ascii="Times New Roman" w:hAnsi="Times New Roman" w:cs="Times New Roman"/>
          <w:color w:val="auto"/>
        </w:rPr>
      </w:pPr>
      <w:bookmarkStart w:id="4" w:name="overview-of-the-causal-structure"/>
      <w:r w:rsidRPr="006C7548">
        <w:rPr>
          <w:rFonts w:ascii="Times New Roman" w:hAnsi="Times New Roman" w:cs="Times New Roman"/>
          <w:color w:val="auto"/>
        </w:rPr>
        <w:t>2.1. Overview of the causal structure</w:t>
      </w:r>
    </w:p>
    <w:p w14:paraId="5427507D" w14:textId="11D8D584"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If this hypothetical Pin1-targeting drug was developed, the best way to understand its effect on </w:t>
      </w:r>
      <w:r w:rsidR="002E5BAE">
        <w:rPr>
          <w:rFonts w:ascii="Times New Roman" w:hAnsi="Times New Roman" w:cs="Times New Roman"/>
        </w:rPr>
        <w:t>dementia</w:t>
      </w:r>
      <w:r w:rsidRPr="006C7548">
        <w:rPr>
          <w:rFonts w:ascii="Times New Roman" w:hAnsi="Times New Roman" w:cs="Times New Roman"/>
        </w:rPr>
        <w:t xml:space="preserve"> risk would be to have a well-conducted randomized trial in which we randomize eligible participants in late midlife (e.g., ages 50-60 years) to receive this drug or not, and closely monitor dementia diagnosis over a lengthy follow-up. Since this drug is not currently available, 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14:paraId="0347B7D6" w14:textId="2C36F0D1" w:rsidR="00B9774E" w:rsidRPr="006C7548" w:rsidRDefault="007D68A5">
      <w:pPr>
        <w:pStyle w:val="BodyText"/>
        <w:rPr>
          <w:rFonts w:ascii="Times New Roman" w:hAnsi="Times New Roman" w:cs="Times New Roman"/>
        </w:rPr>
      </w:pPr>
      <w:r w:rsidRPr="006C7548">
        <w:rPr>
          <w:rFonts w:ascii="Times New Roman" w:hAnsi="Times New Roman" w:cs="Times New Roman"/>
        </w:rPr>
        <w:lastRenderedPageBreak/>
        <w:t xml:space="preserve">In the observational setting, confounding could explain the observed association between Pin1 and dementia. In the causal diagram [18] in Figure 1, we present Pin1 expression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dementia diagnosis by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Both may share causes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to assess the causal relationship between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would thus adjust for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Previous dementia studies have described age, sex, educational level and race/ethnicity as a minimal adjusting set of </w:t>
      </w:r>
      <w:proofErr w:type="gramStart"/>
      <w:r w:rsidRPr="006C7548">
        <w:rPr>
          <w:rFonts w:ascii="Times New Roman" w:hAnsi="Times New Roman" w:cs="Times New Roman"/>
        </w:rPr>
        <w:t>covariates[</w:t>
      </w:r>
      <w:proofErr w:type="gramEnd"/>
      <w:r w:rsidRPr="006C7548">
        <w:rPr>
          <w:rFonts w:ascii="Times New Roman" w:hAnsi="Times New Roman" w:cs="Times New Roman"/>
        </w:rPr>
        <w:t>4]. However, environmental and behavioral factors such as smoking may translate into Pin1 over-</w:t>
      </w:r>
      <w:proofErr w:type="gramStart"/>
      <w:r w:rsidRPr="006C7548">
        <w:rPr>
          <w:rFonts w:ascii="Times New Roman" w:hAnsi="Times New Roman" w:cs="Times New Roman"/>
        </w:rPr>
        <w:t>expression[</w:t>
      </w:r>
      <w:proofErr w:type="gramEnd"/>
      <w:r w:rsidRPr="006C7548">
        <w:rPr>
          <w:rFonts w:ascii="Times New Roman" w:hAnsi="Times New Roman" w:cs="Times New Roman"/>
        </w:rPr>
        <w:t>19] and are also related to the development of dementia[20]</w:t>
      </w:r>
      <w:ins w:id="5" w:author="Arfan Ikram" w:date="2021-08-29T22:36:00Z">
        <w:r w:rsidR="00C1667D">
          <w:rPr>
            <w:rFonts w:ascii="Times New Roman" w:hAnsi="Times New Roman" w:cs="Times New Roman"/>
          </w:rPr>
          <w:t xml:space="preserve"> and should therefore be adjusted for</w:t>
        </w:r>
      </w:ins>
      <w:r w:rsidRPr="006C7548">
        <w:rPr>
          <w:rFonts w:ascii="Times New Roman" w:hAnsi="Times New Roman" w:cs="Times New Roman"/>
        </w:rPr>
        <w:t>.</w:t>
      </w:r>
    </w:p>
    <w:p w14:paraId="716439D9"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1 &gt;</w:t>
      </w:r>
    </w:p>
    <w:p w14:paraId="2D0C2103" w14:textId="0DF7D740"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Currently, Pin1 expression is not an available biomarker for population-based research, so at best we can only rely on a proxy for it. Because Pin1 over-expression is present in tumors, and tumors are only measured through diagnosis, previous studies have </w:t>
      </w:r>
      <w:del w:id="6" w:author="Arfan Ikram" w:date="2021-08-29T22:38:00Z">
        <w:r w:rsidRPr="006C7548" w:rsidDel="00C1667D">
          <w:rPr>
            <w:rFonts w:ascii="Times New Roman" w:hAnsi="Times New Roman" w:cs="Times New Roman"/>
          </w:rPr>
          <w:delText xml:space="preserve">considered </w:delText>
        </w:r>
      </w:del>
      <w:ins w:id="7" w:author="Arfan Ikram" w:date="2021-08-29T22:38:00Z">
        <w:r w:rsidR="00C1667D">
          <w:rPr>
            <w:rFonts w:ascii="Times New Roman" w:hAnsi="Times New Roman" w:cs="Times New Roman"/>
          </w:rPr>
          <w:t>hypothesized/speculated</w:t>
        </w:r>
        <w:r w:rsidR="00C1667D" w:rsidRPr="006C7548">
          <w:rPr>
            <w:rFonts w:ascii="Times New Roman" w:hAnsi="Times New Roman" w:cs="Times New Roman"/>
          </w:rPr>
          <w:t xml:space="preserve"> </w:t>
        </w:r>
      </w:ins>
      <w:r w:rsidRPr="006C7548">
        <w:rPr>
          <w:rFonts w:ascii="Times New Roman" w:hAnsi="Times New Roman" w:cs="Times New Roman"/>
        </w:rPr>
        <w:t xml:space="preserve">Pin1 over-expression as the explanation behind the inverse association between cancer diagnosis and dementia, though Pin1 was not explicitly part of the research </w:t>
      </w:r>
      <w:proofErr w:type="gramStart"/>
      <w:r w:rsidRPr="006C7548">
        <w:rPr>
          <w:rFonts w:ascii="Times New Roman" w:hAnsi="Times New Roman" w:cs="Times New Roman"/>
        </w:rPr>
        <w:t>question[</w:t>
      </w:r>
      <w:proofErr w:type="gramEnd"/>
      <w:r w:rsidRPr="006C7548">
        <w:rPr>
          <w:rFonts w:ascii="Times New Roman" w:hAnsi="Times New Roman" w:cs="Times New Roman"/>
        </w:rPr>
        <w:t xml:space="preserve">21–28]. Unlike measuring Pin1 at the same time </w:t>
      </w:r>
      <w:ins w:id="8" w:author="Arfan Ikram" w:date="2021-08-29T22:38:00Z">
        <w:r w:rsidR="00C1667D">
          <w:rPr>
            <w:rFonts w:ascii="Times New Roman" w:hAnsi="Times New Roman" w:cs="Times New Roman"/>
          </w:rPr>
          <w:t>for</w:t>
        </w:r>
      </w:ins>
      <w:del w:id="9" w:author="Arfan Ikram" w:date="2021-08-29T22:38:00Z">
        <w:r w:rsidRPr="006C7548" w:rsidDel="00C1667D">
          <w:rPr>
            <w:rFonts w:ascii="Times New Roman" w:hAnsi="Times New Roman" w:cs="Times New Roman"/>
          </w:rPr>
          <w:delText>to</w:delText>
        </w:r>
      </w:del>
      <w:r w:rsidRPr="006C7548">
        <w:rPr>
          <w:rFonts w:ascii="Times New Roman" w:hAnsi="Times New Roman" w:cs="Times New Roman"/>
        </w:rPr>
        <w:t xml:space="preserve"> all participants (though</w:t>
      </w:r>
      <w:del w:id="10" w:author="Arfan Ikram" w:date="2021-08-29T22:38:00Z">
        <w:r w:rsidRPr="006C7548" w:rsidDel="00C1667D">
          <w:rPr>
            <w:rFonts w:ascii="Times New Roman" w:hAnsi="Times New Roman" w:cs="Times New Roman"/>
          </w:rPr>
          <w:delText>t</w:delText>
        </w:r>
      </w:del>
      <w:r w:rsidRPr="006C7548">
        <w:rPr>
          <w:rFonts w:ascii="Times New Roman" w:hAnsi="Times New Roman" w:cs="Times New Roman"/>
        </w:rPr>
        <w:t xml:space="preserve"> this would not necessarily mean this would be the ideal time to measure it, we discuss this point further in the discussion section), cancer diagnosis is</w:t>
      </w:r>
      <w:del w:id="11" w:author="Arfan Ikram" w:date="2021-08-29T22:38:00Z">
        <w:r w:rsidRPr="006C7548" w:rsidDel="00C1667D">
          <w:rPr>
            <w:rFonts w:ascii="Times New Roman" w:hAnsi="Times New Roman" w:cs="Times New Roman"/>
          </w:rPr>
          <w:delText xml:space="preserve"> a</w:delText>
        </w:r>
      </w:del>
      <w:r w:rsidRPr="006C7548">
        <w:rPr>
          <w:rFonts w:ascii="Times New Roman" w:hAnsi="Times New Roman" w:cs="Times New Roman"/>
        </w:rPr>
        <w:t xml:space="preserve"> collected over follow-up. We depict this feature in Figure 2, where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 </w:t>
      </w:r>
      <w:r w:rsidRPr="006C7548">
        <w:rPr>
          <w:rFonts w:ascii="Times New Roman" w:hAnsi="Times New Roman" w:cs="Times New Roman"/>
          <w:i/>
          <w:iCs/>
        </w:rPr>
        <w:t>cancer diagnosis</w:t>
      </w:r>
      <w:r w:rsidRPr="006C7548">
        <w:rPr>
          <w:rFonts w:ascii="Times New Roman" w:hAnsi="Times New Roman" w:cs="Times New Roman"/>
        </w:rPr>
        <w:t xml:space="preserve"> over time, the measured proxy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respectively. Although this means we would measure the association between cancer diagnosis over time and </w:t>
      </w:r>
      <w:r w:rsidR="002E5BAE">
        <w:rPr>
          <w:rFonts w:ascii="Times New Roman" w:hAnsi="Times New Roman" w:cs="Times New Roman"/>
        </w:rPr>
        <w:t>dementia</w:t>
      </w:r>
      <w:r w:rsidRPr="006C7548">
        <w:rPr>
          <w:rFonts w:ascii="Times New Roman" w:hAnsi="Times New Roman" w:cs="Times New Roman"/>
        </w:rPr>
        <w:t xml:space="preserve"> in the observed data, we are assuming that the captured effect is only through the pathway that involves Pin1 expression over time. Furthermore, even if we have measurements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some subset of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our question focused 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remains.</w:t>
      </w:r>
    </w:p>
    <w:p w14:paraId="455B3F24"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2 &gt;</w:t>
      </w:r>
    </w:p>
    <w:p w14:paraId="589213C1" w14:textId="03269FEC" w:rsidR="00B9774E" w:rsidRPr="006C7548" w:rsidRDefault="007D68A5">
      <w:pPr>
        <w:pStyle w:val="BodyText"/>
        <w:rPr>
          <w:rFonts w:ascii="Times New Roman" w:hAnsi="Times New Roman" w:cs="Times New Roman"/>
        </w:rPr>
      </w:pPr>
      <w:r w:rsidRPr="006C7548">
        <w:rPr>
          <w:rFonts w:ascii="Times New Roman" w:hAnsi="Times New Roman" w:cs="Times New Roman"/>
        </w:rPr>
        <w:t>A challenge that arises when choosing cancer diagnosis as the proxy for Pin1 is defining the time zero, the time where eligibility criteria</w:t>
      </w:r>
      <w:ins w:id="12" w:author="Arfan Ikram" w:date="2021-08-29T22:40:00Z">
        <w:r w:rsidR="00C1667D">
          <w:rPr>
            <w:rFonts w:ascii="Times New Roman" w:hAnsi="Times New Roman" w:cs="Times New Roman"/>
          </w:rPr>
          <w:t xml:space="preserve"> are</w:t>
        </w:r>
      </w:ins>
      <w:del w:id="13" w:author="Arfan Ikram" w:date="2021-08-29T22:40:00Z">
        <w:r w:rsidRPr="006C7548" w:rsidDel="00C1667D">
          <w:rPr>
            <w:rFonts w:ascii="Times New Roman" w:hAnsi="Times New Roman" w:cs="Times New Roman"/>
          </w:rPr>
          <w:delText xml:space="preserve"> is</w:delText>
        </w:r>
      </w:del>
      <w:r w:rsidRPr="006C7548">
        <w:rPr>
          <w:rFonts w:ascii="Times New Roman" w:hAnsi="Times New Roman" w:cs="Times New Roman"/>
        </w:rPr>
        <w:t xml:space="preserve"> met, where exposure is measured and the time where the screening for dementia would begin after having the exposure </w:t>
      </w:r>
      <w:proofErr w:type="gramStart"/>
      <w:r w:rsidRPr="006C7548">
        <w:rPr>
          <w:rFonts w:ascii="Times New Roman" w:hAnsi="Times New Roman" w:cs="Times New Roman"/>
        </w:rPr>
        <w:t>measured[</w:t>
      </w:r>
      <w:proofErr w:type="gramEnd"/>
      <w:r w:rsidRPr="006C7548">
        <w:rPr>
          <w:rFonts w:ascii="Times New Roman" w:hAnsi="Times New Roman" w:cs="Times New Roman"/>
        </w:rPr>
        <w:t>29]. Emulating the eligibility criteria to participate in a trial for Pin-targeting drug will not necessarily be possible in a cohort setting recruiting participants for discordant reasons. The latter may not align with the time cancer diagnosis is measured since it happens over follow-up and this situation may introduce i</w:t>
      </w:r>
      <w:ins w:id="14" w:author="Arfan Ikram" w:date="2021-08-29T22:42:00Z">
        <w:r w:rsidR="000F765E">
          <w:rPr>
            <w:rFonts w:ascii="Times New Roman" w:hAnsi="Times New Roman" w:cs="Times New Roman"/>
          </w:rPr>
          <w:t>m</w:t>
        </w:r>
      </w:ins>
      <w:del w:id="15" w:author="Arfan Ikram" w:date="2021-08-29T22:42:00Z">
        <w:r w:rsidRPr="006C7548" w:rsidDel="000F765E">
          <w:rPr>
            <w:rFonts w:ascii="Times New Roman" w:hAnsi="Times New Roman" w:cs="Times New Roman"/>
          </w:rPr>
          <w:delText>n</w:delText>
        </w:r>
      </w:del>
      <w:r w:rsidRPr="006C7548">
        <w:rPr>
          <w:rFonts w:ascii="Times New Roman" w:hAnsi="Times New Roman" w:cs="Times New Roman"/>
        </w:rPr>
        <w:t xml:space="preserve">mortal-time </w:t>
      </w:r>
      <w:proofErr w:type="gramStart"/>
      <w:r w:rsidRPr="006C7548">
        <w:rPr>
          <w:rFonts w:ascii="Times New Roman" w:hAnsi="Times New Roman" w:cs="Times New Roman"/>
        </w:rPr>
        <w:t>bias[</w:t>
      </w:r>
      <w:proofErr w:type="gramEnd"/>
      <w:r w:rsidRPr="006C7548">
        <w:rPr>
          <w:rFonts w:ascii="Times New Roman" w:hAnsi="Times New Roman" w:cs="Times New Roman"/>
        </w:rPr>
        <w:t xml:space="preserve">29]. For example, a study performed using data from the Framingham </w:t>
      </w:r>
      <w:ins w:id="16" w:author="Arfan Ikram" w:date="2021-08-29T22:42:00Z">
        <w:r w:rsidR="000F765E">
          <w:rPr>
            <w:rFonts w:ascii="Times New Roman" w:hAnsi="Times New Roman" w:cs="Times New Roman"/>
          </w:rPr>
          <w:t>Heart S</w:t>
        </w:r>
      </w:ins>
      <w:del w:id="17" w:author="Arfan Ikram" w:date="2021-08-29T22:42:00Z">
        <w:r w:rsidRPr="006C7548" w:rsidDel="000F765E">
          <w:rPr>
            <w:rFonts w:ascii="Times New Roman" w:hAnsi="Times New Roman" w:cs="Times New Roman"/>
          </w:rPr>
          <w:delText>s</w:delText>
        </w:r>
      </w:del>
      <w:r w:rsidRPr="006C7548">
        <w:rPr>
          <w:rFonts w:ascii="Times New Roman" w:hAnsi="Times New Roman" w:cs="Times New Roman"/>
        </w:rPr>
        <w:t xml:space="preserve">tudy [21] defined the exposed group with cancer as those participants with prevalent or incident cancer diagnosis (alternatively defined as “ever cancer” [2]). This meant that a participant who had cancer diagnosis over follow-up contributed all their person-time to the cancer arm, </w:t>
      </w:r>
      <w:commentRangeStart w:id="18"/>
      <w:r w:rsidRPr="006C7548">
        <w:rPr>
          <w:rFonts w:ascii="Times New Roman" w:hAnsi="Times New Roman" w:cs="Times New Roman"/>
        </w:rPr>
        <w:t>including the time prior to the cancer diagnosis</w:t>
      </w:r>
      <w:commentRangeEnd w:id="18"/>
      <w:r w:rsidR="000F765E">
        <w:rPr>
          <w:rStyle w:val="CommentReference"/>
        </w:rPr>
        <w:commentReference w:id="18"/>
      </w:r>
      <w:r w:rsidRPr="006C7548">
        <w:rPr>
          <w:rFonts w:ascii="Times New Roman" w:hAnsi="Times New Roman" w:cs="Times New Roman"/>
        </w:rPr>
        <w:t xml:space="preserve">. By defining the exposure after the time of inclusion to the cohort, only participants who remain alive and </w:t>
      </w:r>
      <w:commentRangeStart w:id="19"/>
      <w:r w:rsidRPr="006C7548">
        <w:rPr>
          <w:rFonts w:ascii="Times New Roman" w:hAnsi="Times New Roman" w:cs="Times New Roman"/>
        </w:rPr>
        <w:t xml:space="preserve">free of </w:t>
      </w:r>
      <w:r w:rsidR="002E5BAE">
        <w:rPr>
          <w:rFonts w:ascii="Times New Roman" w:hAnsi="Times New Roman" w:cs="Times New Roman"/>
        </w:rPr>
        <w:t xml:space="preserve">dementia </w:t>
      </w:r>
      <w:r w:rsidRPr="006C7548">
        <w:rPr>
          <w:rFonts w:ascii="Times New Roman" w:hAnsi="Times New Roman" w:cs="Times New Roman"/>
        </w:rPr>
        <w:t xml:space="preserve">diagnosis over follow-up </w:t>
      </w:r>
      <w:commentRangeEnd w:id="19"/>
      <w:r w:rsidR="000F765E">
        <w:rPr>
          <w:rStyle w:val="CommentReference"/>
        </w:rPr>
        <w:commentReference w:id="19"/>
      </w:r>
      <w:r w:rsidRPr="006C7548">
        <w:rPr>
          <w:rFonts w:ascii="Times New Roman" w:hAnsi="Times New Roman" w:cs="Times New Roman"/>
        </w:rPr>
        <w:t>can be defined as “ever cancer” [29].</w:t>
      </w:r>
    </w:p>
    <w:p w14:paraId="770CBE7C"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This problem is partly avoided by recognizing the time-varying nature of cancer diagnosis. Several studies have considered cancer diagnosis as a time-dependent exposure [2,24,31]. The price we pay with this approximation is that implicitly, this means that Pin1 would over-express at the time of cancer diagnosis and not before, which is biologically implausible. Moreover, cancer diagnosis will only be measured in the subset of participants who are alive over follow-up. Thus, in Figure 3 we included death prior to cancer diagnosis as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an arrow between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that represents a deterministic association such as that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is only observed if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is zero. In addition, we added an arrow between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since covariates such as smoking may affect Pin1 over-expression but also affect the risk of death d</w:t>
      </w:r>
      <w:proofErr w:type="spellStart"/>
      <w:r w:rsidRPr="006C7548">
        <w:rPr>
          <w:rFonts w:ascii="Times New Roman" w:hAnsi="Times New Roman" w:cs="Times New Roman"/>
        </w:rPr>
        <w:t>ue</w:t>
      </w:r>
      <w:proofErr w:type="spellEnd"/>
      <w:r w:rsidRPr="006C7548">
        <w:rPr>
          <w:rFonts w:ascii="Times New Roman" w:hAnsi="Times New Roman" w:cs="Times New Roman"/>
        </w:rPr>
        <w:t xml:space="preserve"> to other causes such as from chronic obstructive pulmonary disease. Although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can be time-varying in nature, we only depict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at one time-point for readability.</w:t>
      </w:r>
    </w:p>
    <w:p w14:paraId="3EF4800D"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3 &gt;</w:t>
      </w:r>
    </w:p>
    <w:p w14:paraId="44E146DE" w14:textId="35C30F92" w:rsidR="00B9774E" w:rsidRPr="006C7548" w:rsidRDefault="007D68A5">
      <w:pPr>
        <w:pStyle w:val="BodyText"/>
        <w:rPr>
          <w:rFonts w:ascii="Times New Roman" w:hAnsi="Times New Roman" w:cs="Times New Roman"/>
        </w:rPr>
      </w:pPr>
      <w:r w:rsidRPr="006C7548">
        <w:rPr>
          <w:rFonts w:ascii="Times New Roman" w:hAnsi="Times New Roman" w:cs="Times New Roman"/>
        </w:rPr>
        <w:t>Another challenge to ad</w:t>
      </w:r>
      <w:ins w:id="20" w:author="Arfan Ikram" w:date="2021-08-29T22:49:00Z">
        <w:r w:rsidR="000F765E">
          <w:rPr>
            <w:rFonts w:ascii="Times New Roman" w:hAnsi="Times New Roman" w:cs="Times New Roman"/>
          </w:rPr>
          <w:t>d</w:t>
        </w:r>
      </w:ins>
      <w:r w:rsidRPr="006C7548">
        <w:rPr>
          <w:rFonts w:ascii="Times New Roman" w:hAnsi="Times New Roman" w:cs="Times New Roman"/>
        </w:rPr>
        <w:t xml:space="preserve">ress is related to death as a competing event for dementia, represented in Figure 4. For interpretability we exclude the time-varying process of cancer diagnosis and focus on Pin1 (and cancer diagnosis) as it had been measured in all participants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Given that some participants may die prior to dementia diagnosis, we can only measure dementia over follow-up in the individuals who survive long enough to have a dementia diagnosis. In the causal diagram of Figure 4 we include a node for death after the exposure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has been measured, represented as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which acts as a competing event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because if a participant dies by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the participant cannot subsequently develop dementia. Furthermore, since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are events related to aging and its consequences,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xml:space="preserve"> represents the shared causes of both events such as cardiovascular conditions. We also include an arrow between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following the argument discussed previously.</w:t>
      </w:r>
    </w:p>
    <w:p w14:paraId="11688BD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4 &gt;</w:t>
      </w:r>
    </w:p>
    <w:p w14:paraId="72C88A3E" w14:textId="574A254D"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In the setting 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represented the targeted-drug for Pin1, and if this drug had no systemic beneficial or harmful side-effects such as that there is no arrow between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 total effect would quantify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that does not include any pathway mediated through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[32]. However, in the context of cancer diagnosis as the proxy for Pin1 over-expression, we cannot rule out the effect of cancer diagnosis on death, represented as the arrow between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In this setting, a total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would include the </w:t>
      </w:r>
      <w:ins w:id="21" w:author="Arfan Ikram" w:date="2021-08-29T23:09:00Z">
        <w:r w:rsidR="00C20EC1">
          <w:rPr>
            <w:rFonts w:ascii="Times New Roman" w:hAnsi="Times New Roman" w:cs="Times New Roman"/>
          </w:rPr>
          <w:t xml:space="preserve">indirect </w:t>
        </w:r>
      </w:ins>
      <w:r w:rsidRPr="006C7548">
        <w:rPr>
          <w:rFonts w:ascii="Times New Roman" w:hAnsi="Times New Roman" w:cs="Times New Roman"/>
        </w:rPr>
        <w:t xml:space="preserve">causal pathway mediated by the effect of cancer diagnosis </w:t>
      </w:r>
      <w:ins w:id="22" w:author="Arfan Ikram" w:date="2021-08-29T23:09:00Z">
        <w:r w:rsidR="00C20EC1">
          <w:rPr>
            <w:rFonts w:ascii="Times New Roman" w:hAnsi="Times New Roman" w:cs="Times New Roman"/>
          </w:rPr>
          <w:t>o</w:t>
        </w:r>
      </w:ins>
      <w:del w:id="23" w:author="Arfan Ikram" w:date="2021-08-29T23:09:00Z">
        <w:r w:rsidRPr="006C7548" w:rsidDel="00C20EC1">
          <w:rPr>
            <w:rFonts w:ascii="Times New Roman" w:hAnsi="Times New Roman" w:cs="Times New Roman"/>
          </w:rPr>
          <w:delText>i</w:delText>
        </w:r>
      </w:del>
      <w:r w:rsidRPr="006C7548">
        <w:rPr>
          <w:rFonts w:ascii="Times New Roman" w:hAnsi="Times New Roman" w:cs="Times New Roman"/>
        </w:rPr>
        <w:t xml:space="preserve">n mortality, which may translate into an inverse </w:t>
      </w:r>
      <w:proofErr w:type="gramStart"/>
      <w:r w:rsidRPr="006C7548">
        <w:rPr>
          <w:rFonts w:ascii="Times New Roman" w:hAnsi="Times New Roman" w:cs="Times New Roman"/>
        </w:rPr>
        <w:t>association[</w:t>
      </w:r>
      <w:proofErr w:type="gramEnd"/>
      <w:r w:rsidRPr="006C7548">
        <w:rPr>
          <w:rFonts w:ascii="Times New Roman" w:hAnsi="Times New Roman" w:cs="Times New Roman"/>
        </w:rPr>
        <w:t>32].</w:t>
      </w:r>
    </w:p>
    <w:p w14:paraId="126C6B01" w14:textId="3B180FE9"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isolate the direct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throu</w:t>
      </w:r>
      <w:proofErr w:type="spellStart"/>
      <w:r w:rsidRPr="006C7548">
        <w:rPr>
          <w:rFonts w:ascii="Times New Roman" w:hAnsi="Times New Roman" w:cs="Times New Roman"/>
        </w:rPr>
        <w:t>gh</w:t>
      </w:r>
      <w:proofErr w:type="spellEnd"/>
      <w:r w:rsidRPr="006C7548">
        <w:rPr>
          <w:rFonts w:ascii="Times New Roman" w:hAnsi="Times New Roman" w:cs="Times New Roman"/>
        </w:rPr>
        <w:t xml:space="preserve"> measurement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we have at least two alternatives of causal questions we can ask. We can either imagine a causal question where we decompose the </w:t>
      </w:r>
      <w:ins w:id="24" w:author="Arfan Ikram" w:date="2021-08-29T23:10:00Z">
        <w:r w:rsidR="00C20EC1">
          <w:rPr>
            <w:rFonts w:ascii="Times New Roman" w:hAnsi="Times New Roman" w:cs="Times New Roman"/>
          </w:rPr>
          <w:t xml:space="preserve">total </w:t>
        </w:r>
      </w:ins>
      <w:r w:rsidRPr="006C7548">
        <w:rPr>
          <w:rFonts w:ascii="Times New Roman" w:hAnsi="Times New Roman" w:cs="Times New Roman"/>
        </w:rPr>
        <w:t xml:space="preserve">effect of cancer by the different </w:t>
      </w:r>
      <w:del w:id="25" w:author="Arfan Ikram" w:date="2021-08-29T23:10:00Z">
        <w:r w:rsidRPr="006C7548" w:rsidDel="00C20EC1">
          <w:rPr>
            <w:rFonts w:ascii="Times New Roman" w:hAnsi="Times New Roman" w:cs="Times New Roman"/>
          </w:rPr>
          <w:delText xml:space="preserve">mechanisms </w:delText>
        </w:r>
      </w:del>
      <w:ins w:id="26" w:author="Arfan Ikram" w:date="2021-08-29T23:10:00Z">
        <w:r w:rsidR="00C20EC1">
          <w:rPr>
            <w:rFonts w:ascii="Times New Roman" w:hAnsi="Times New Roman" w:cs="Times New Roman"/>
          </w:rPr>
          <w:t>pathways</w:t>
        </w:r>
        <w:r w:rsidR="00C20EC1" w:rsidRPr="006C7548">
          <w:rPr>
            <w:rFonts w:ascii="Times New Roman" w:hAnsi="Times New Roman" w:cs="Times New Roman"/>
          </w:rPr>
          <w:t xml:space="preserve"> </w:t>
        </w:r>
      </w:ins>
      <w:r w:rsidRPr="006C7548">
        <w:rPr>
          <w:rFonts w:ascii="Times New Roman" w:hAnsi="Times New Roman" w:cs="Times New Roman"/>
        </w:rPr>
        <w:t xml:space="preserve">that affect dementia and death </w:t>
      </w:r>
      <w:proofErr w:type="gramStart"/>
      <w:r w:rsidRPr="006C7548">
        <w:rPr>
          <w:rFonts w:ascii="Times New Roman" w:hAnsi="Times New Roman" w:cs="Times New Roman"/>
        </w:rPr>
        <w:t>separately[</w:t>
      </w:r>
      <w:proofErr w:type="gramEnd"/>
      <w:r w:rsidRPr="006C7548">
        <w:rPr>
          <w:rFonts w:ascii="Times New Roman" w:hAnsi="Times New Roman" w:cs="Times New Roman"/>
        </w:rPr>
        <w:t>33]. Alternativ</w:t>
      </w:r>
      <w:proofErr w:type="spellStart"/>
      <w:r w:rsidRPr="006C7548">
        <w:rPr>
          <w:rFonts w:ascii="Times New Roman" w:hAnsi="Times New Roman" w:cs="Times New Roman"/>
        </w:rPr>
        <w:t>ely</w:t>
      </w:r>
      <w:proofErr w:type="spellEnd"/>
      <w:r w:rsidRPr="006C7548">
        <w:rPr>
          <w:rFonts w:ascii="Times New Roman" w:hAnsi="Times New Roman" w:cs="Times New Roman"/>
        </w:rPr>
        <w:t>, we can define a</w:t>
      </w:r>
      <w:del w:id="27" w:author="Arfan Ikram" w:date="2021-08-29T23:09:00Z">
        <w:r w:rsidRPr="006C7548" w:rsidDel="00C20EC1">
          <w:rPr>
            <w:rFonts w:ascii="Times New Roman" w:hAnsi="Times New Roman" w:cs="Times New Roman"/>
          </w:rPr>
          <w:delText>n</w:delText>
        </w:r>
      </w:del>
      <w:r w:rsidRPr="006C7548">
        <w:rPr>
          <w:rFonts w:ascii="Times New Roman" w:hAnsi="Times New Roman" w:cs="Times New Roman"/>
        </w:rPr>
        <w:t xml:space="preserve"> scenario where death could have been prevented. The latter is defined as the controlled direct effect, where death is considered as a</w:t>
      </w:r>
      <w:ins w:id="28" w:author="Arfan Ikram" w:date="2021-08-29T23:12:00Z">
        <w:r w:rsidR="001725D9">
          <w:rPr>
            <w:rFonts w:ascii="Times New Roman" w:hAnsi="Times New Roman" w:cs="Times New Roman"/>
          </w:rPr>
          <w:t>n independent</w:t>
        </w:r>
      </w:ins>
      <w:r w:rsidRPr="006C7548">
        <w:rPr>
          <w:rFonts w:ascii="Times New Roman" w:hAnsi="Times New Roman" w:cs="Times New Roman"/>
        </w:rPr>
        <w:t xml:space="preserve"> censoring event </w:t>
      </w:r>
      <w:del w:id="29" w:author="Arfan Ikram" w:date="2021-08-29T23:12:00Z">
        <w:r w:rsidRPr="006C7548" w:rsidDel="001725D9">
          <w:rPr>
            <w:rFonts w:ascii="Times New Roman" w:hAnsi="Times New Roman" w:cs="Times New Roman"/>
          </w:rPr>
          <w:delText>and it relies</w:delText>
        </w:r>
      </w:del>
      <w:ins w:id="30" w:author="Arfan Ikram" w:date="2021-08-29T23:12:00Z">
        <w:r w:rsidR="001725D9">
          <w:rPr>
            <w:rFonts w:ascii="Times New Roman" w:hAnsi="Times New Roman" w:cs="Times New Roman"/>
          </w:rPr>
          <w:t>by relying</w:t>
        </w:r>
      </w:ins>
      <w:r w:rsidRPr="006C7548">
        <w:rPr>
          <w:rFonts w:ascii="Times New Roman" w:hAnsi="Times New Roman" w:cs="Times New Roman"/>
        </w:rPr>
        <w:t xml:space="preserve"> on the assumption that we have measured all </w:t>
      </w:r>
      <m:oMath>
        <m:r>
          <w:rPr>
            <w:rFonts w:ascii="Cambria Math" w:hAnsi="Cambria Math" w:cs="Times New Roman"/>
          </w:rPr>
          <m:t>L</m:t>
        </m:r>
      </m:oMath>
      <w:r w:rsidRPr="006C7548">
        <w:rPr>
          <w:rFonts w:ascii="Times New Roman" w:hAnsi="Times New Roman" w:cs="Times New Roman"/>
        </w:rPr>
        <w:t xml:space="preserve"> to block the pathway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w:commentRangeStart w:id="31"/>
        <m:r>
          <m:rPr>
            <m:sty m:val="p"/>
          </m:rPr>
          <w:rPr>
            <w:rFonts w:ascii="Cambria Math" w:hAnsi="Cambria Math" w:cs="Times New Roman"/>
          </w:rPr>
          <m:t>→</m:t>
        </m:r>
        <w:commentRangeEnd w:id="31"/>
        <m:r>
          <m:rPr>
            <m:sty m:val="p"/>
          </m:rPr>
          <w:rPr>
            <w:rStyle w:val="CommentReference"/>
          </w:rPr>
          <w:commentReference w:id="31"/>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Previous studies have defined death as a censoring event [25], although failed to explicitly define how to comply with the independent censoring assumption. Moreover, adjusting for confounders for dementia</w:t>
      </w:r>
      <w:ins w:id="32" w:author="Arfan Ikram" w:date="2021-08-29T23:13:00Z">
        <w:r w:rsidR="001725D9">
          <w:rPr>
            <w:rFonts w:ascii="Times New Roman" w:hAnsi="Times New Roman" w:cs="Times New Roman"/>
          </w:rPr>
          <w:t xml:space="preserve"> </w:t>
        </w:r>
        <w:proofErr w:type="gramStart"/>
        <w:r w:rsidR="001725D9">
          <w:rPr>
            <w:rFonts w:ascii="Times New Roman" w:hAnsi="Times New Roman" w:cs="Times New Roman"/>
          </w:rPr>
          <w:t>and ??</w:t>
        </w:r>
      </w:ins>
      <w:proofErr w:type="gramEnd"/>
      <w:r w:rsidRPr="006C7548">
        <w:rPr>
          <w:rFonts w:ascii="Times New Roman" w:hAnsi="Times New Roman" w:cs="Times New Roman"/>
        </w:rPr>
        <w:t xml:space="preserve"> (</w:t>
      </w:r>
      <w:proofErr w:type="gramStart"/>
      <w:r w:rsidRPr="006C7548">
        <w:rPr>
          <w:rFonts w:ascii="Times New Roman" w:hAnsi="Times New Roman" w:cs="Times New Roman"/>
        </w:rPr>
        <w:t>such</w:t>
      </w:r>
      <w:proofErr w:type="gramEnd"/>
      <w:r w:rsidRPr="006C7548">
        <w:rPr>
          <w:rFonts w:ascii="Times New Roman" w:hAnsi="Times New Roman" w:cs="Times New Roman"/>
        </w:rPr>
        <w:t xml:space="preserve"> as only adj</w:t>
      </w:r>
      <w:proofErr w:type="spellStart"/>
      <w:r w:rsidRPr="006C7548">
        <w:rPr>
          <w:rFonts w:ascii="Times New Roman" w:hAnsi="Times New Roman" w:cs="Times New Roman"/>
        </w:rPr>
        <w:t>usting</w:t>
      </w:r>
      <w:proofErr w:type="spellEnd"/>
      <w:r w:rsidRPr="006C7548">
        <w:rPr>
          <w:rFonts w:ascii="Times New Roman" w:hAnsi="Times New Roman" w:cs="Times New Roman"/>
        </w:rPr>
        <w:t xml:space="preserve"> for </w:t>
      </w:r>
      <m:oMath>
        <m:r>
          <w:rPr>
            <w:rFonts w:ascii="Cambria Math" w:hAnsi="Cambria Math" w:cs="Times New Roman"/>
          </w:rPr>
          <m:t>L</m:t>
        </m:r>
        <m:r>
          <w:ins w:id="33" w:author="Arfan Ikram" w:date="2021-08-29T23:13:00Z">
            <w:rPr>
              <w:rFonts w:ascii="Cambria Math" w:hAnsi="Cambria Math" w:cs="Times New Roman"/>
            </w:rPr>
            <m:t>1</m:t>
          </w:ins>
        </m:r>
      </m:oMath>
      <w:r w:rsidRPr="006C7548">
        <w:rPr>
          <w:rFonts w:ascii="Times New Roman" w:hAnsi="Times New Roman" w:cs="Times New Roman"/>
        </w:rPr>
        <w:t>) will be insufficient to block the pathway mediated by death,</w:t>
      </w:r>
      <w:ins w:id="34" w:author="Arfan Ikram" w:date="2021-08-29T23:13:00Z">
        <w:r w:rsidR="001725D9">
          <w:rPr>
            <w:rFonts w:ascii="Times New Roman" w:hAnsi="Times New Roman" w:cs="Times New Roman"/>
          </w:rPr>
          <w:t xml:space="preserve"> and therefore</w:t>
        </w:r>
      </w:ins>
      <w:r w:rsidRPr="006C7548">
        <w:rPr>
          <w:rFonts w:ascii="Times New Roman" w:hAnsi="Times New Roman" w:cs="Times New Roman"/>
        </w:rPr>
        <w:t xml:space="preserve"> time-varying covariates that represent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such as cardiovascular conditions should be considered.</w:t>
      </w:r>
    </w:p>
    <w:p w14:paraId="6451D037" w14:textId="7F5DDBD4"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summarize, the complexity of the causal structure that describes the effect of Pin1 through the proxy of cancer diagnosis in the risk of </w:t>
      </w:r>
      <w:r w:rsidR="002E5BAE">
        <w:rPr>
          <w:rFonts w:ascii="Times New Roman" w:hAnsi="Times New Roman" w:cs="Times New Roman"/>
        </w:rPr>
        <w:t xml:space="preserve">dementia </w:t>
      </w:r>
      <w:r w:rsidRPr="006C7548">
        <w:rPr>
          <w:rFonts w:ascii="Times New Roman" w:hAnsi="Times New Roman" w:cs="Times New Roman"/>
        </w:rPr>
        <w:t xml:space="preserve">illustrate the potential sources of bias, as observed in Figure 5. Even so, this is a simplified version since we omitted additional arrows from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2</m:t>
            </m:r>
          </m:sub>
        </m:sSub>
      </m:oMath>
      <w:r w:rsidRPr="006C7548">
        <w:rPr>
          <w:rFonts w:ascii="Times New Roman" w:hAnsi="Times New Roman" w:cs="Times New Roman"/>
        </w:rPr>
        <w:t xml:space="preserve"> for brevity, as well as other sources of measurement error and the time-varying nature of all nodes and feedback loops between them, which would further complicate </w:t>
      </w:r>
      <w:proofErr w:type="gramStart"/>
      <w:r w:rsidRPr="006C7548">
        <w:rPr>
          <w:rFonts w:ascii="Times New Roman" w:hAnsi="Times New Roman" w:cs="Times New Roman"/>
        </w:rPr>
        <w:t>interpretability[</w:t>
      </w:r>
      <w:proofErr w:type="gramEnd"/>
      <w:r w:rsidRPr="006C7548">
        <w:rPr>
          <w:rFonts w:ascii="Times New Roman" w:hAnsi="Times New Roman" w:cs="Times New Roman"/>
        </w:rPr>
        <w:t>18].</w:t>
      </w:r>
    </w:p>
    <w:p w14:paraId="31ADB96E"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lastRenderedPageBreak/>
        <w:t>&lt; Figure 5 &gt;</w:t>
      </w:r>
    </w:p>
    <w:p w14:paraId="70AF769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We now turn to an application where we show how these challenges translate into analytic decisions. We will show ways to mitigate or better understand bias to the best of the available data’s abilities in an attempt to inform the possible effect of Pin1 on all cause- dementia</w:t>
      </w:r>
      <w:commentRangeStart w:id="35"/>
      <w:r w:rsidRPr="006C7548">
        <w:rPr>
          <w:rFonts w:ascii="Times New Roman" w:hAnsi="Times New Roman" w:cs="Times New Roman"/>
        </w:rPr>
        <w:t>.</w:t>
      </w:r>
      <w:commentRangeEnd w:id="35"/>
      <w:r w:rsidR="00B01072">
        <w:rPr>
          <w:rStyle w:val="CommentReference"/>
        </w:rPr>
        <w:commentReference w:id="35"/>
      </w:r>
    </w:p>
    <w:p w14:paraId="16648F11" w14:textId="77777777" w:rsidR="00B9774E" w:rsidRPr="006C7548" w:rsidRDefault="007D68A5">
      <w:pPr>
        <w:pStyle w:val="Heading3"/>
        <w:rPr>
          <w:rFonts w:ascii="Times New Roman" w:hAnsi="Times New Roman" w:cs="Times New Roman"/>
          <w:color w:val="auto"/>
        </w:rPr>
      </w:pPr>
      <w:bookmarkStart w:id="36" w:name="the-rotterdam-study"/>
      <w:bookmarkEnd w:id="4"/>
      <w:r w:rsidRPr="006C7548">
        <w:rPr>
          <w:rFonts w:ascii="Times New Roman" w:hAnsi="Times New Roman" w:cs="Times New Roman"/>
          <w:color w:val="auto"/>
        </w:rPr>
        <w:t>2.2. The Rotterdam Study</w:t>
      </w:r>
    </w:p>
    <w:p w14:paraId="2AD1325A"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We use data collected in the Rotterdam Study, a population-based prospective cohort study among persons living in the </w:t>
      </w:r>
      <w:proofErr w:type="spellStart"/>
      <w:r w:rsidRPr="006C7548">
        <w:rPr>
          <w:rFonts w:ascii="Times New Roman" w:hAnsi="Times New Roman" w:cs="Times New Roman"/>
        </w:rPr>
        <w:t>Ommoord</w:t>
      </w:r>
      <w:proofErr w:type="spellEnd"/>
      <w:r w:rsidRPr="006C7548">
        <w:rPr>
          <w:rFonts w:ascii="Times New Roman" w:hAnsi="Times New Roman" w:cs="Times New Roman"/>
        </w:rPr>
        <w:t xml:space="preserve"> district in Rotterdam, the Netherlands. Recruitment and initial assessments were held between 1990 and 1993, a second wave of recruitment was held between 2000 and 2001. Participants from the first </w:t>
      </w:r>
      <w:proofErr w:type="spellStart"/>
      <w:r w:rsidRPr="006C7548">
        <w:rPr>
          <w:rFonts w:ascii="Times New Roman" w:hAnsi="Times New Roman" w:cs="Times New Roman"/>
        </w:rPr>
        <w:t>subcohort</w:t>
      </w:r>
      <w:proofErr w:type="spellEnd"/>
      <w:r w:rsidRPr="006C7548">
        <w:rPr>
          <w:rFonts w:ascii="Times New Roman" w:hAnsi="Times New Roman" w:cs="Times New Roman"/>
        </w:rPr>
        <w:t xml:space="preserve"> had follow-up visits between 1993-1995, 1997-1999, 2002-2005, and 2008-2010, while the second </w:t>
      </w:r>
      <w:proofErr w:type="spellStart"/>
      <w:r w:rsidRPr="006C7548">
        <w:rPr>
          <w:rFonts w:ascii="Times New Roman" w:hAnsi="Times New Roman" w:cs="Times New Roman"/>
        </w:rPr>
        <w:t>subcohort</w:t>
      </w:r>
      <w:proofErr w:type="spellEnd"/>
      <w:r w:rsidRPr="006C7548">
        <w:rPr>
          <w:rFonts w:ascii="Times New Roman" w:hAnsi="Times New Roman" w:cs="Times New Roman"/>
        </w:rPr>
        <w:t xml:space="preserve"> had follow-up visits between 2004 and 2005, and between 2011 and 2012[34]. All participants had data on history of cancer and dementia and incident diagnosis, collected from medical records of general practitioners (including hospital discharge letters) and through linkage with national registries. Date and cause of death was collected via municipal population registries. These ascertainment methods imply that the Rotterdam Study has functionally no loss to follow-up with respect to dementia diagnosis and death</w:t>
      </w:r>
    </w:p>
    <w:p w14:paraId="368582DC"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Eligibility criteria included: ages 60 to 70 years at study entry; no history of cancer diagnosis, no history of dementia diagnosis; and free of cognitive decline (defined by a Mini Mental Score &lt;26). Out of 10998 persons who participated at study entry, 3634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 Given that participants from the second </w:t>
      </w:r>
      <w:proofErr w:type="spellStart"/>
      <w:r w:rsidRPr="006C7548">
        <w:rPr>
          <w:rFonts w:ascii="Times New Roman" w:hAnsi="Times New Roman" w:cs="Times New Roman"/>
        </w:rPr>
        <w:t>subcohort</w:t>
      </w:r>
      <w:proofErr w:type="spellEnd"/>
      <w:r w:rsidRPr="006C7548">
        <w:rPr>
          <w:rFonts w:ascii="Times New Roman" w:hAnsi="Times New Roman" w:cs="Times New Roman"/>
        </w:rPr>
        <w:t xml:space="preserve"> were followed for 15 years, we assume that they would have had a similar distribution of dementia risk and mortality as the first </w:t>
      </w:r>
      <w:proofErr w:type="spellStart"/>
      <w:r w:rsidRPr="006C7548">
        <w:rPr>
          <w:rFonts w:ascii="Times New Roman" w:hAnsi="Times New Roman" w:cs="Times New Roman"/>
        </w:rPr>
        <w:t>subcohort</w:t>
      </w:r>
      <w:proofErr w:type="spellEnd"/>
      <w:r w:rsidRPr="006C7548">
        <w:rPr>
          <w:rFonts w:ascii="Times New Roman" w:hAnsi="Times New Roman" w:cs="Times New Roman"/>
        </w:rPr>
        <w:t>, between year 15 and 20.</w:t>
      </w:r>
    </w:p>
    <w:p w14:paraId="3AF9F56F" w14:textId="77777777" w:rsidR="00B9774E" w:rsidRPr="006C7548" w:rsidRDefault="007D68A5">
      <w:pPr>
        <w:pStyle w:val="Heading3"/>
        <w:rPr>
          <w:rFonts w:ascii="Times New Roman" w:hAnsi="Times New Roman" w:cs="Times New Roman"/>
          <w:color w:val="auto"/>
        </w:rPr>
      </w:pPr>
      <w:bookmarkStart w:id="37" w:name="statistical-methods"/>
      <w:bookmarkEnd w:id="36"/>
      <w:r w:rsidRPr="006C7548">
        <w:rPr>
          <w:rFonts w:ascii="Times New Roman" w:hAnsi="Times New Roman" w:cs="Times New Roman"/>
          <w:color w:val="auto"/>
        </w:rPr>
        <w:t>2.3. Statistical Methods</w:t>
      </w:r>
    </w:p>
    <w:p w14:paraId="2249700E"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We illustrate the association between cancer and dementia diagnosis under two scenarios, the first of which replicates a common analytic strategy and the second which mitigates some (but not all) the biases described above. Scenario A replicates the setting that defines cancer proxy as </w:t>
      </w:r>
      <w:r w:rsidRPr="006C7548">
        <w:rPr>
          <w:rFonts w:ascii="Times New Roman" w:hAnsi="Times New Roman" w:cs="Times New Roman"/>
          <w:i/>
          <w:iCs/>
        </w:rPr>
        <w:t>“cancer ever vs. never”</w:t>
      </w:r>
      <w:r w:rsidRPr="006C7548">
        <w:rPr>
          <w:rFonts w:ascii="Times New Roman" w:hAnsi="Times New Roman" w:cs="Times New Roman"/>
        </w:rPr>
        <w:t xml:space="preserve"> [21], meaning we compare dementia outcomes in individuals who ever develop cancer during follow-up to those who were not observed to develop cancer during follow-up. Scenario B defines cancer diagnosis as time-varying meaning that time prior to cancer diagnosis is allocated to the non-exposed arm, and the time after cancer diagnosis to the exposed arm. To address confounding, we fit inverse probability treatment weights, stabilized and truncated at the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 [35]. Baseline covariates included age at study entry, sex, ApoE4 status, educational attainment and the time-varying covariates such as smoking status, systolic blood pressure, body mass index and prevalent and incident hypertension and diabetes.</w:t>
      </w:r>
    </w:p>
    <w:p w14:paraId="765C7C8F"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lastRenderedPageBreak/>
        <w:t xml:space="preserve">Inverse probability censoring weights for death were calculated to relax the independent censoring assumption. In Scenario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 [18]. In Scenario B time-varying weights represent the product of the inverse probability of surviving in each year prior to </w:t>
      </w:r>
      <w:r w:rsidRPr="006C7548">
        <w:rPr>
          <w:rFonts w:ascii="Times New Roman" w:hAnsi="Times New Roman" w:cs="Times New Roman"/>
          <w:i/>
          <w:iCs/>
        </w:rPr>
        <w:t>t</w:t>
      </w:r>
      <w:r w:rsidRPr="006C7548">
        <w:rPr>
          <w:rFonts w:ascii="Times New Roman" w:hAnsi="Times New Roman" w:cs="Times New Roman"/>
        </w:rPr>
        <w:t xml:space="preserve">, conditional on the measured shared causes of death and dementia. For an individual who has died by time </w:t>
      </w:r>
      <w:r w:rsidRPr="006C7548">
        <w:rPr>
          <w:rFonts w:ascii="Times New Roman" w:hAnsi="Times New Roman" w:cs="Times New Roman"/>
          <w:i/>
          <w:iCs/>
        </w:rPr>
        <w:t>t</w:t>
      </w:r>
      <w:r w:rsidRPr="006C7548">
        <w:rPr>
          <w:rFonts w:ascii="Times New Roman" w:hAnsi="Times New Roman" w:cs="Times New Roman"/>
        </w:rPr>
        <w:t xml:space="preserve">, the year </w:t>
      </w:r>
      <w:r w:rsidRPr="006C7548">
        <w:rPr>
          <w:rFonts w:ascii="Times New Roman" w:hAnsi="Times New Roman" w:cs="Times New Roman"/>
          <w:i/>
          <w:iCs/>
        </w:rPr>
        <w:t>t</w:t>
      </w:r>
      <w:r w:rsidRPr="006C7548">
        <w:rPr>
          <w:rFonts w:ascii="Times New Roman" w:hAnsi="Times New Roman" w:cs="Times New Roman"/>
        </w:rPr>
        <w:t xml:space="preserve"> censoring weight is zero [32]. Weights were fitted including the same covariates used to estimate weights for time-varying cancer diagnosis, though we additionally added time-varying cancer, stroke, and heart disease diagnosis as predictors for </w:t>
      </w:r>
      <w:proofErr w:type="spellStart"/>
      <w:proofErr w:type="gramStart"/>
      <w:r w:rsidRPr="006C7548">
        <w:rPr>
          <w:rFonts w:ascii="Times New Roman" w:hAnsi="Times New Roman" w:cs="Times New Roman"/>
        </w:rPr>
        <w:t>death.Further</w:t>
      </w:r>
      <w:proofErr w:type="spellEnd"/>
      <w:proofErr w:type="gramEnd"/>
      <w:r w:rsidRPr="006C7548">
        <w:rPr>
          <w:rFonts w:ascii="Times New Roman" w:hAnsi="Times New Roman" w:cs="Times New Roman"/>
        </w:rPr>
        <w:t xml:space="preserve"> details on modeling specifications and weights assessment are presented as </w:t>
      </w:r>
      <w:r w:rsidRPr="006C7548">
        <w:rPr>
          <w:rFonts w:ascii="Times New Roman" w:hAnsi="Times New Roman" w:cs="Times New Roman"/>
          <w:b/>
          <w:bCs/>
        </w:rPr>
        <w:t>Supplementary material</w:t>
      </w:r>
      <w:r w:rsidRPr="006C7548">
        <w:rPr>
          <w:rFonts w:ascii="Times New Roman" w:hAnsi="Times New Roman" w:cs="Times New Roman"/>
        </w:rPr>
        <w:t>.</w:t>
      </w:r>
    </w:p>
    <w:p w14:paraId="552371FC" w14:textId="120A600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estimate the controlled direct effect of Pin1 in the risk of </w:t>
      </w:r>
      <w:r w:rsidR="002E5BAE">
        <w:rPr>
          <w:rFonts w:ascii="Times New Roman" w:hAnsi="Times New Roman" w:cs="Times New Roman"/>
        </w:rPr>
        <w:t>dementia</w:t>
      </w:r>
      <w:r w:rsidRPr="006C7548">
        <w:rPr>
          <w:rFonts w:ascii="Times New Roman" w:hAnsi="Times New Roman" w:cs="Times New Roman"/>
        </w:rPr>
        <w:t xml:space="preserve">,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are presented as 20-year risk differences (RD) and risk ratios (RR). All 95% confidence intervals were calculated using percentile-based bootstrapping based on 500 bootstrap samples. For illustrative and comparative </w:t>
      </w:r>
      <w:proofErr w:type="gramStart"/>
      <w:r w:rsidRPr="006C7548">
        <w:rPr>
          <w:rFonts w:ascii="Times New Roman" w:hAnsi="Times New Roman" w:cs="Times New Roman"/>
        </w:rPr>
        <w:t>purposes</w:t>
      </w:r>
      <w:proofErr w:type="gramEnd"/>
      <w:r w:rsidRPr="006C7548">
        <w:rPr>
          <w:rFonts w:ascii="Times New Roman" w:hAnsi="Times New Roman" w:cs="Times New Roman"/>
        </w:rPr>
        <w:t xml:space="preserve"> we </w:t>
      </w:r>
      <w:ins w:id="38" w:author="Arfan Ikram" w:date="2021-08-29T23:17:00Z">
        <w:r w:rsidR="001725D9">
          <w:rPr>
            <w:rFonts w:ascii="Times New Roman" w:hAnsi="Times New Roman" w:cs="Times New Roman"/>
          </w:rPr>
          <w:t xml:space="preserve">also </w:t>
        </w:r>
      </w:ins>
      <w:r w:rsidRPr="006C7548">
        <w:rPr>
          <w:rFonts w:ascii="Times New Roman" w:hAnsi="Times New Roman" w:cs="Times New Roman"/>
        </w:rPr>
        <w:t xml:space="preserve">calculated hazard ratios (HR). Hazards, unlike risks, inherently condition on surviving both dementia and death, </w:t>
      </w:r>
      <w:ins w:id="39" w:author="Arfan Ikram" w:date="2021-08-29T23:17:00Z">
        <w:r w:rsidR="001725D9">
          <w:rPr>
            <w:rFonts w:ascii="Times New Roman" w:hAnsi="Times New Roman" w:cs="Times New Roman"/>
          </w:rPr>
          <w:t xml:space="preserve">and </w:t>
        </w:r>
      </w:ins>
      <w:r w:rsidRPr="006C7548">
        <w:rPr>
          <w:rFonts w:ascii="Times New Roman" w:hAnsi="Times New Roman" w:cs="Times New Roman"/>
        </w:rPr>
        <w:t>as such a causal interpretation is problematic [32].</w:t>
      </w:r>
    </w:p>
    <w:p w14:paraId="4BD8AA16"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Since the conditional independent censoring assumption is untestable, we compute Peterson upper and lower bounds [36] to represent: 1) the extreme scenario of independence, that refers to a</w:t>
      </w:r>
      <w:del w:id="40" w:author="Arfan Ikram" w:date="2021-08-29T23:17:00Z">
        <w:r w:rsidRPr="006C7548" w:rsidDel="001725D9">
          <w:rPr>
            <w:rFonts w:ascii="Times New Roman" w:hAnsi="Times New Roman" w:cs="Times New Roman"/>
          </w:rPr>
          <w:delText>n</w:delText>
        </w:r>
      </w:del>
      <w:r w:rsidRPr="006C7548">
        <w:rPr>
          <w:rFonts w:ascii="Times New Roman" w:hAnsi="Times New Roman" w:cs="Times New Roman"/>
        </w:rPr>
        <w:t xml:space="preserve"> scenario </w:t>
      </w:r>
      <w:proofErr w:type="gramStart"/>
      <w:r w:rsidRPr="006C7548">
        <w:rPr>
          <w:rFonts w:ascii="Times New Roman" w:hAnsi="Times New Roman" w:cs="Times New Roman"/>
        </w:rPr>
        <w:t>were</w:t>
      </w:r>
      <w:proofErr w:type="gramEnd"/>
      <w:r w:rsidRPr="006C7548">
        <w:rPr>
          <w:rFonts w:ascii="Times New Roman" w:hAnsi="Times New Roman" w:cs="Times New Roman"/>
        </w:rPr>
        <w:t xml:space="preserv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Kaplan-Meier estimator for the combined outcome of dementia or death.</w:t>
      </w:r>
    </w:p>
    <w:p w14:paraId="5201EA27"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All analysis were performed using R; code is provided in supplementary material and available in </w:t>
      </w:r>
      <w:hyperlink r:id="rId11">
        <w:r w:rsidRPr="006C7548">
          <w:rPr>
            <w:rStyle w:val="Hyperlink"/>
            <w:rFonts w:ascii="Times New Roman" w:hAnsi="Times New Roman" w:cs="Times New Roman"/>
            <w:color w:val="auto"/>
          </w:rPr>
          <w:t>https://github.com/palolili23/2021_cancer_dementia</w:t>
        </w:r>
      </w:hyperlink>
      <w:r w:rsidRPr="006C7548">
        <w:rPr>
          <w:rFonts w:ascii="Times New Roman" w:hAnsi="Times New Roman" w:cs="Times New Roman"/>
        </w:rPr>
        <w:t>.</w:t>
      </w:r>
    </w:p>
    <w:p w14:paraId="2E80C40B" w14:textId="77777777" w:rsidR="00B9774E" w:rsidRPr="006C7548" w:rsidRDefault="007D68A5">
      <w:pPr>
        <w:pStyle w:val="Heading2"/>
        <w:rPr>
          <w:rFonts w:ascii="Times New Roman" w:hAnsi="Times New Roman" w:cs="Times New Roman"/>
          <w:color w:val="auto"/>
          <w:sz w:val="24"/>
          <w:szCs w:val="24"/>
        </w:rPr>
      </w:pPr>
      <w:bookmarkStart w:id="41" w:name="results"/>
      <w:bookmarkEnd w:id="3"/>
      <w:bookmarkEnd w:id="37"/>
      <w:r w:rsidRPr="006C7548">
        <w:rPr>
          <w:rFonts w:ascii="Times New Roman" w:hAnsi="Times New Roman" w:cs="Times New Roman"/>
          <w:color w:val="auto"/>
          <w:sz w:val="24"/>
          <w:szCs w:val="24"/>
        </w:rPr>
        <w:t>3. Results</w:t>
      </w:r>
    </w:p>
    <w:p w14:paraId="1CEDA6BA" w14:textId="0D326C4B" w:rsidR="00B9774E" w:rsidRPr="006C7548" w:rsidRDefault="007D68A5">
      <w:pPr>
        <w:pStyle w:val="FirstParagraph"/>
        <w:rPr>
          <w:rFonts w:ascii="Times New Roman" w:hAnsi="Times New Roman" w:cs="Times New Roman"/>
        </w:rPr>
      </w:pPr>
      <w:r w:rsidRPr="006C7548">
        <w:rPr>
          <w:rFonts w:ascii="Times New Roman" w:hAnsi="Times New Roman" w:cs="Times New Roman"/>
        </w:rPr>
        <w:t>Participants had a mean age of 64.</w:t>
      </w:r>
      <w:ins w:id="42" w:author="Arfan Ikram" w:date="2021-08-29T23:18:00Z">
        <w:r w:rsidR="001725D9">
          <w:rPr>
            <w:rFonts w:ascii="Times New Roman" w:hAnsi="Times New Roman" w:cs="Times New Roman"/>
          </w:rPr>
          <w:t>5</w:t>
        </w:r>
      </w:ins>
      <w:del w:id="43" w:author="Arfan Ikram" w:date="2021-08-29T23:18:00Z">
        <w:r w:rsidRPr="006C7548" w:rsidDel="001725D9">
          <w:rPr>
            <w:rFonts w:ascii="Times New Roman" w:hAnsi="Times New Roman" w:cs="Times New Roman"/>
          </w:rPr>
          <w:delText>46</w:delText>
        </w:r>
      </w:del>
      <w:r w:rsidRPr="006C7548">
        <w:rPr>
          <w:rFonts w:ascii="Times New Roman" w:hAnsi="Times New Roman" w:cs="Times New Roman"/>
        </w:rPr>
        <w:t xml:space="preserve"> years, and 54% (n=1979) were women (Table 1). Over follow-up, 25% (n=899) developed cancer, with a median age of cancer diagnosis at 73 (IQR:69-78). From the total sample, 13% (n=460) had dementia over follow-up with a median age of at 79 (IQR:75-83) years. Among participants with incident cancer, 6% (n=53) had dementia diagnosis, 63% (n=567) died over follow-up, and 31% (n=279) remain</w:t>
      </w:r>
      <w:ins w:id="44" w:author="Arfan Ikram" w:date="2021-08-29T23:18:00Z">
        <w:r w:rsidR="001725D9">
          <w:rPr>
            <w:rFonts w:ascii="Times New Roman" w:hAnsi="Times New Roman" w:cs="Times New Roman"/>
          </w:rPr>
          <w:t>ed</w:t>
        </w:r>
      </w:ins>
      <w:r w:rsidRPr="006C7548">
        <w:rPr>
          <w:rFonts w:ascii="Times New Roman" w:hAnsi="Times New Roman" w:cs="Times New Roman"/>
        </w:rPr>
        <w:t xml:space="preserve"> alive and dementia-free at 20 years since study entry. In contrast, among participants free of cancer diagnosis over follow-up, 15% (n=411) were diagnosed with dementia, 24% (n=667) died over follow-up, and 61% (n=1657) were alive and dementia-free at the end of follow-up. The proportion of participants in each possible status over follow-up and leading causes of death for both arms are presented as Figure 1 an</w:t>
      </w:r>
      <w:ins w:id="45" w:author="Arfan Ikram" w:date="2021-08-29T23:18:00Z">
        <w:r w:rsidR="001725D9">
          <w:rPr>
            <w:rFonts w:ascii="Times New Roman" w:hAnsi="Times New Roman" w:cs="Times New Roman"/>
          </w:rPr>
          <w:t>d</w:t>
        </w:r>
      </w:ins>
      <w:r w:rsidRPr="006C7548">
        <w:rPr>
          <w:rFonts w:ascii="Times New Roman" w:hAnsi="Times New Roman" w:cs="Times New Roman"/>
        </w:rPr>
        <w:t xml:space="preserve"> 2 in </w:t>
      </w:r>
      <w:r w:rsidRPr="006C7548">
        <w:rPr>
          <w:rFonts w:ascii="Times New Roman" w:hAnsi="Times New Roman" w:cs="Times New Roman"/>
          <w:b/>
        </w:rPr>
        <w:t>Supplementary Material</w:t>
      </w:r>
      <w:r w:rsidRPr="006C7548">
        <w:rPr>
          <w:rFonts w:ascii="Times New Roman" w:hAnsi="Times New Roman" w:cs="Times New Roman"/>
        </w:rPr>
        <w:t>.</w:t>
      </w:r>
    </w:p>
    <w:p w14:paraId="6421E10B" w14:textId="708C0EF4" w:rsidR="00B9774E" w:rsidRPr="006C7548" w:rsidRDefault="007D68A5">
      <w:pPr>
        <w:pStyle w:val="BodyText"/>
        <w:rPr>
          <w:rFonts w:ascii="Times New Roman" w:hAnsi="Times New Roman" w:cs="Times New Roman"/>
        </w:rPr>
      </w:pPr>
      <w:r w:rsidRPr="006C7548">
        <w:rPr>
          <w:rFonts w:ascii="Times New Roman" w:hAnsi="Times New Roman" w:cs="Times New Roman"/>
        </w:rPr>
        <w:lastRenderedPageBreak/>
        <w:t>Results for all scenarios are present</w:t>
      </w:r>
      <w:ins w:id="46" w:author="Arfan Ikram" w:date="2021-08-29T23:18:00Z">
        <w:r w:rsidR="001725D9">
          <w:rPr>
            <w:rFonts w:ascii="Times New Roman" w:hAnsi="Times New Roman" w:cs="Times New Roman"/>
          </w:rPr>
          <w:t>ed</w:t>
        </w:r>
      </w:ins>
      <w:r w:rsidRPr="006C7548">
        <w:rPr>
          <w:rFonts w:ascii="Times New Roman" w:hAnsi="Times New Roman" w:cs="Times New Roman"/>
        </w:rPr>
        <w:t xml:space="preserve"> in Table 2. Using Scenario A’s analytic design and without adjusting for confounding or selection bias due to conditioning on death, we observe a protective association with a risk ratio (RR) of 0.7</w:t>
      </w:r>
      <w:ins w:id="47" w:author="Arfan Ikram" w:date="2021-08-29T23:18:00Z">
        <w:r w:rsidR="001725D9">
          <w:rPr>
            <w:rFonts w:ascii="Times New Roman" w:hAnsi="Times New Roman" w:cs="Times New Roman"/>
          </w:rPr>
          <w:t>X</w:t>
        </w:r>
      </w:ins>
      <w:r w:rsidRPr="006C7548">
        <w:rPr>
          <w:rFonts w:ascii="Times New Roman" w:hAnsi="Times New Roman" w:cs="Times New Roman"/>
        </w:rPr>
        <w:t xml:space="preserve"> (95% Confidence interval: 0.49,0.93) and a hazard ratio (HR) of 0.52 (95%CI: 0.39,0.69). Though adjusting for measured confounding only minimally change</w:t>
      </w:r>
      <w:ins w:id="48" w:author="Arfan Ikram" w:date="2021-08-29T23:19:00Z">
        <w:r w:rsidR="001725D9">
          <w:rPr>
            <w:rFonts w:ascii="Times New Roman" w:hAnsi="Times New Roman" w:cs="Times New Roman"/>
          </w:rPr>
          <w:t>d</w:t>
        </w:r>
      </w:ins>
      <w:del w:id="49" w:author="Arfan Ikram" w:date="2021-08-29T23:19:00Z">
        <w:r w:rsidRPr="006C7548" w:rsidDel="001725D9">
          <w:rPr>
            <w:rFonts w:ascii="Times New Roman" w:hAnsi="Times New Roman" w:cs="Times New Roman"/>
          </w:rPr>
          <w:delText>s</w:delText>
        </w:r>
      </w:del>
      <w:r w:rsidRPr="006C7548">
        <w:rPr>
          <w:rFonts w:ascii="Times New Roman" w:hAnsi="Times New Roman" w:cs="Times New Roman"/>
        </w:rPr>
        <w:t xml:space="preserve"> the observed association, the association is closer to the null after including censoring weights for death [RR: 0.91 (95%CI: 0.65,1.19); HR: 0.72 (95%CI: 0.54,0.98)]. In contrast, using Scenario B’s analytic design, the fully adjusted model results in a RR of: 1.05 (95%CI: 0.79,1.29) and a HR of 1.09 (95%CI: 0.8,1.5), though confidence intervals cross the null. The cumulative incidence curves for </w:t>
      </w:r>
      <w:r w:rsidR="006C7548" w:rsidRPr="006C7548">
        <w:rPr>
          <w:rFonts w:ascii="Times New Roman" w:hAnsi="Times New Roman" w:cs="Times New Roman"/>
        </w:rPr>
        <w:t>both groups</w:t>
      </w:r>
      <w:r w:rsidRPr="006C7548">
        <w:rPr>
          <w:rFonts w:ascii="Times New Roman" w:hAnsi="Times New Roman" w:cs="Times New Roman"/>
        </w:rPr>
        <w:t xml:space="preserve">, under scenarios A and B, reflect that the difference between groups changes over time and flips direction when considering cancer as a time-varying proxy. </w:t>
      </w:r>
      <w:commentRangeStart w:id="50"/>
      <w:r w:rsidRPr="006C7548">
        <w:rPr>
          <w:rFonts w:ascii="Times New Roman" w:hAnsi="Times New Roman" w:cs="Times New Roman"/>
          <w:strike/>
        </w:rPr>
        <w:t>In addition, the extreme scenarios of dependence between death and dementia over follow-up represented as bounds are wide and include the null value (RR: 0.39, 2.08).</w:t>
      </w:r>
      <w:commentRangeEnd w:id="50"/>
      <w:r w:rsidRPr="006C7548">
        <w:rPr>
          <w:rStyle w:val="CommentReference"/>
          <w:rFonts w:ascii="Times New Roman" w:hAnsi="Times New Roman" w:cs="Times New Roman"/>
          <w:sz w:val="24"/>
          <w:szCs w:val="24"/>
        </w:rPr>
        <w:commentReference w:id="50"/>
      </w:r>
    </w:p>
    <w:p w14:paraId="02C35B09" w14:textId="77777777" w:rsidR="00B9774E" w:rsidRPr="006C7548" w:rsidRDefault="007D68A5">
      <w:pPr>
        <w:pStyle w:val="Heading2"/>
        <w:rPr>
          <w:rFonts w:ascii="Times New Roman" w:hAnsi="Times New Roman" w:cs="Times New Roman"/>
          <w:color w:val="auto"/>
          <w:sz w:val="24"/>
          <w:szCs w:val="24"/>
        </w:rPr>
      </w:pPr>
      <w:bookmarkStart w:id="51" w:name="discussion"/>
      <w:bookmarkEnd w:id="41"/>
      <w:r w:rsidRPr="006C7548">
        <w:rPr>
          <w:rFonts w:ascii="Times New Roman" w:hAnsi="Times New Roman" w:cs="Times New Roman"/>
          <w:color w:val="auto"/>
          <w:sz w:val="24"/>
          <w:szCs w:val="24"/>
        </w:rPr>
        <w:t>4. Discussion</w:t>
      </w:r>
    </w:p>
    <w:p w14:paraId="1B881B4C"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Several observational studies have defined “cancer diagnosis” as exposure, although this does not represent a target for potential intervention or a modifiable risk factor. Instead, this variable is commonly used to represent a mechanism of interest that could not be measured. In this study we describe a particular research question of investigating a potential therapeutic drug-target of Pin1 expression, and discuss using cancer diagnosis as a proxy. By explicitly including Pin1 as part of the research question we connect the unmeasured mechanism of interest to the observed data outlining the data generation process. This practice helps to identify and disentangle potential sources of bias and can guide analytic decisions. We show</w:t>
      </w:r>
      <w:del w:id="52" w:author="Arfan Ikram" w:date="2021-08-29T23:20:00Z">
        <w:r w:rsidRPr="006C7548" w:rsidDel="001725D9">
          <w:rPr>
            <w:rFonts w:ascii="Times New Roman" w:hAnsi="Times New Roman" w:cs="Times New Roman"/>
          </w:rPr>
          <w:delText>ed</w:delText>
        </w:r>
      </w:del>
      <w:r w:rsidRPr="006C7548">
        <w:rPr>
          <w:rFonts w:ascii="Times New Roman" w:hAnsi="Times New Roman" w:cs="Times New Roman"/>
        </w:rPr>
        <w:t xml:space="preserve"> how estimates can change substantially according to alternative, yet explicit, assumptions.</w:t>
      </w:r>
    </w:p>
    <w:p w14:paraId="4F8C00D6" w14:textId="482695FC"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For instance, a key challenge of cancer diagnosis as a proxy for Pin1 is the incapacity of defining a clear time </w:t>
      </w:r>
      <w:proofErr w:type="gramStart"/>
      <w:r w:rsidRPr="006C7548">
        <w:rPr>
          <w:rFonts w:ascii="Times New Roman" w:hAnsi="Times New Roman" w:cs="Times New Roman"/>
        </w:rPr>
        <w:t>zero[</w:t>
      </w:r>
      <w:proofErr w:type="gramEnd"/>
      <w:r w:rsidRPr="006C7548">
        <w:rPr>
          <w:rFonts w:ascii="Times New Roman" w:hAnsi="Times New Roman" w:cs="Times New Roman"/>
        </w:rPr>
        <w:t>29]. In the setting where cancer diagnosis is defined as “ever vs. never,” this definition introduces immortal time bias. All results pertaining to this definition had an inverse association between cancer diagnosis and dementia, while results that did not introduce this particular form of immortal-time bias had point estimates close</w:t>
      </w:r>
      <w:ins w:id="53" w:author="Arfan Ikram" w:date="2021-08-29T23:20:00Z">
        <w:r w:rsidR="001725D9">
          <w:rPr>
            <w:rFonts w:ascii="Times New Roman" w:hAnsi="Times New Roman" w:cs="Times New Roman"/>
          </w:rPr>
          <w:t>r</w:t>
        </w:r>
      </w:ins>
      <w:r w:rsidRPr="006C7548">
        <w:rPr>
          <w:rFonts w:ascii="Times New Roman" w:hAnsi="Times New Roman" w:cs="Times New Roman"/>
        </w:rPr>
        <w:t xml:space="preserve"> to the null. Although we attempt to prevent this bias with statistical methods, we can only fully prevent it by having a clear definition of time-zero. This definition does not depend on the collected data nor in analytic decisions. It relies on a deeper discussion related to when would be the best moment to measure this biomarker and to what purpose. Thus, we hope that these unsolved questions guide future discussions and data collection efforts.</w:t>
      </w:r>
    </w:p>
    <w:p w14:paraId="4908F47F" w14:textId="5FF2F178"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On the other hand, death as competing event is a challenge that has some straightforward strategies, beginning first and foremost by choosing the causal parameter (or </w:t>
      </w:r>
      <w:proofErr w:type="spellStart"/>
      <w:r w:rsidRPr="006C7548">
        <w:rPr>
          <w:rFonts w:ascii="Times New Roman" w:hAnsi="Times New Roman" w:cs="Times New Roman"/>
        </w:rPr>
        <w:t>estimand</w:t>
      </w:r>
      <w:proofErr w:type="spellEnd"/>
      <w:r w:rsidRPr="006C7548">
        <w:rPr>
          <w:rFonts w:ascii="Times New Roman" w:hAnsi="Times New Roman" w:cs="Times New Roman"/>
        </w:rPr>
        <w:t xml:space="preserve">) of interest [37]. In this study we chose the controlled direct effect, which represents the effect of Pin1 (or cancer) in a setting where death due to cancer and other causes could have been prevented, yet without an explicit intervention, which </w:t>
      </w:r>
      <w:ins w:id="54" w:author="Arfan Ikram" w:date="2021-08-29T23:21:00Z">
        <w:r w:rsidR="001725D9">
          <w:rPr>
            <w:rFonts w:ascii="Times New Roman" w:hAnsi="Times New Roman" w:cs="Times New Roman"/>
          </w:rPr>
          <w:t>makes it</w:t>
        </w:r>
      </w:ins>
      <w:del w:id="55" w:author="Arfan Ikram" w:date="2021-08-29T23:21:00Z">
        <w:r w:rsidRPr="006C7548" w:rsidDel="001725D9">
          <w:rPr>
            <w:rFonts w:ascii="Times New Roman" w:hAnsi="Times New Roman" w:cs="Times New Roman"/>
          </w:rPr>
          <w:delText>is yet</w:delText>
        </w:r>
      </w:del>
      <w:r w:rsidRPr="006C7548">
        <w:rPr>
          <w:rFonts w:ascii="Times New Roman" w:hAnsi="Times New Roman" w:cs="Times New Roman"/>
        </w:rPr>
        <w:t xml:space="preserve"> ambiguous. This is different than conceiving a drug-target that increases Pin1 expression only </w:t>
      </w:r>
      <w:ins w:id="56" w:author="Arfan Ikram" w:date="2021-08-29T23:21:00Z">
        <w:r w:rsidR="001725D9">
          <w:rPr>
            <w:rFonts w:ascii="Times New Roman" w:hAnsi="Times New Roman" w:cs="Times New Roman"/>
          </w:rPr>
          <w:t xml:space="preserve">in </w:t>
        </w:r>
      </w:ins>
      <w:r w:rsidRPr="006C7548">
        <w:rPr>
          <w:rFonts w:ascii="Times New Roman" w:hAnsi="Times New Roman" w:cs="Times New Roman"/>
        </w:rPr>
        <w:t xml:space="preserve">brain tissue, with no side effects that could increase cancer risk (and thus, death due to cancer). As opposed to prior studies that implicitly address a direct effect, and </w:t>
      </w:r>
      <w:ins w:id="57" w:author="Arfan Ikram" w:date="2021-08-29T23:21:00Z">
        <w:r w:rsidR="00766707">
          <w:rPr>
            <w:rFonts w:ascii="Times New Roman" w:hAnsi="Times New Roman" w:cs="Times New Roman"/>
          </w:rPr>
          <w:t>that</w:t>
        </w:r>
      </w:ins>
      <w:del w:id="58" w:author="Arfan Ikram" w:date="2021-08-29T23:21:00Z">
        <w:r w:rsidRPr="006C7548" w:rsidDel="00766707">
          <w:rPr>
            <w:rFonts w:ascii="Times New Roman" w:hAnsi="Times New Roman" w:cs="Times New Roman"/>
          </w:rPr>
          <w:delText>who</w:delText>
        </w:r>
      </w:del>
      <w:r w:rsidRPr="006C7548">
        <w:rPr>
          <w:rFonts w:ascii="Times New Roman" w:hAnsi="Times New Roman" w:cs="Times New Roman"/>
        </w:rPr>
        <w:t xml:space="preserve"> define censoring as </w:t>
      </w:r>
      <w:proofErr w:type="gramStart"/>
      <w:r w:rsidRPr="006C7548">
        <w:rPr>
          <w:rFonts w:ascii="Times New Roman" w:hAnsi="Times New Roman" w:cs="Times New Roman"/>
        </w:rPr>
        <w:t>ignorable[</w:t>
      </w:r>
      <w:proofErr w:type="gramEnd"/>
      <w:r w:rsidRPr="006C7548">
        <w:rPr>
          <w:rFonts w:ascii="Times New Roman" w:hAnsi="Times New Roman" w:cs="Times New Roman"/>
        </w:rPr>
        <w:t xml:space="preserve">25], we show how point estimates change substantially when we include weights for death to relax the independent censoring assumption [32] when the </w:t>
      </w:r>
      <w:proofErr w:type="spellStart"/>
      <w:r w:rsidRPr="006C7548">
        <w:rPr>
          <w:rFonts w:ascii="Times New Roman" w:hAnsi="Times New Roman" w:cs="Times New Roman"/>
        </w:rPr>
        <w:t>estimand</w:t>
      </w:r>
      <w:proofErr w:type="spellEnd"/>
      <w:r w:rsidRPr="006C7548">
        <w:rPr>
          <w:rFonts w:ascii="Times New Roman" w:hAnsi="Times New Roman" w:cs="Times New Roman"/>
        </w:rPr>
        <w:t xml:space="preserve"> of interest is the controlled direct effect. Bounds to assess extreme scenarios of dependence between death and </w:t>
      </w:r>
      <w:proofErr w:type="gramStart"/>
      <w:r w:rsidRPr="006C7548">
        <w:rPr>
          <w:rFonts w:ascii="Times New Roman" w:hAnsi="Times New Roman" w:cs="Times New Roman"/>
        </w:rPr>
        <w:t>dementia[</w:t>
      </w:r>
      <w:proofErr w:type="gramEnd"/>
      <w:r w:rsidRPr="006C7548">
        <w:rPr>
          <w:rFonts w:ascii="Times New Roman" w:hAnsi="Times New Roman" w:cs="Times New Roman"/>
        </w:rPr>
        <w:t xml:space="preserve">36] illustrate the wide </w:t>
      </w:r>
      <w:r w:rsidRPr="006C7548">
        <w:rPr>
          <w:rFonts w:ascii="Times New Roman" w:hAnsi="Times New Roman" w:cs="Times New Roman"/>
        </w:rPr>
        <w:lastRenderedPageBreak/>
        <w:t xml:space="preserve">range of possible point estimates that cross the null. This shows that even with the effort of adjusting for time-varying covariates, we may be far from meeting this assumption and thus better efforts to measure shared </w:t>
      </w:r>
      <w:ins w:id="59" w:author="Arfan Ikram" w:date="2021-08-29T23:22:00Z">
        <w:r w:rsidR="00766707">
          <w:rPr>
            <w:rFonts w:ascii="Times New Roman" w:hAnsi="Times New Roman" w:cs="Times New Roman"/>
          </w:rPr>
          <w:t xml:space="preserve">(time-varying) </w:t>
        </w:r>
      </w:ins>
      <w:r w:rsidRPr="006C7548">
        <w:rPr>
          <w:rFonts w:ascii="Times New Roman" w:hAnsi="Times New Roman" w:cs="Times New Roman"/>
        </w:rPr>
        <w:t xml:space="preserve">causes of dementia and death are needed. In addition, presenting the proportion of participants that died prior to </w:t>
      </w:r>
      <w:r w:rsidR="002E5BAE">
        <w:rPr>
          <w:rFonts w:ascii="Times New Roman" w:hAnsi="Times New Roman" w:cs="Times New Roman"/>
        </w:rPr>
        <w:t>dementia</w:t>
      </w:r>
      <w:r w:rsidRPr="006C7548">
        <w:rPr>
          <w:rFonts w:ascii="Times New Roman" w:hAnsi="Times New Roman" w:cs="Times New Roman"/>
        </w:rPr>
        <w:t xml:space="preserve"> diagnosis in each arm, as well as the proportion of participants in each status over time, improves transparency and puts in evidence the limitations of the data to answer this question.</w:t>
      </w:r>
    </w:p>
    <w:p w14:paraId="77989568" w14:textId="06139F0B"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Pin1 is only one of the several mechanisms proposed </w:t>
      </w:r>
      <w:ins w:id="60" w:author="Arfan Ikram" w:date="2021-08-29T23:22:00Z">
        <w:r w:rsidR="00766707">
          <w:rPr>
            <w:rFonts w:ascii="Times New Roman" w:hAnsi="Times New Roman" w:cs="Times New Roman"/>
          </w:rPr>
          <w:t>for</w:t>
        </w:r>
      </w:ins>
      <w:del w:id="61" w:author="Arfan Ikram" w:date="2021-08-29T23:22:00Z">
        <w:r w:rsidRPr="006C7548" w:rsidDel="00766707">
          <w:rPr>
            <w:rFonts w:ascii="Times New Roman" w:hAnsi="Times New Roman" w:cs="Times New Roman"/>
          </w:rPr>
          <w:delText>about</w:delText>
        </w:r>
      </w:del>
      <w:r w:rsidRPr="006C7548">
        <w:rPr>
          <w:rFonts w:ascii="Times New Roman" w:hAnsi="Times New Roman" w:cs="Times New Roman"/>
        </w:rPr>
        <w:t xml:space="preserve"> the inverse cancer-dementia relationship. Certainly, cancer diagnosis represents a complex and heterogeneous health condition that exceeds the representation of Pin1 expression. To understand how – if at all – the cancer-dementia association informs the potential effects of any other mechanism or treatment strategy, and its connection to collected data, we may require different causal representations. For example, if researchers used this association to inform the possible effects of different chemotherapeutics on cognitive decline among patients undergoing treatment for cancer, different challenges would arise for mapping the observed association to the hypothetical randomized trial underlying this research question. Notably, that target trial, unlike the one considered here, would include cancer diagnosis as part of the eligibility, and thus researchers would need to instead grapple with how using data on persons without cancer is useful and useable [40]. Because each question requires thinking about bias anew and each question brings its own set of challenges and opportunities, we believe it is crucial to have the discussion about the question or set of questions that are relevant first, as this can also inform efforts to collect more suitable data. Furthermore, we underscore that this is just one case study for how observed associations between two diseases or health states may be disentangled to more transparently unveil possible mechanisms (and sources of bias) behind them.</w:t>
      </w:r>
    </w:p>
    <w:p w14:paraId="33A8BEDA"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6BAE85A3" w14:textId="77777777" w:rsidR="00B9774E" w:rsidRPr="006C7548" w:rsidRDefault="007D68A5">
      <w:pPr>
        <w:pStyle w:val="Heading2"/>
        <w:rPr>
          <w:rFonts w:ascii="Times New Roman" w:hAnsi="Times New Roman" w:cs="Times New Roman"/>
          <w:color w:val="auto"/>
          <w:sz w:val="24"/>
          <w:szCs w:val="24"/>
          <w:lang w:val="nl-NL"/>
        </w:rPr>
      </w:pPr>
      <w:bookmarkStart w:id="62" w:name="references"/>
      <w:bookmarkEnd w:id="51"/>
      <w:proofErr w:type="spellStart"/>
      <w:r w:rsidRPr="006C7548">
        <w:rPr>
          <w:rFonts w:ascii="Times New Roman" w:hAnsi="Times New Roman" w:cs="Times New Roman"/>
          <w:color w:val="auto"/>
          <w:sz w:val="24"/>
          <w:szCs w:val="24"/>
          <w:lang w:val="nl-NL"/>
        </w:rPr>
        <w:lastRenderedPageBreak/>
        <w:t>References</w:t>
      </w:r>
      <w:proofErr w:type="spellEnd"/>
    </w:p>
    <w:p w14:paraId="2149B341" w14:textId="77777777" w:rsidR="00B9774E" w:rsidRPr="006C7548" w:rsidRDefault="007D68A5">
      <w:pPr>
        <w:pStyle w:val="Bibliography"/>
        <w:rPr>
          <w:rFonts w:ascii="Times New Roman" w:hAnsi="Times New Roman" w:cs="Times New Roman"/>
        </w:rPr>
      </w:pPr>
      <w:bookmarkStart w:id="63" w:name="ref-ma2014"/>
      <w:bookmarkStart w:id="64" w:name="refs"/>
      <w:r w:rsidRPr="006C7548">
        <w:rPr>
          <w:rFonts w:ascii="Times New Roman" w:hAnsi="Times New Roman" w:cs="Times New Roman"/>
          <w:lang w:val="nl-NL"/>
        </w:rPr>
        <w:t xml:space="preserve">[1] </w:t>
      </w:r>
      <w:r w:rsidRPr="006C7548">
        <w:rPr>
          <w:rFonts w:ascii="Times New Roman" w:hAnsi="Times New Roman" w:cs="Times New Roman"/>
          <w:lang w:val="nl-NL"/>
        </w:rPr>
        <w:tab/>
        <w:t xml:space="preserve">Ma L-L, </w:t>
      </w:r>
      <w:proofErr w:type="spellStart"/>
      <w:r w:rsidRPr="006C7548">
        <w:rPr>
          <w:rFonts w:ascii="Times New Roman" w:hAnsi="Times New Roman" w:cs="Times New Roman"/>
          <w:lang w:val="nl-NL"/>
        </w:rPr>
        <w:t>Yu</w:t>
      </w:r>
      <w:proofErr w:type="spellEnd"/>
      <w:r w:rsidRPr="006C7548">
        <w:rPr>
          <w:rFonts w:ascii="Times New Roman" w:hAnsi="Times New Roman" w:cs="Times New Roman"/>
          <w:lang w:val="nl-NL"/>
        </w:rPr>
        <w:t xml:space="preserve"> J-T, Wang H-F, Meng X-F, Tan C-C, Wang C, et al. </w:t>
      </w:r>
      <w:r w:rsidRPr="006C7548">
        <w:rPr>
          <w:rFonts w:ascii="Times New Roman" w:hAnsi="Times New Roman" w:cs="Times New Roman"/>
        </w:rPr>
        <w:t xml:space="preserve">Association between Cancer and Alzheimer’s Disease: Systematic Review and Meta-Analysis. Journal of Alzheimer’s Disease </w:t>
      </w:r>
      <w:proofErr w:type="gramStart"/>
      <w:r w:rsidRPr="006C7548">
        <w:rPr>
          <w:rFonts w:ascii="Times New Roman" w:hAnsi="Times New Roman" w:cs="Times New Roman"/>
        </w:rPr>
        <w:t>2014;42:565</w:t>
      </w:r>
      <w:proofErr w:type="gramEnd"/>
      <w:r w:rsidRPr="006C7548">
        <w:rPr>
          <w:rFonts w:ascii="Times New Roman" w:hAnsi="Times New Roman" w:cs="Times New Roman"/>
        </w:rPr>
        <w:t xml:space="preserve">–73. </w:t>
      </w:r>
      <w:hyperlink r:id="rId12">
        <w:r w:rsidRPr="006C7548">
          <w:rPr>
            <w:rStyle w:val="Hyperlink"/>
            <w:rFonts w:ascii="Times New Roman" w:hAnsi="Times New Roman" w:cs="Times New Roman"/>
            <w:color w:val="auto"/>
          </w:rPr>
          <w:t>https://doi.org/10.3233/JAD-140168</w:t>
        </w:r>
      </w:hyperlink>
      <w:r w:rsidRPr="006C7548">
        <w:rPr>
          <w:rFonts w:ascii="Times New Roman" w:hAnsi="Times New Roman" w:cs="Times New Roman"/>
        </w:rPr>
        <w:t>.</w:t>
      </w:r>
    </w:p>
    <w:p w14:paraId="236E93F7" w14:textId="77777777" w:rsidR="00B9774E" w:rsidRPr="006C7548" w:rsidRDefault="007D68A5">
      <w:pPr>
        <w:pStyle w:val="Bibliography"/>
        <w:rPr>
          <w:rFonts w:ascii="Times New Roman" w:hAnsi="Times New Roman" w:cs="Times New Roman"/>
          <w:lang w:val="nl-NL"/>
        </w:rPr>
      </w:pPr>
      <w:bookmarkStart w:id="65" w:name="ref-hanson2016"/>
      <w:bookmarkEnd w:id="63"/>
      <w:r w:rsidRPr="006C7548">
        <w:rPr>
          <w:rFonts w:ascii="Times New Roman" w:hAnsi="Times New Roman" w:cs="Times New Roman"/>
        </w:rPr>
        <w:t xml:space="preserve">[2] </w:t>
      </w:r>
      <w:r w:rsidRPr="006C7548">
        <w:rPr>
          <w:rFonts w:ascii="Times New Roman" w:hAnsi="Times New Roman" w:cs="Times New Roman"/>
        </w:rPr>
        <w:tab/>
        <w:t xml:space="preserve">Hanson HA, Horn KP, Rasmussen KM, Hoffman JM, Smith KR. Is Cancer Protective for Subsequent Alzheimer’s Disease Risk? Evidence From the Utah Population Database. The Journals of Gerontology Series B: Psychological Sciences and Social Sciences </w:t>
      </w:r>
      <w:proofErr w:type="gramStart"/>
      <w:r w:rsidRPr="006C7548">
        <w:rPr>
          <w:rFonts w:ascii="Times New Roman" w:hAnsi="Times New Roman" w:cs="Times New Roman"/>
        </w:rPr>
        <w:t>2016:gbw</w:t>
      </w:r>
      <w:proofErr w:type="gramEnd"/>
      <w:r w:rsidRPr="006C7548">
        <w:rPr>
          <w:rFonts w:ascii="Times New Roman" w:hAnsi="Times New Roman" w:cs="Times New Roman"/>
        </w:rPr>
        <w:t xml:space="preserve">040. </w:t>
      </w:r>
      <w:hyperlink r:id="rId13">
        <w:r w:rsidRPr="006C7548">
          <w:rPr>
            <w:rStyle w:val="Hyperlink"/>
            <w:rFonts w:ascii="Times New Roman" w:hAnsi="Times New Roman" w:cs="Times New Roman"/>
            <w:color w:val="auto"/>
            <w:lang w:val="nl-NL"/>
          </w:rPr>
          <w:t>https://doi.org/10.1093/geronb/gbw040</w:t>
        </w:r>
      </w:hyperlink>
      <w:r w:rsidRPr="006C7548">
        <w:rPr>
          <w:rFonts w:ascii="Times New Roman" w:hAnsi="Times New Roman" w:cs="Times New Roman"/>
          <w:lang w:val="nl-NL"/>
        </w:rPr>
        <w:t>.</w:t>
      </w:r>
    </w:p>
    <w:p w14:paraId="642F2BEB" w14:textId="77777777" w:rsidR="00B9774E" w:rsidRPr="006C7548" w:rsidRDefault="007D68A5">
      <w:pPr>
        <w:pStyle w:val="Bibliography"/>
        <w:rPr>
          <w:rFonts w:ascii="Times New Roman" w:hAnsi="Times New Roman" w:cs="Times New Roman"/>
        </w:rPr>
      </w:pPr>
      <w:bookmarkStart w:id="66" w:name="ref-vanderwillik2018"/>
      <w:bookmarkEnd w:id="65"/>
      <w:r w:rsidRPr="006C7548">
        <w:rPr>
          <w:rFonts w:ascii="Times New Roman" w:hAnsi="Times New Roman" w:cs="Times New Roman"/>
          <w:lang w:val="nl-NL"/>
        </w:rPr>
        <w:t xml:space="preserve">[3] </w:t>
      </w:r>
      <w:r w:rsidRPr="006C7548">
        <w:rPr>
          <w:rFonts w:ascii="Times New Roman" w:hAnsi="Times New Roman" w:cs="Times New Roman"/>
          <w:lang w:val="nl-NL"/>
        </w:rPr>
        <w:tab/>
        <w:t xml:space="preserve">van der </w:t>
      </w:r>
      <w:proofErr w:type="spellStart"/>
      <w:r w:rsidRPr="006C7548">
        <w:rPr>
          <w:rFonts w:ascii="Times New Roman" w:hAnsi="Times New Roman" w:cs="Times New Roman"/>
          <w:lang w:val="nl-NL"/>
        </w:rPr>
        <w:t>Willik</w:t>
      </w:r>
      <w:proofErr w:type="spellEnd"/>
      <w:r w:rsidRPr="006C7548">
        <w:rPr>
          <w:rFonts w:ascii="Times New Roman" w:hAnsi="Times New Roman" w:cs="Times New Roman"/>
          <w:lang w:val="nl-NL"/>
        </w:rPr>
        <w:t xml:space="preserve"> KD, Schagen SB, </w:t>
      </w:r>
      <w:proofErr w:type="spellStart"/>
      <w:r w:rsidRPr="006C7548">
        <w:rPr>
          <w:rFonts w:ascii="Times New Roman" w:hAnsi="Times New Roman" w:cs="Times New Roman"/>
          <w:lang w:val="nl-NL"/>
        </w:rPr>
        <w:t>Ikram</w:t>
      </w:r>
      <w:proofErr w:type="spellEnd"/>
      <w:r w:rsidRPr="006C7548">
        <w:rPr>
          <w:rFonts w:ascii="Times New Roman" w:hAnsi="Times New Roman" w:cs="Times New Roman"/>
          <w:lang w:val="nl-NL"/>
        </w:rPr>
        <w:t xml:space="preserve"> MA. </w:t>
      </w:r>
      <w:r w:rsidRPr="006C7548">
        <w:rPr>
          <w:rFonts w:ascii="Times New Roman" w:hAnsi="Times New Roman" w:cs="Times New Roman"/>
        </w:rPr>
        <w:t>Cancer and dementia: Two sides of the same coin? European Journal of Clinical Investigation 2018;</w:t>
      </w:r>
      <w:proofErr w:type="gramStart"/>
      <w:r w:rsidRPr="006C7548">
        <w:rPr>
          <w:rFonts w:ascii="Times New Roman" w:hAnsi="Times New Roman" w:cs="Times New Roman"/>
        </w:rPr>
        <w:t>48:e</w:t>
      </w:r>
      <w:proofErr w:type="gramEnd"/>
      <w:r w:rsidRPr="006C7548">
        <w:rPr>
          <w:rFonts w:ascii="Times New Roman" w:hAnsi="Times New Roman" w:cs="Times New Roman"/>
        </w:rPr>
        <w:t xml:space="preserve">13019. </w:t>
      </w:r>
      <w:hyperlink r:id="rId14">
        <w:r w:rsidRPr="006C7548">
          <w:rPr>
            <w:rStyle w:val="Hyperlink"/>
            <w:rFonts w:ascii="Times New Roman" w:hAnsi="Times New Roman" w:cs="Times New Roman"/>
            <w:color w:val="auto"/>
          </w:rPr>
          <w:t>https://doi.org/10.1111/eci.13019</w:t>
        </w:r>
      </w:hyperlink>
      <w:r w:rsidRPr="006C7548">
        <w:rPr>
          <w:rFonts w:ascii="Times New Roman" w:hAnsi="Times New Roman" w:cs="Times New Roman"/>
        </w:rPr>
        <w:t>.</w:t>
      </w:r>
    </w:p>
    <w:p w14:paraId="00B4B143" w14:textId="77777777" w:rsidR="00B9774E" w:rsidRPr="006C7548" w:rsidRDefault="007D68A5">
      <w:pPr>
        <w:pStyle w:val="Bibliography"/>
        <w:rPr>
          <w:rFonts w:ascii="Times New Roman" w:hAnsi="Times New Roman" w:cs="Times New Roman"/>
        </w:rPr>
      </w:pPr>
      <w:bookmarkStart w:id="67" w:name="ref-ospina2020"/>
      <w:bookmarkEnd w:id="66"/>
      <w:r w:rsidRPr="006C7548">
        <w:rPr>
          <w:rFonts w:ascii="Times New Roman" w:hAnsi="Times New Roman" w:cs="Times New Roman"/>
          <w:lang w:val="es-419"/>
        </w:rPr>
        <w:t xml:space="preserve">[4] </w:t>
      </w:r>
      <w:r w:rsidRPr="006C7548">
        <w:rPr>
          <w:rFonts w:ascii="Times New Roman" w:hAnsi="Times New Roman" w:cs="Times New Roman"/>
          <w:lang w:val="es-419"/>
        </w:rPr>
        <w:tab/>
        <w:t xml:space="preserve">Ospina-Romero M, Glymour MM, Hayes-Larson E, Mayeda ER, Graff RE, Brenowitz WD, et al. </w:t>
      </w:r>
      <w:r w:rsidRPr="006C7548">
        <w:rPr>
          <w:rFonts w:ascii="Times New Roman" w:hAnsi="Times New Roman" w:cs="Times New Roman"/>
        </w:rPr>
        <w:t xml:space="preserve">Association Between Alzheimer Disease and Cancer </w:t>
      </w:r>
      <w:proofErr w:type="gramStart"/>
      <w:r w:rsidRPr="006C7548">
        <w:rPr>
          <w:rFonts w:ascii="Times New Roman" w:hAnsi="Times New Roman" w:cs="Times New Roman"/>
        </w:rPr>
        <w:t>With</w:t>
      </w:r>
      <w:proofErr w:type="gramEnd"/>
      <w:r w:rsidRPr="006C7548">
        <w:rPr>
          <w:rFonts w:ascii="Times New Roman" w:hAnsi="Times New Roman" w:cs="Times New Roman"/>
        </w:rPr>
        <w:t xml:space="preserve"> Evaluation of Study Biases: A Systematic Review and Meta-analysis. JAMA Network Open 2020;</w:t>
      </w:r>
      <w:proofErr w:type="gramStart"/>
      <w:r w:rsidRPr="006C7548">
        <w:rPr>
          <w:rFonts w:ascii="Times New Roman" w:hAnsi="Times New Roman" w:cs="Times New Roman"/>
        </w:rPr>
        <w:t>3:e</w:t>
      </w:r>
      <w:proofErr w:type="gramEnd"/>
      <w:r w:rsidRPr="006C7548">
        <w:rPr>
          <w:rFonts w:ascii="Times New Roman" w:hAnsi="Times New Roman" w:cs="Times New Roman"/>
        </w:rPr>
        <w:t xml:space="preserve">2025515. </w:t>
      </w:r>
      <w:hyperlink r:id="rId15">
        <w:r w:rsidRPr="006C7548">
          <w:rPr>
            <w:rStyle w:val="Hyperlink"/>
            <w:rFonts w:ascii="Times New Roman" w:hAnsi="Times New Roman" w:cs="Times New Roman"/>
            <w:color w:val="auto"/>
          </w:rPr>
          <w:t>https://doi.org/10.1001/jamanetworkopen.2020.25515</w:t>
        </w:r>
      </w:hyperlink>
      <w:r w:rsidRPr="006C7548">
        <w:rPr>
          <w:rFonts w:ascii="Times New Roman" w:hAnsi="Times New Roman" w:cs="Times New Roman"/>
        </w:rPr>
        <w:t>.</w:t>
      </w:r>
    </w:p>
    <w:p w14:paraId="2F01177B" w14:textId="77777777" w:rsidR="00B9774E" w:rsidRPr="006C7548" w:rsidRDefault="007D68A5">
      <w:pPr>
        <w:pStyle w:val="Bibliography"/>
        <w:rPr>
          <w:rFonts w:ascii="Times New Roman" w:hAnsi="Times New Roman" w:cs="Times New Roman"/>
        </w:rPr>
      </w:pPr>
      <w:bookmarkStart w:id="68" w:name="ref-behrens2009"/>
      <w:bookmarkEnd w:id="67"/>
      <w:r w:rsidRPr="006C7548">
        <w:rPr>
          <w:rFonts w:ascii="Times New Roman" w:hAnsi="Times New Roman" w:cs="Times New Roman"/>
        </w:rPr>
        <w:t xml:space="preserve">[5] </w:t>
      </w:r>
      <w:r w:rsidRPr="006C7548">
        <w:rPr>
          <w:rFonts w:ascii="Times New Roman" w:hAnsi="Times New Roman" w:cs="Times New Roman"/>
        </w:rPr>
        <w:tab/>
        <w:t xml:space="preserve">Behrens M, Lendon C, Roe C. </w:t>
      </w:r>
      <w:proofErr w:type="gramStart"/>
      <w:r w:rsidRPr="006C7548">
        <w:rPr>
          <w:rFonts w:ascii="Times New Roman" w:hAnsi="Times New Roman" w:cs="Times New Roman"/>
        </w:rPr>
        <w:t>A</w:t>
      </w:r>
      <w:proofErr w:type="gramEnd"/>
      <w:r w:rsidRPr="006C7548">
        <w:rPr>
          <w:rFonts w:ascii="Times New Roman" w:hAnsi="Times New Roman" w:cs="Times New Roman"/>
        </w:rPr>
        <w:t xml:space="preserve"> Common Biological Mechanism in Cancer and </w:t>
      </w:r>
      <w:proofErr w:type="spellStart"/>
      <w:r w:rsidRPr="006C7548">
        <w:rPr>
          <w:rFonts w:ascii="Times New Roman" w:hAnsi="Times New Roman" w:cs="Times New Roman"/>
        </w:rPr>
        <w:t>Alzheimers</w:t>
      </w:r>
      <w:proofErr w:type="spellEnd"/>
      <w:r w:rsidRPr="006C7548">
        <w:rPr>
          <w:rFonts w:ascii="Times New Roman" w:hAnsi="Times New Roman" w:cs="Times New Roman"/>
        </w:rPr>
        <w:t xml:space="preserve"> Disease? Current Alzheimer Research </w:t>
      </w:r>
      <w:proofErr w:type="gramStart"/>
      <w:r w:rsidRPr="006C7548">
        <w:rPr>
          <w:rFonts w:ascii="Times New Roman" w:hAnsi="Times New Roman" w:cs="Times New Roman"/>
        </w:rPr>
        <w:t>2009;6:196</w:t>
      </w:r>
      <w:proofErr w:type="gramEnd"/>
      <w:r w:rsidRPr="006C7548">
        <w:rPr>
          <w:rFonts w:ascii="Times New Roman" w:hAnsi="Times New Roman" w:cs="Times New Roman"/>
        </w:rPr>
        <w:t xml:space="preserve">–204. </w:t>
      </w:r>
      <w:hyperlink r:id="rId16">
        <w:r w:rsidRPr="006C7548">
          <w:rPr>
            <w:rStyle w:val="Hyperlink"/>
            <w:rFonts w:ascii="Times New Roman" w:hAnsi="Times New Roman" w:cs="Times New Roman"/>
            <w:color w:val="auto"/>
          </w:rPr>
          <w:t>https://doi.org/10.2174/156720509788486608</w:t>
        </w:r>
      </w:hyperlink>
      <w:r w:rsidRPr="006C7548">
        <w:rPr>
          <w:rFonts w:ascii="Times New Roman" w:hAnsi="Times New Roman" w:cs="Times New Roman"/>
        </w:rPr>
        <w:t>.</w:t>
      </w:r>
    </w:p>
    <w:p w14:paraId="57EE8FBE" w14:textId="77777777" w:rsidR="00B9774E" w:rsidRPr="006C7548" w:rsidRDefault="007D68A5">
      <w:pPr>
        <w:pStyle w:val="Bibliography"/>
        <w:rPr>
          <w:rFonts w:ascii="Times New Roman" w:hAnsi="Times New Roman" w:cs="Times New Roman"/>
        </w:rPr>
      </w:pPr>
      <w:bookmarkStart w:id="69" w:name="ref-harris2014"/>
      <w:bookmarkEnd w:id="68"/>
      <w:r w:rsidRPr="006C7548">
        <w:rPr>
          <w:rFonts w:ascii="Times New Roman" w:hAnsi="Times New Roman" w:cs="Times New Roman"/>
        </w:rPr>
        <w:t xml:space="preserve">[6] </w:t>
      </w:r>
      <w:r w:rsidRPr="006C7548">
        <w:rPr>
          <w:rFonts w:ascii="Times New Roman" w:hAnsi="Times New Roman" w:cs="Times New Roman"/>
        </w:rPr>
        <w:tab/>
        <w:t xml:space="preserve">Harris RA, Tindale L, Cumming RC. Age-dependent metabolic dysregulation in cancer and Alzheimer’s disease. Biogerontology </w:t>
      </w:r>
      <w:proofErr w:type="gramStart"/>
      <w:r w:rsidRPr="006C7548">
        <w:rPr>
          <w:rFonts w:ascii="Times New Roman" w:hAnsi="Times New Roman" w:cs="Times New Roman"/>
        </w:rPr>
        <w:t>2014;15:559</w:t>
      </w:r>
      <w:proofErr w:type="gramEnd"/>
      <w:r w:rsidRPr="006C7548">
        <w:rPr>
          <w:rFonts w:ascii="Times New Roman" w:hAnsi="Times New Roman" w:cs="Times New Roman"/>
        </w:rPr>
        <w:t xml:space="preserve">–77. </w:t>
      </w:r>
      <w:hyperlink r:id="rId17">
        <w:r w:rsidRPr="006C7548">
          <w:rPr>
            <w:rStyle w:val="Hyperlink"/>
            <w:rFonts w:ascii="Times New Roman" w:hAnsi="Times New Roman" w:cs="Times New Roman"/>
            <w:color w:val="auto"/>
          </w:rPr>
          <w:t>https://doi.org/10.1007/s10522-014-9534-z</w:t>
        </w:r>
      </w:hyperlink>
      <w:r w:rsidRPr="006C7548">
        <w:rPr>
          <w:rFonts w:ascii="Times New Roman" w:hAnsi="Times New Roman" w:cs="Times New Roman"/>
        </w:rPr>
        <w:t>.</w:t>
      </w:r>
    </w:p>
    <w:p w14:paraId="760D4AFE" w14:textId="77777777" w:rsidR="00B9774E" w:rsidRPr="006C7548" w:rsidRDefault="007D68A5">
      <w:pPr>
        <w:pStyle w:val="Bibliography"/>
        <w:rPr>
          <w:rFonts w:ascii="Times New Roman" w:hAnsi="Times New Roman" w:cs="Times New Roman"/>
        </w:rPr>
      </w:pPr>
      <w:bookmarkStart w:id="70" w:name="ref-nudelman2019"/>
      <w:bookmarkEnd w:id="69"/>
      <w:r w:rsidRPr="006C7548">
        <w:rPr>
          <w:rFonts w:ascii="Times New Roman" w:hAnsi="Times New Roman" w:cs="Times New Roman"/>
        </w:rPr>
        <w:t xml:space="preserve">[7] </w:t>
      </w:r>
      <w:r w:rsidRPr="006C7548">
        <w:rPr>
          <w:rFonts w:ascii="Times New Roman" w:hAnsi="Times New Roman" w:cs="Times New Roman"/>
        </w:rPr>
        <w:tab/>
      </w:r>
      <w:proofErr w:type="spellStart"/>
      <w:r w:rsidRPr="006C7548">
        <w:rPr>
          <w:rFonts w:ascii="Times New Roman" w:hAnsi="Times New Roman" w:cs="Times New Roman"/>
        </w:rPr>
        <w:t>Nudelman</w:t>
      </w:r>
      <w:proofErr w:type="spellEnd"/>
      <w:r w:rsidRPr="006C7548">
        <w:rPr>
          <w:rFonts w:ascii="Times New Roman" w:hAnsi="Times New Roman" w:cs="Times New Roman"/>
        </w:rPr>
        <w:t xml:space="preserve"> KNH, McDonald BC, </w:t>
      </w:r>
      <w:proofErr w:type="spellStart"/>
      <w:r w:rsidRPr="006C7548">
        <w:rPr>
          <w:rFonts w:ascii="Times New Roman" w:hAnsi="Times New Roman" w:cs="Times New Roman"/>
        </w:rPr>
        <w:t>Lahiri</w:t>
      </w:r>
      <w:proofErr w:type="spellEnd"/>
      <w:r w:rsidRPr="006C7548">
        <w:rPr>
          <w:rFonts w:ascii="Times New Roman" w:hAnsi="Times New Roman" w:cs="Times New Roman"/>
        </w:rPr>
        <w:t xml:space="preserve"> DK, </w:t>
      </w:r>
      <w:proofErr w:type="spellStart"/>
      <w:r w:rsidRPr="006C7548">
        <w:rPr>
          <w:rFonts w:ascii="Times New Roman" w:hAnsi="Times New Roman" w:cs="Times New Roman"/>
        </w:rPr>
        <w:t>Saykin</w:t>
      </w:r>
      <w:proofErr w:type="spellEnd"/>
      <w:r w:rsidRPr="006C7548">
        <w:rPr>
          <w:rFonts w:ascii="Times New Roman" w:hAnsi="Times New Roman" w:cs="Times New Roman"/>
        </w:rPr>
        <w:t xml:space="preserve"> AJ. Biological Hallmarks of Cancer in Alzheimer’s Disease. Molecular Neurobiology </w:t>
      </w:r>
      <w:proofErr w:type="gramStart"/>
      <w:r w:rsidRPr="006C7548">
        <w:rPr>
          <w:rFonts w:ascii="Times New Roman" w:hAnsi="Times New Roman" w:cs="Times New Roman"/>
        </w:rPr>
        <w:t>2019;56:7173</w:t>
      </w:r>
      <w:proofErr w:type="gramEnd"/>
      <w:r w:rsidRPr="006C7548">
        <w:rPr>
          <w:rFonts w:ascii="Times New Roman" w:hAnsi="Times New Roman" w:cs="Times New Roman"/>
        </w:rPr>
        <w:t xml:space="preserve">–87. </w:t>
      </w:r>
      <w:hyperlink r:id="rId18">
        <w:r w:rsidRPr="006C7548">
          <w:rPr>
            <w:rStyle w:val="Hyperlink"/>
            <w:rFonts w:ascii="Times New Roman" w:hAnsi="Times New Roman" w:cs="Times New Roman"/>
            <w:color w:val="auto"/>
          </w:rPr>
          <w:t>https://doi.org/10.1007/s12035-019-1591-5</w:t>
        </w:r>
      </w:hyperlink>
      <w:r w:rsidRPr="006C7548">
        <w:rPr>
          <w:rFonts w:ascii="Times New Roman" w:hAnsi="Times New Roman" w:cs="Times New Roman"/>
        </w:rPr>
        <w:t>.</w:t>
      </w:r>
    </w:p>
    <w:p w14:paraId="7702E80F" w14:textId="77777777" w:rsidR="00B9774E" w:rsidRPr="006C7548" w:rsidRDefault="007D68A5">
      <w:pPr>
        <w:pStyle w:val="Bibliography"/>
        <w:rPr>
          <w:rFonts w:ascii="Times New Roman" w:hAnsi="Times New Roman" w:cs="Times New Roman"/>
        </w:rPr>
      </w:pPr>
      <w:bookmarkStart w:id="71" w:name="ref-Papin2020"/>
      <w:bookmarkEnd w:id="70"/>
      <w:r w:rsidRPr="006C7548">
        <w:rPr>
          <w:rFonts w:ascii="Times New Roman" w:hAnsi="Times New Roman" w:cs="Times New Roman"/>
        </w:rPr>
        <w:t xml:space="preserve">[8] </w:t>
      </w:r>
      <w:r w:rsidRPr="006C7548">
        <w:rPr>
          <w:rFonts w:ascii="Times New Roman" w:hAnsi="Times New Roman" w:cs="Times New Roman"/>
        </w:rPr>
        <w:tab/>
      </w:r>
      <w:proofErr w:type="spellStart"/>
      <w:r w:rsidRPr="006C7548">
        <w:rPr>
          <w:rFonts w:ascii="Times New Roman" w:hAnsi="Times New Roman" w:cs="Times New Roman"/>
        </w:rPr>
        <w:t>Papin</w:t>
      </w:r>
      <w:proofErr w:type="spellEnd"/>
      <w:r w:rsidRPr="006C7548">
        <w:rPr>
          <w:rFonts w:ascii="Times New Roman" w:hAnsi="Times New Roman" w:cs="Times New Roman"/>
        </w:rPr>
        <w:t xml:space="preserve"> S, </w:t>
      </w:r>
      <w:proofErr w:type="spellStart"/>
      <w:r w:rsidRPr="006C7548">
        <w:rPr>
          <w:rFonts w:ascii="Times New Roman" w:hAnsi="Times New Roman" w:cs="Times New Roman"/>
        </w:rPr>
        <w:t>Paganetti</w:t>
      </w:r>
      <w:proofErr w:type="spellEnd"/>
      <w:r w:rsidRPr="006C7548">
        <w:rPr>
          <w:rFonts w:ascii="Times New Roman" w:hAnsi="Times New Roman" w:cs="Times New Roman"/>
        </w:rPr>
        <w:t xml:space="preserve"> P. Emerging Evidences for an Implication of the Neurodegeneration-Associated Protein TAU in Cancer. Brain Sciences </w:t>
      </w:r>
      <w:proofErr w:type="gramStart"/>
      <w:r w:rsidRPr="006C7548">
        <w:rPr>
          <w:rFonts w:ascii="Times New Roman" w:hAnsi="Times New Roman" w:cs="Times New Roman"/>
        </w:rPr>
        <w:t>2020;10:862</w:t>
      </w:r>
      <w:proofErr w:type="gramEnd"/>
      <w:r w:rsidRPr="006C7548">
        <w:rPr>
          <w:rFonts w:ascii="Times New Roman" w:hAnsi="Times New Roman" w:cs="Times New Roman"/>
        </w:rPr>
        <w:t xml:space="preserve">. </w:t>
      </w:r>
      <w:hyperlink r:id="rId19">
        <w:r w:rsidRPr="006C7548">
          <w:rPr>
            <w:rStyle w:val="Hyperlink"/>
            <w:rFonts w:ascii="Times New Roman" w:hAnsi="Times New Roman" w:cs="Times New Roman"/>
            <w:color w:val="auto"/>
          </w:rPr>
          <w:t>https://doi.org/10.3390/brainsci10110862</w:t>
        </w:r>
      </w:hyperlink>
      <w:r w:rsidRPr="006C7548">
        <w:rPr>
          <w:rFonts w:ascii="Times New Roman" w:hAnsi="Times New Roman" w:cs="Times New Roman"/>
        </w:rPr>
        <w:t>.</w:t>
      </w:r>
    </w:p>
    <w:p w14:paraId="458D75F8" w14:textId="77777777" w:rsidR="00B9774E" w:rsidRPr="006C7548" w:rsidRDefault="007D68A5">
      <w:pPr>
        <w:pStyle w:val="Bibliography"/>
        <w:rPr>
          <w:rFonts w:ascii="Times New Roman" w:hAnsi="Times New Roman" w:cs="Times New Roman"/>
        </w:rPr>
      </w:pPr>
      <w:bookmarkStart w:id="72" w:name="ref-driverbiogeront2014"/>
      <w:bookmarkEnd w:id="71"/>
      <w:r w:rsidRPr="006C7548">
        <w:rPr>
          <w:rFonts w:ascii="Times New Roman" w:hAnsi="Times New Roman" w:cs="Times New Roman"/>
        </w:rPr>
        <w:t xml:space="preserve">[9] </w:t>
      </w:r>
      <w:r w:rsidRPr="006C7548">
        <w:rPr>
          <w:rFonts w:ascii="Times New Roman" w:hAnsi="Times New Roman" w:cs="Times New Roman"/>
        </w:rPr>
        <w:tab/>
        <w:t xml:space="preserve">Driver JA. Inverse association between cancer and neurodegenerative disease: Review of the epidemiologic and biological evidence. Biogerontology </w:t>
      </w:r>
      <w:proofErr w:type="gramStart"/>
      <w:r w:rsidRPr="006C7548">
        <w:rPr>
          <w:rFonts w:ascii="Times New Roman" w:hAnsi="Times New Roman" w:cs="Times New Roman"/>
        </w:rPr>
        <w:t>2014;15:547</w:t>
      </w:r>
      <w:proofErr w:type="gramEnd"/>
      <w:r w:rsidRPr="006C7548">
        <w:rPr>
          <w:rFonts w:ascii="Times New Roman" w:hAnsi="Times New Roman" w:cs="Times New Roman"/>
        </w:rPr>
        <w:t xml:space="preserve">–57. </w:t>
      </w:r>
      <w:hyperlink r:id="rId20">
        <w:r w:rsidRPr="006C7548">
          <w:rPr>
            <w:rStyle w:val="Hyperlink"/>
            <w:rFonts w:ascii="Times New Roman" w:hAnsi="Times New Roman" w:cs="Times New Roman"/>
            <w:color w:val="auto"/>
          </w:rPr>
          <w:t>https://doi.org/10.1007/s10522-014-9523-2</w:t>
        </w:r>
      </w:hyperlink>
      <w:r w:rsidRPr="006C7548">
        <w:rPr>
          <w:rFonts w:ascii="Times New Roman" w:hAnsi="Times New Roman" w:cs="Times New Roman"/>
        </w:rPr>
        <w:t>.</w:t>
      </w:r>
    </w:p>
    <w:p w14:paraId="5EF381EF" w14:textId="77777777" w:rsidR="00B9774E" w:rsidRPr="006C7548" w:rsidRDefault="007D68A5">
      <w:pPr>
        <w:pStyle w:val="Bibliography"/>
        <w:rPr>
          <w:rFonts w:ascii="Times New Roman" w:hAnsi="Times New Roman" w:cs="Times New Roman"/>
          <w:lang w:val="es-419"/>
        </w:rPr>
      </w:pPr>
      <w:bookmarkStart w:id="73" w:name="ref-olson2019"/>
      <w:bookmarkEnd w:id="72"/>
      <w:r w:rsidRPr="006C7548">
        <w:rPr>
          <w:rFonts w:ascii="Times New Roman" w:hAnsi="Times New Roman" w:cs="Times New Roman"/>
        </w:rPr>
        <w:t xml:space="preserve">[10] </w:t>
      </w:r>
      <w:r w:rsidRPr="006C7548">
        <w:rPr>
          <w:rFonts w:ascii="Times New Roman" w:hAnsi="Times New Roman" w:cs="Times New Roman"/>
        </w:rPr>
        <w:tab/>
        <w:t xml:space="preserve">Olson B, Marks DL. Pretreatment Cancer-Related Cognitive </w:t>
      </w:r>
      <w:proofErr w:type="spellStart"/>
      <w:r w:rsidRPr="006C7548">
        <w:rPr>
          <w:rFonts w:ascii="Times New Roman" w:hAnsi="Times New Roman" w:cs="Times New Roman"/>
        </w:rPr>
        <w:t>ImpairmentMechanisms</w:t>
      </w:r>
      <w:proofErr w:type="spellEnd"/>
      <w:r w:rsidRPr="006C7548">
        <w:rPr>
          <w:rFonts w:ascii="Times New Roman" w:hAnsi="Times New Roman" w:cs="Times New Roman"/>
        </w:rPr>
        <w:t xml:space="preserve"> and Outlook. </w:t>
      </w:r>
      <w:r w:rsidRPr="006C7548">
        <w:rPr>
          <w:rFonts w:ascii="Times New Roman" w:hAnsi="Times New Roman" w:cs="Times New Roman"/>
          <w:lang w:val="es-419"/>
        </w:rPr>
        <w:t xml:space="preserve">Cancers 2019;11:687. </w:t>
      </w:r>
      <w:r w:rsidR="00A44782">
        <w:fldChar w:fldCharType="begin"/>
      </w:r>
      <w:r w:rsidR="00A44782">
        <w:instrText xml:space="preserve"> HYPERLINK "https://doi.org/10.3390/cancers11050687" \h </w:instrText>
      </w:r>
      <w:r w:rsidR="00A44782">
        <w:fldChar w:fldCharType="separate"/>
      </w:r>
      <w:r w:rsidRPr="006C7548">
        <w:rPr>
          <w:rStyle w:val="Hyperlink"/>
          <w:rFonts w:ascii="Times New Roman" w:hAnsi="Times New Roman" w:cs="Times New Roman"/>
          <w:color w:val="auto"/>
          <w:lang w:val="es-419"/>
        </w:rPr>
        <w:t>https://doi.org/10.3390/cancers11050687</w:t>
      </w:r>
      <w:r w:rsidR="00A44782">
        <w:rPr>
          <w:rStyle w:val="Hyperlink"/>
          <w:rFonts w:ascii="Times New Roman" w:hAnsi="Times New Roman" w:cs="Times New Roman"/>
          <w:color w:val="auto"/>
          <w:lang w:val="es-419"/>
        </w:rPr>
        <w:fldChar w:fldCharType="end"/>
      </w:r>
      <w:r w:rsidRPr="006C7548">
        <w:rPr>
          <w:rFonts w:ascii="Times New Roman" w:hAnsi="Times New Roman" w:cs="Times New Roman"/>
          <w:lang w:val="es-419"/>
        </w:rPr>
        <w:t>.</w:t>
      </w:r>
    </w:p>
    <w:p w14:paraId="3ECC9BAB" w14:textId="77777777" w:rsidR="00B9774E" w:rsidRPr="00C1667D" w:rsidRDefault="007D68A5">
      <w:pPr>
        <w:pStyle w:val="Bibliography"/>
        <w:rPr>
          <w:rFonts w:ascii="Times New Roman" w:hAnsi="Times New Roman" w:cs="Times New Roman"/>
          <w:rPrChange w:id="74" w:author="Arfan Ikram" w:date="2021-08-29T22:31:00Z">
            <w:rPr>
              <w:rFonts w:ascii="Times New Roman" w:hAnsi="Times New Roman" w:cs="Times New Roman"/>
              <w:lang w:val="nl-NL"/>
            </w:rPr>
          </w:rPrChange>
        </w:rPr>
      </w:pPr>
      <w:bookmarkStart w:id="75" w:name="ref-li2021"/>
      <w:bookmarkEnd w:id="73"/>
      <w:r w:rsidRPr="006C7548">
        <w:rPr>
          <w:rFonts w:ascii="Times New Roman" w:hAnsi="Times New Roman" w:cs="Times New Roman"/>
          <w:lang w:val="es-419"/>
        </w:rPr>
        <w:t xml:space="preserve">[11] </w:t>
      </w:r>
      <w:r w:rsidRPr="006C7548">
        <w:rPr>
          <w:rFonts w:ascii="Times New Roman" w:hAnsi="Times New Roman" w:cs="Times New Roman"/>
          <w:lang w:val="es-419"/>
        </w:rPr>
        <w:tab/>
        <w:t xml:space="preserve">Li J, Mo C, Guo Y, Zhang B, Feng X, Si Q, et al. </w:t>
      </w:r>
      <w:r w:rsidRPr="006C7548">
        <w:rPr>
          <w:rFonts w:ascii="Times New Roman" w:hAnsi="Times New Roman" w:cs="Times New Roman"/>
        </w:rPr>
        <w:t xml:space="preserve">Roles of peptidyl-prolyl isomerase Pin1 in disease pathogenesis. </w:t>
      </w:r>
      <w:proofErr w:type="spellStart"/>
      <w:r w:rsidRPr="00C1667D">
        <w:rPr>
          <w:rFonts w:ascii="Times New Roman" w:hAnsi="Times New Roman" w:cs="Times New Roman"/>
          <w:rPrChange w:id="76" w:author="Arfan Ikram" w:date="2021-08-29T22:31:00Z">
            <w:rPr>
              <w:rFonts w:ascii="Times New Roman" w:hAnsi="Times New Roman" w:cs="Times New Roman"/>
              <w:lang w:val="nl-NL"/>
            </w:rPr>
          </w:rPrChange>
        </w:rPr>
        <w:t>Theranostics</w:t>
      </w:r>
      <w:proofErr w:type="spellEnd"/>
      <w:r w:rsidRPr="00C1667D">
        <w:rPr>
          <w:rFonts w:ascii="Times New Roman" w:hAnsi="Times New Roman" w:cs="Times New Roman"/>
          <w:rPrChange w:id="77" w:author="Arfan Ikram" w:date="2021-08-29T22:31:00Z">
            <w:rPr>
              <w:rFonts w:ascii="Times New Roman" w:hAnsi="Times New Roman" w:cs="Times New Roman"/>
              <w:lang w:val="nl-NL"/>
            </w:rPr>
          </w:rPrChange>
        </w:rPr>
        <w:t xml:space="preserve"> </w:t>
      </w:r>
      <w:proofErr w:type="gramStart"/>
      <w:r w:rsidRPr="00C1667D">
        <w:rPr>
          <w:rFonts w:ascii="Times New Roman" w:hAnsi="Times New Roman" w:cs="Times New Roman"/>
          <w:rPrChange w:id="78" w:author="Arfan Ikram" w:date="2021-08-29T22:31:00Z">
            <w:rPr>
              <w:rFonts w:ascii="Times New Roman" w:hAnsi="Times New Roman" w:cs="Times New Roman"/>
              <w:lang w:val="nl-NL"/>
            </w:rPr>
          </w:rPrChange>
        </w:rPr>
        <w:t>2021;11:3348</w:t>
      </w:r>
      <w:proofErr w:type="gramEnd"/>
      <w:r w:rsidRPr="00C1667D">
        <w:rPr>
          <w:rFonts w:ascii="Times New Roman" w:hAnsi="Times New Roman" w:cs="Times New Roman"/>
          <w:rPrChange w:id="79" w:author="Arfan Ikram" w:date="2021-08-29T22:31:00Z">
            <w:rPr>
              <w:rFonts w:ascii="Times New Roman" w:hAnsi="Times New Roman" w:cs="Times New Roman"/>
              <w:lang w:val="nl-NL"/>
            </w:rPr>
          </w:rPrChange>
        </w:rPr>
        <w:t xml:space="preserve">–58. </w:t>
      </w:r>
      <w:r w:rsidR="00A44782">
        <w:fldChar w:fldCharType="begin"/>
      </w:r>
      <w:r w:rsidR="00A44782">
        <w:instrText xml:space="preserve"> HYPERLINK "https://doi.org/10.7150/thno.45889" \h </w:instrText>
      </w:r>
      <w:r w:rsidR="00A44782">
        <w:fldChar w:fldCharType="separate"/>
      </w:r>
      <w:r w:rsidRPr="00C1667D">
        <w:rPr>
          <w:rStyle w:val="Hyperlink"/>
          <w:rFonts w:ascii="Times New Roman" w:hAnsi="Times New Roman" w:cs="Times New Roman"/>
          <w:color w:val="auto"/>
          <w:rPrChange w:id="80" w:author="Arfan Ikram" w:date="2021-08-29T22:31:00Z">
            <w:rPr>
              <w:rStyle w:val="Hyperlink"/>
              <w:rFonts w:ascii="Times New Roman" w:hAnsi="Times New Roman" w:cs="Times New Roman"/>
              <w:color w:val="auto"/>
              <w:lang w:val="nl-NL"/>
            </w:rPr>
          </w:rPrChange>
        </w:rPr>
        <w:t>https://doi.org/10.7150/thno.45889</w:t>
      </w:r>
      <w:r w:rsidR="00A44782">
        <w:rPr>
          <w:rStyle w:val="Hyperlink"/>
          <w:rFonts w:ascii="Times New Roman" w:hAnsi="Times New Roman" w:cs="Times New Roman"/>
          <w:color w:val="auto"/>
          <w:lang w:val="nl-NL"/>
        </w:rPr>
        <w:fldChar w:fldCharType="end"/>
      </w:r>
      <w:r w:rsidRPr="00C1667D">
        <w:rPr>
          <w:rFonts w:ascii="Times New Roman" w:hAnsi="Times New Roman" w:cs="Times New Roman"/>
          <w:rPrChange w:id="81" w:author="Arfan Ikram" w:date="2021-08-29T22:31:00Z">
            <w:rPr>
              <w:rFonts w:ascii="Times New Roman" w:hAnsi="Times New Roman" w:cs="Times New Roman"/>
              <w:lang w:val="nl-NL"/>
            </w:rPr>
          </w:rPrChange>
        </w:rPr>
        <w:t>.</w:t>
      </w:r>
    </w:p>
    <w:p w14:paraId="4A7CD3E6" w14:textId="77777777" w:rsidR="00B9774E" w:rsidRPr="00B01072" w:rsidRDefault="007D68A5">
      <w:pPr>
        <w:pStyle w:val="Bibliography"/>
        <w:rPr>
          <w:rFonts w:ascii="Times New Roman" w:hAnsi="Times New Roman" w:cs="Times New Roman"/>
        </w:rPr>
      </w:pPr>
      <w:bookmarkStart w:id="82" w:name="ref-driverpin12015"/>
      <w:bookmarkEnd w:id="75"/>
      <w:r w:rsidRPr="00C1667D">
        <w:rPr>
          <w:rFonts w:ascii="Times New Roman" w:hAnsi="Times New Roman" w:cs="Times New Roman"/>
          <w:rPrChange w:id="83" w:author="Arfan Ikram" w:date="2021-08-29T22:31:00Z">
            <w:rPr>
              <w:rFonts w:ascii="Times New Roman" w:hAnsi="Times New Roman" w:cs="Times New Roman"/>
              <w:lang w:val="nl-NL"/>
            </w:rPr>
          </w:rPrChange>
        </w:rPr>
        <w:t xml:space="preserve">[12] </w:t>
      </w:r>
      <w:r w:rsidRPr="00C1667D">
        <w:rPr>
          <w:rFonts w:ascii="Times New Roman" w:hAnsi="Times New Roman" w:cs="Times New Roman"/>
          <w:rPrChange w:id="84" w:author="Arfan Ikram" w:date="2021-08-29T22:31:00Z">
            <w:rPr>
              <w:rFonts w:ascii="Times New Roman" w:hAnsi="Times New Roman" w:cs="Times New Roman"/>
              <w:lang w:val="nl-NL"/>
            </w:rPr>
          </w:rPrChange>
        </w:rPr>
        <w:tab/>
        <w:t xml:space="preserve">Driver JA, Zhou XZ, Lu KP. </w:t>
      </w:r>
      <w:r w:rsidRPr="006C7548">
        <w:rPr>
          <w:rFonts w:ascii="Times New Roman" w:hAnsi="Times New Roman" w:cs="Times New Roman"/>
        </w:rPr>
        <w:t xml:space="preserve">Pin1 dysregulation helps to explain the inverse association between cancer and Alzheimer’s disease. </w:t>
      </w:r>
      <w:proofErr w:type="spellStart"/>
      <w:r w:rsidRPr="00B01072">
        <w:rPr>
          <w:rFonts w:ascii="Times New Roman" w:hAnsi="Times New Roman" w:cs="Times New Roman"/>
        </w:rPr>
        <w:t>Biochimica</w:t>
      </w:r>
      <w:proofErr w:type="spellEnd"/>
      <w:r w:rsidRPr="00B01072">
        <w:rPr>
          <w:rFonts w:ascii="Times New Roman" w:hAnsi="Times New Roman" w:cs="Times New Roman"/>
        </w:rPr>
        <w:t xml:space="preserve"> Et </w:t>
      </w:r>
      <w:proofErr w:type="spellStart"/>
      <w:r w:rsidRPr="00B01072">
        <w:rPr>
          <w:rFonts w:ascii="Times New Roman" w:hAnsi="Times New Roman" w:cs="Times New Roman"/>
        </w:rPr>
        <w:t>Biophysica</w:t>
      </w:r>
      <w:proofErr w:type="spellEnd"/>
      <w:r w:rsidRPr="00B01072">
        <w:rPr>
          <w:rFonts w:ascii="Times New Roman" w:hAnsi="Times New Roman" w:cs="Times New Roman"/>
        </w:rPr>
        <w:t xml:space="preserve"> Acta (BBA) - General Subjects </w:t>
      </w:r>
      <w:proofErr w:type="gramStart"/>
      <w:r w:rsidRPr="00B01072">
        <w:rPr>
          <w:rFonts w:ascii="Times New Roman" w:hAnsi="Times New Roman" w:cs="Times New Roman"/>
        </w:rPr>
        <w:t>2015;1850:2069</w:t>
      </w:r>
      <w:proofErr w:type="gramEnd"/>
      <w:r w:rsidRPr="00B01072">
        <w:rPr>
          <w:rFonts w:ascii="Times New Roman" w:hAnsi="Times New Roman" w:cs="Times New Roman"/>
        </w:rPr>
        <w:t xml:space="preserve">–76. </w:t>
      </w:r>
      <w:hyperlink r:id="rId21">
        <w:r w:rsidRPr="00B01072">
          <w:rPr>
            <w:rStyle w:val="Hyperlink"/>
            <w:rFonts w:ascii="Times New Roman" w:hAnsi="Times New Roman" w:cs="Times New Roman"/>
            <w:color w:val="auto"/>
          </w:rPr>
          <w:t>https://doi.org/10.1016/j.bbagen.2014.12.025</w:t>
        </w:r>
      </w:hyperlink>
      <w:r w:rsidRPr="00B01072">
        <w:rPr>
          <w:rFonts w:ascii="Times New Roman" w:hAnsi="Times New Roman" w:cs="Times New Roman"/>
        </w:rPr>
        <w:t>.</w:t>
      </w:r>
    </w:p>
    <w:p w14:paraId="31DA0429" w14:textId="77777777" w:rsidR="00B9774E" w:rsidRPr="006C7548" w:rsidRDefault="007D68A5">
      <w:pPr>
        <w:pStyle w:val="Bibliography"/>
        <w:rPr>
          <w:rFonts w:ascii="Times New Roman" w:hAnsi="Times New Roman" w:cs="Times New Roman"/>
        </w:rPr>
      </w:pPr>
      <w:bookmarkStart w:id="85" w:name="ref-Snyder2017"/>
      <w:bookmarkEnd w:id="82"/>
      <w:r w:rsidRPr="006C7548">
        <w:rPr>
          <w:rFonts w:ascii="Times New Roman" w:hAnsi="Times New Roman" w:cs="Times New Roman"/>
        </w:rPr>
        <w:lastRenderedPageBreak/>
        <w:t xml:space="preserve">[13] </w:t>
      </w:r>
      <w:r w:rsidRPr="006C7548">
        <w:rPr>
          <w:rFonts w:ascii="Times New Roman" w:hAnsi="Times New Roman" w:cs="Times New Roman"/>
        </w:rPr>
        <w:tab/>
        <w:t xml:space="preserve">Snyder HM, Ahles T, Calderwood S, Carrillo MC, Chen H, Chang C-CH, et al. Exploring the nexus of Alzheimer’s disease and related dementias with cancer and cancer therapies: A convening of the Alzheimer’s Association &amp; Alzheimer’s Drug Discovery Foundation. Alzheimer’s &amp; Dementia </w:t>
      </w:r>
      <w:proofErr w:type="gramStart"/>
      <w:r w:rsidRPr="006C7548">
        <w:rPr>
          <w:rFonts w:ascii="Times New Roman" w:hAnsi="Times New Roman" w:cs="Times New Roman"/>
        </w:rPr>
        <w:t>2017;13:267</w:t>
      </w:r>
      <w:proofErr w:type="gramEnd"/>
      <w:r w:rsidRPr="006C7548">
        <w:rPr>
          <w:rFonts w:ascii="Times New Roman" w:hAnsi="Times New Roman" w:cs="Times New Roman"/>
        </w:rPr>
        <w:t xml:space="preserve">–73. </w:t>
      </w:r>
      <w:hyperlink r:id="rId22">
        <w:r w:rsidRPr="006C7548">
          <w:rPr>
            <w:rStyle w:val="Hyperlink"/>
            <w:rFonts w:ascii="Times New Roman" w:hAnsi="Times New Roman" w:cs="Times New Roman"/>
            <w:color w:val="auto"/>
          </w:rPr>
          <w:t>https://doi.org/10.1016/j.jalz.2016.11.002</w:t>
        </w:r>
      </w:hyperlink>
      <w:r w:rsidRPr="006C7548">
        <w:rPr>
          <w:rFonts w:ascii="Times New Roman" w:hAnsi="Times New Roman" w:cs="Times New Roman"/>
        </w:rPr>
        <w:t>.</w:t>
      </w:r>
    </w:p>
    <w:p w14:paraId="13DE5810" w14:textId="77777777" w:rsidR="00B9774E" w:rsidRPr="006C7548" w:rsidRDefault="007D68A5">
      <w:pPr>
        <w:pStyle w:val="Bibliography"/>
        <w:rPr>
          <w:rFonts w:ascii="Times New Roman" w:hAnsi="Times New Roman" w:cs="Times New Roman"/>
        </w:rPr>
      </w:pPr>
      <w:bookmarkStart w:id="86" w:name="ref-ganguli2015"/>
      <w:bookmarkEnd w:id="85"/>
      <w:r w:rsidRPr="006C7548">
        <w:rPr>
          <w:rFonts w:ascii="Times New Roman" w:hAnsi="Times New Roman" w:cs="Times New Roman"/>
        </w:rPr>
        <w:t xml:space="preserve">[14] </w:t>
      </w:r>
      <w:r w:rsidRPr="006C7548">
        <w:rPr>
          <w:rFonts w:ascii="Times New Roman" w:hAnsi="Times New Roman" w:cs="Times New Roman"/>
        </w:rPr>
        <w:tab/>
        <w:t xml:space="preserve">Ganguli M. Cancer and Dementia: It’s Complicated. Alzheimer Disease &amp; Associated Disorders </w:t>
      </w:r>
      <w:proofErr w:type="gramStart"/>
      <w:r w:rsidRPr="006C7548">
        <w:rPr>
          <w:rFonts w:ascii="Times New Roman" w:hAnsi="Times New Roman" w:cs="Times New Roman"/>
        </w:rPr>
        <w:t>2015;29:177</w:t>
      </w:r>
      <w:proofErr w:type="gramEnd"/>
      <w:r w:rsidRPr="006C7548">
        <w:rPr>
          <w:rFonts w:ascii="Times New Roman" w:hAnsi="Times New Roman" w:cs="Times New Roman"/>
        </w:rPr>
        <w:t xml:space="preserve">–82. </w:t>
      </w:r>
      <w:hyperlink r:id="rId23">
        <w:r w:rsidRPr="006C7548">
          <w:rPr>
            <w:rStyle w:val="Hyperlink"/>
            <w:rFonts w:ascii="Times New Roman" w:hAnsi="Times New Roman" w:cs="Times New Roman"/>
            <w:color w:val="auto"/>
          </w:rPr>
          <w:t>https://doi.org/10.1097/WAD.0000000000000086</w:t>
        </w:r>
      </w:hyperlink>
      <w:r w:rsidRPr="006C7548">
        <w:rPr>
          <w:rFonts w:ascii="Times New Roman" w:hAnsi="Times New Roman" w:cs="Times New Roman"/>
        </w:rPr>
        <w:t>.</w:t>
      </w:r>
    </w:p>
    <w:p w14:paraId="53E51602" w14:textId="77777777" w:rsidR="00B9774E" w:rsidRPr="006C7548" w:rsidRDefault="007D68A5">
      <w:pPr>
        <w:pStyle w:val="Bibliography"/>
        <w:rPr>
          <w:rFonts w:ascii="Times New Roman" w:hAnsi="Times New Roman" w:cs="Times New Roman"/>
        </w:rPr>
      </w:pPr>
      <w:bookmarkStart w:id="87" w:name="ref-didelez2016"/>
      <w:bookmarkEnd w:id="86"/>
      <w:r w:rsidRPr="006C7548">
        <w:rPr>
          <w:rFonts w:ascii="Times New Roman" w:hAnsi="Times New Roman" w:cs="Times New Roman"/>
        </w:rPr>
        <w:t xml:space="preserve">[15] </w:t>
      </w:r>
      <w:r w:rsidRPr="006C7548">
        <w:rPr>
          <w:rFonts w:ascii="Times New Roman" w:hAnsi="Times New Roman" w:cs="Times New Roman"/>
        </w:rPr>
        <w:tab/>
      </w:r>
      <w:proofErr w:type="spellStart"/>
      <w:r w:rsidRPr="006C7548">
        <w:rPr>
          <w:rFonts w:ascii="Times New Roman" w:hAnsi="Times New Roman" w:cs="Times New Roman"/>
        </w:rPr>
        <w:t>Didelez</w:t>
      </w:r>
      <w:proofErr w:type="spellEnd"/>
      <w:r w:rsidRPr="006C7548">
        <w:rPr>
          <w:rFonts w:ascii="Times New Roman" w:hAnsi="Times New Roman" w:cs="Times New Roman"/>
        </w:rPr>
        <w:t xml:space="preserve"> V. Data always be preceded by specifying a target experimental trial? International Journal of Epidemiology </w:t>
      </w:r>
      <w:proofErr w:type="gramStart"/>
      <w:r w:rsidRPr="006C7548">
        <w:rPr>
          <w:rFonts w:ascii="Times New Roman" w:hAnsi="Times New Roman" w:cs="Times New Roman"/>
        </w:rPr>
        <w:t>2016;45:3</w:t>
      </w:r>
      <w:proofErr w:type="gramEnd"/>
      <w:r w:rsidRPr="006C7548">
        <w:rPr>
          <w:rFonts w:ascii="Times New Roman" w:hAnsi="Times New Roman" w:cs="Times New Roman"/>
        </w:rPr>
        <w:t>.</w:t>
      </w:r>
    </w:p>
    <w:p w14:paraId="168A2D69" w14:textId="77777777" w:rsidR="00B9774E" w:rsidRPr="006C7548" w:rsidRDefault="007D68A5">
      <w:pPr>
        <w:pStyle w:val="Bibliography"/>
        <w:rPr>
          <w:rFonts w:ascii="Times New Roman" w:hAnsi="Times New Roman" w:cs="Times New Roman"/>
        </w:rPr>
      </w:pPr>
      <w:bookmarkStart w:id="88" w:name="ref-labrecque2017"/>
      <w:bookmarkEnd w:id="87"/>
      <w:r w:rsidRPr="006C7548">
        <w:rPr>
          <w:rFonts w:ascii="Times New Roman" w:hAnsi="Times New Roman" w:cs="Times New Roman"/>
        </w:rPr>
        <w:t xml:space="preserve">[16] </w:t>
      </w:r>
      <w:r w:rsidRPr="006C7548">
        <w:rPr>
          <w:rFonts w:ascii="Times New Roman" w:hAnsi="Times New Roman" w:cs="Times New Roman"/>
        </w:rPr>
        <w:tab/>
      </w:r>
      <w:proofErr w:type="spellStart"/>
      <w:r w:rsidRPr="006C7548">
        <w:rPr>
          <w:rFonts w:ascii="Times New Roman" w:hAnsi="Times New Roman" w:cs="Times New Roman"/>
        </w:rPr>
        <w:t>Labrecque</w:t>
      </w:r>
      <w:proofErr w:type="spellEnd"/>
      <w:r w:rsidRPr="006C7548">
        <w:rPr>
          <w:rFonts w:ascii="Times New Roman" w:hAnsi="Times New Roman" w:cs="Times New Roman"/>
        </w:rPr>
        <w:t xml:space="preserve"> JA, Swanson SA. Target trial emulation: Teaching epidemiology and beyond. European Journal of Epidemiology </w:t>
      </w:r>
      <w:proofErr w:type="gramStart"/>
      <w:r w:rsidRPr="006C7548">
        <w:rPr>
          <w:rFonts w:ascii="Times New Roman" w:hAnsi="Times New Roman" w:cs="Times New Roman"/>
        </w:rPr>
        <w:t>2017;32:473</w:t>
      </w:r>
      <w:proofErr w:type="gramEnd"/>
      <w:r w:rsidRPr="006C7548">
        <w:rPr>
          <w:rFonts w:ascii="Times New Roman" w:hAnsi="Times New Roman" w:cs="Times New Roman"/>
        </w:rPr>
        <w:t xml:space="preserve">–5. </w:t>
      </w:r>
      <w:hyperlink r:id="rId24">
        <w:r w:rsidRPr="006C7548">
          <w:rPr>
            <w:rStyle w:val="Hyperlink"/>
            <w:rFonts w:ascii="Times New Roman" w:hAnsi="Times New Roman" w:cs="Times New Roman"/>
            <w:color w:val="auto"/>
          </w:rPr>
          <w:t>https://doi.org/10.1007/s10654-017-0293-4</w:t>
        </w:r>
      </w:hyperlink>
      <w:r w:rsidRPr="006C7548">
        <w:rPr>
          <w:rFonts w:ascii="Times New Roman" w:hAnsi="Times New Roman" w:cs="Times New Roman"/>
        </w:rPr>
        <w:t>.</w:t>
      </w:r>
    </w:p>
    <w:p w14:paraId="4DFCD116" w14:textId="77777777" w:rsidR="00B9774E" w:rsidRPr="006C7548" w:rsidRDefault="007D68A5">
      <w:pPr>
        <w:pStyle w:val="Bibliography"/>
        <w:rPr>
          <w:rFonts w:ascii="Times New Roman" w:hAnsi="Times New Roman" w:cs="Times New Roman"/>
        </w:rPr>
      </w:pPr>
      <w:bookmarkStart w:id="89" w:name="ref-angelucci2017"/>
      <w:bookmarkEnd w:id="88"/>
      <w:r w:rsidRPr="006C7548">
        <w:rPr>
          <w:rFonts w:ascii="Times New Roman" w:hAnsi="Times New Roman" w:cs="Times New Roman"/>
        </w:rPr>
        <w:t xml:space="preserve">[17] </w:t>
      </w:r>
      <w:r w:rsidRPr="006C7548">
        <w:rPr>
          <w:rFonts w:ascii="Times New Roman" w:hAnsi="Times New Roman" w:cs="Times New Roman"/>
        </w:rPr>
        <w:tab/>
      </w:r>
      <w:proofErr w:type="spellStart"/>
      <w:r w:rsidRPr="006C7548">
        <w:rPr>
          <w:rFonts w:ascii="Times New Roman" w:hAnsi="Times New Roman" w:cs="Times New Roman"/>
        </w:rPr>
        <w:t>Angelucci</w:t>
      </w:r>
      <w:proofErr w:type="spellEnd"/>
      <w:r w:rsidRPr="006C7548">
        <w:rPr>
          <w:rFonts w:ascii="Times New Roman" w:hAnsi="Times New Roman" w:cs="Times New Roman"/>
        </w:rPr>
        <w:t xml:space="preserve"> F, </w:t>
      </w:r>
      <w:proofErr w:type="spellStart"/>
      <w:r w:rsidRPr="006C7548">
        <w:rPr>
          <w:rFonts w:ascii="Times New Roman" w:hAnsi="Times New Roman" w:cs="Times New Roman"/>
        </w:rPr>
        <w:t>Hort</w:t>
      </w:r>
      <w:proofErr w:type="spellEnd"/>
      <w:r w:rsidRPr="006C7548">
        <w:rPr>
          <w:rFonts w:ascii="Times New Roman" w:hAnsi="Times New Roman" w:cs="Times New Roman"/>
        </w:rPr>
        <w:t xml:space="preserve"> J. Prolyl isomerase Pin1 and </w:t>
      </w:r>
      <w:proofErr w:type="spellStart"/>
      <w:r w:rsidRPr="006C7548">
        <w:rPr>
          <w:rFonts w:ascii="Times New Roman" w:hAnsi="Times New Roman" w:cs="Times New Roman"/>
        </w:rPr>
        <w:t>neurotrophins</w:t>
      </w:r>
      <w:proofErr w:type="spellEnd"/>
      <w:r w:rsidRPr="006C7548">
        <w:rPr>
          <w:rFonts w:ascii="Times New Roman" w:hAnsi="Times New Roman" w:cs="Times New Roman"/>
        </w:rPr>
        <w:t xml:space="preserve">: A loop that may determine the fate of cells in cancer and neurodegeneration. Therapeutic Advances in Medical Oncology </w:t>
      </w:r>
      <w:proofErr w:type="gramStart"/>
      <w:r w:rsidRPr="006C7548">
        <w:rPr>
          <w:rFonts w:ascii="Times New Roman" w:hAnsi="Times New Roman" w:cs="Times New Roman"/>
        </w:rPr>
        <w:t>2017;9:59</w:t>
      </w:r>
      <w:proofErr w:type="gramEnd"/>
      <w:r w:rsidRPr="006C7548">
        <w:rPr>
          <w:rFonts w:ascii="Times New Roman" w:hAnsi="Times New Roman" w:cs="Times New Roman"/>
        </w:rPr>
        <w:t xml:space="preserve">–62. </w:t>
      </w:r>
      <w:hyperlink r:id="rId25">
        <w:r w:rsidRPr="006C7548">
          <w:rPr>
            <w:rStyle w:val="Hyperlink"/>
            <w:rFonts w:ascii="Times New Roman" w:hAnsi="Times New Roman" w:cs="Times New Roman"/>
            <w:color w:val="auto"/>
          </w:rPr>
          <w:t>https://doi.org/10.1177/1758834016665776</w:t>
        </w:r>
      </w:hyperlink>
      <w:r w:rsidRPr="006C7548">
        <w:rPr>
          <w:rFonts w:ascii="Times New Roman" w:hAnsi="Times New Roman" w:cs="Times New Roman"/>
        </w:rPr>
        <w:t>.</w:t>
      </w:r>
    </w:p>
    <w:p w14:paraId="76EE1ED1" w14:textId="77777777" w:rsidR="00B9774E" w:rsidRPr="006C7548" w:rsidRDefault="007D68A5">
      <w:pPr>
        <w:pStyle w:val="Bibliography"/>
        <w:rPr>
          <w:rFonts w:ascii="Times New Roman" w:hAnsi="Times New Roman" w:cs="Times New Roman"/>
        </w:rPr>
      </w:pPr>
      <w:bookmarkStart w:id="90" w:name="ref-whatif2020"/>
      <w:bookmarkEnd w:id="89"/>
      <w:r w:rsidRPr="006C7548">
        <w:rPr>
          <w:rFonts w:ascii="Times New Roman" w:hAnsi="Times New Roman" w:cs="Times New Roman"/>
        </w:rPr>
        <w:t xml:space="preserve">[18] </w:t>
      </w:r>
      <w:r w:rsidRPr="006C7548">
        <w:rPr>
          <w:rFonts w:ascii="Times New Roman" w:hAnsi="Times New Roman" w:cs="Times New Roman"/>
        </w:rPr>
        <w:tab/>
      </w:r>
      <w:proofErr w:type="spellStart"/>
      <w:r w:rsidRPr="006C7548">
        <w:rPr>
          <w:rFonts w:ascii="Times New Roman" w:hAnsi="Times New Roman" w:cs="Times New Roman"/>
        </w:rPr>
        <w:t>Hernán</w:t>
      </w:r>
      <w:proofErr w:type="spellEnd"/>
      <w:r w:rsidRPr="006C7548">
        <w:rPr>
          <w:rFonts w:ascii="Times New Roman" w:hAnsi="Times New Roman" w:cs="Times New Roman"/>
        </w:rPr>
        <w:t xml:space="preserve"> MA, Robins JM. Causal Inference: What If. Boca Raton: Chapman &amp; Hall/CRC.; 2020.</w:t>
      </w:r>
    </w:p>
    <w:p w14:paraId="2821325C" w14:textId="77777777" w:rsidR="00B9774E" w:rsidRPr="006C7548" w:rsidRDefault="007D68A5">
      <w:pPr>
        <w:pStyle w:val="Bibliography"/>
        <w:rPr>
          <w:rFonts w:ascii="Times New Roman" w:hAnsi="Times New Roman" w:cs="Times New Roman"/>
        </w:rPr>
      </w:pPr>
      <w:bookmarkStart w:id="91" w:name="ref-tan2010"/>
      <w:bookmarkEnd w:id="90"/>
      <w:r w:rsidRPr="006C7548">
        <w:rPr>
          <w:rFonts w:ascii="Times New Roman" w:hAnsi="Times New Roman" w:cs="Times New Roman"/>
          <w:lang w:val="nl-NL"/>
        </w:rPr>
        <w:t xml:space="preserve">[19] </w:t>
      </w:r>
      <w:r w:rsidRPr="006C7548">
        <w:rPr>
          <w:rFonts w:ascii="Times New Roman" w:hAnsi="Times New Roman" w:cs="Times New Roman"/>
          <w:lang w:val="nl-NL"/>
        </w:rPr>
        <w:tab/>
        <w:t xml:space="preserve">Tan X, </w:t>
      </w:r>
      <w:proofErr w:type="spellStart"/>
      <w:r w:rsidRPr="006C7548">
        <w:rPr>
          <w:rFonts w:ascii="Times New Roman" w:hAnsi="Times New Roman" w:cs="Times New Roman"/>
          <w:lang w:val="nl-NL"/>
        </w:rPr>
        <w:t>Zhou</w:t>
      </w:r>
      <w:proofErr w:type="spellEnd"/>
      <w:r w:rsidRPr="006C7548">
        <w:rPr>
          <w:rFonts w:ascii="Times New Roman" w:hAnsi="Times New Roman" w:cs="Times New Roman"/>
          <w:lang w:val="nl-NL"/>
        </w:rPr>
        <w:t xml:space="preserve"> F, Wan J, Hang J, Chen Z, Li B, et al. </w:t>
      </w:r>
      <w:r w:rsidRPr="006C7548">
        <w:rPr>
          <w:rFonts w:ascii="Times New Roman" w:hAnsi="Times New Roman" w:cs="Times New Roman"/>
        </w:rPr>
        <w:t xml:space="preserve">Pin1 expression contributes to lung cancer prognosis and carcinogenesis. Cancer Biology &amp; Therapy </w:t>
      </w:r>
      <w:proofErr w:type="gramStart"/>
      <w:r w:rsidRPr="006C7548">
        <w:rPr>
          <w:rFonts w:ascii="Times New Roman" w:hAnsi="Times New Roman" w:cs="Times New Roman"/>
        </w:rPr>
        <w:t>2010;9:111</w:t>
      </w:r>
      <w:proofErr w:type="gramEnd"/>
      <w:r w:rsidRPr="006C7548">
        <w:rPr>
          <w:rFonts w:ascii="Times New Roman" w:hAnsi="Times New Roman" w:cs="Times New Roman"/>
        </w:rPr>
        <w:t xml:space="preserve">–9. </w:t>
      </w:r>
      <w:hyperlink r:id="rId26">
        <w:r w:rsidRPr="006C7548">
          <w:rPr>
            <w:rStyle w:val="Hyperlink"/>
            <w:rFonts w:ascii="Times New Roman" w:hAnsi="Times New Roman" w:cs="Times New Roman"/>
            <w:color w:val="auto"/>
          </w:rPr>
          <w:t>https://doi.org/10.4161/cbt.9.2.10341</w:t>
        </w:r>
      </w:hyperlink>
      <w:r w:rsidRPr="006C7548">
        <w:rPr>
          <w:rFonts w:ascii="Times New Roman" w:hAnsi="Times New Roman" w:cs="Times New Roman"/>
        </w:rPr>
        <w:t>.</w:t>
      </w:r>
    </w:p>
    <w:p w14:paraId="1C95C5C5" w14:textId="77777777" w:rsidR="00B9774E" w:rsidRPr="006C7548" w:rsidRDefault="007D68A5">
      <w:pPr>
        <w:pStyle w:val="Bibliography"/>
        <w:rPr>
          <w:rFonts w:ascii="Times New Roman" w:hAnsi="Times New Roman" w:cs="Times New Roman"/>
        </w:rPr>
      </w:pPr>
      <w:bookmarkStart w:id="92" w:name="ref-dementia_lancet"/>
      <w:bookmarkEnd w:id="91"/>
      <w:r w:rsidRPr="006C7548">
        <w:rPr>
          <w:rFonts w:ascii="Times New Roman" w:hAnsi="Times New Roman" w:cs="Times New Roman"/>
        </w:rPr>
        <w:t xml:space="preserve">[20] </w:t>
      </w:r>
      <w:r w:rsidRPr="006C7548">
        <w:rPr>
          <w:rFonts w:ascii="Times New Roman" w:hAnsi="Times New Roman" w:cs="Times New Roman"/>
        </w:rPr>
        <w:tab/>
        <w:t xml:space="preserve">Livingston G, Huntley J, </w:t>
      </w:r>
      <w:proofErr w:type="spellStart"/>
      <w:r w:rsidRPr="006C7548">
        <w:rPr>
          <w:rFonts w:ascii="Times New Roman" w:hAnsi="Times New Roman" w:cs="Times New Roman"/>
        </w:rPr>
        <w:t>Sommerlad</w:t>
      </w:r>
      <w:proofErr w:type="spellEnd"/>
      <w:r w:rsidRPr="006C7548">
        <w:rPr>
          <w:rFonts w:ascii="Times New Roman" w:hAnsi="Times New Roman" w:cs="Times New Roman"/>
        </w:rPr>
        <w:t xml:space="preserve"> A, Ames D, Ballard C, Banerjee S, et al. Dementia prevention, intervention, and care: 2020 report of the Lancet Commission. The Lancet </w:t>
      </w:r>
      <w:proofErr w:type="gramStart"/>
      <w:r w:rsidRPr="006C7548">
        <w:rPr>
          <w:rFonts w:ascii="Times New Roman" w:hAnsi="Times New Roman" w:cs="Times New Roman"/>
        </w:rPr>
        <w:t>2020;396:413</w:t>
      </w:r>
      <w:proofErr w:type="gramEnd"/>
      <w:r w:rsidRPr="006C7548">
        <w:rPr>
          <w:rFonts w:ascii="Times New Roman" w:hAnsi="Times New Roman" w:cs="Times New Roman"/>
        </w:rPr>
        <w:t xml:space="preserve">–46. </w:t>
      </w:r>
      <w:hyperlink r:id="rId27">
        <w:r w:rsidRPr="006C7548">
          <w:rPr>
            <w:rStyle w:val="Hyperlink"/>
            <w:rFonts w:ascii="Times New Roman" w:hAnsi="Times New Roman" w:cs="Times New Roman"/>
            <w:color w:val="auto"/>
          </w:rPr>
          <w:t>https://doi.org/10.1016/S0140-6736(20)30367-6</w:t>
        </w:r>
      </w:hyperlink>
      <w:r w:rsidRPr="006C7548">
        <w:rPr>
          <w:rFonts w:ascii="Times New Roman" w:hAnsi="Times New Roman" w:cs="Times New Roman"/>
        </w:rPr>
        <w:t>.</w:t>
      </w:r>
    </w:p>
    <w:p w14:paraId="38D0E1F2" w14:textId="77777777" w:rsidR="00B9774E" w:rsidRPr="006C7548" w:rsidRDefault="007D68A5">
      <w:pPr>
        <w:pStyle w:val="Bibliography"/>
        <w:rPr>
          <w:rFonts w:ascii="Times New Roman" w:hAnsi="Times New Roman" w:cs="Times New Roman"/>
        </w:rPr>
      </w:pPr>
      <w:bookmarkStart w:id="93" w:name="ref-driver2012"/>
      <w:bookmarkEnd w:id="92"/>
      <w:r w:rsidRPr="006C7548">
        <w:rPr>
          <w:rFonts w:ascii="Times New Roman" w:hAnsi="Times New Roman" w:cs="Times New Roman"/>
        </w:rPr>
        <w:t xml:space="preserve">[21] </w:t>
      </w:r>
      <w:r w:rsidRPr="006C7548">
        <w:rPr>
          <w:rFonts w:ascii="Times New Roman" w:hAnsi="Times New Roman" w:cs="Times New Roman"/>
        </w:rPr>
        <w:tab/>
        <w:t xml:space="preserve">Driver JA, </w:t>
      </w:r>
      <w:proofErr w:type="spellStart"/>
      <w:r w:rsidRPr="006C7548">
        <w:rPr>
          <w:rFonts w:ascii="Times New Roman" w:hAnsi="Times New Roman" w:cs="Times New Roman"/>
        </w:rPr>
        <w:t>Beiser</w:t>
      </w:r>
      <w:proofErr w:type="spellEnd"/>
      <w:r w:rsidRPr="006C7548">
        <w:rPr>
          <w:rFonts w:ascii="Times New Roman" w:hAnsi="Times New Roman" w:cs="Times New Roman"/>
        </w:rPr>
        <w:t xml:space="preserve"> A, Au R, Kreger BE, </w:t>
      </w:r>
      <w:proofErr w:type="spellStart"/>
      <w:r w:rsidRPr="006C7548">
        <w:rPr>
          <w:rFonts w:ascii="Times New Roman" w:hAnsi="Times New Roman" w:cs="Times New Roman"/>
        </w:rPr>
        <w:t>Splansky</w:t>
      </w:r>
      <w:proofErr w:type="spellEnd"/>
      <w:r w:rsidRPr="006C7548">
        <w:rPr>
          <w:rFonts w:ascii="Times New Roman" w:hAnsi="Times New Roman" w:cs="Times New Roman"/>
        </w:rPr>
        <w:t xml:space="preserve"> GL, </w:t>
      </w:r>
      <w:proofErr w:type="spellStart"/>
      <w:r w:rsidRPr="006C7548">
        <w:rPr>
          <w:rFonts w:ascii="Times New Roman" w:hAnsi="Times New Roman" w:cs="Times New Roman"/>
        </w:rPr>
        <w:t>Kurth</w:t>
      </w:r>
      <w:proofErr w:type="spellEnd"/>
      <w:r w:rsidRPr="006C7548">
        <w:rPr>
          <w:rFonts w:ascii="Times New Roman" w:hAnsi="Times New Roman" w:cs="Times New Roman"/>
        </w:rPr>
        <w:t xml:space="preserve"> T, et al. Inverse association between cancer and Alzheimer’s disease: Results from the Framingham Heart Study. BMJ 2012;</w:t>
      </w:r>
      <w:proofErr w:type="gramStart"/>
      <w:r w:rsidRPr="006C7548">
        <w:rPr>
          <w:rFonts w:ascii="Times New Roman" w:hAnsi="Times New Roman" w:cs="Times New Roman"/>
        </w:rPr>
        <w:t>344:e</w:t>
      </w:r>
      <w:proofErr w:type="gramEnd"/>
      <w:r w:rsidRPr="006C7548">
        <w:rPr>
          <w:rFonts w:ascii="Times New Roman" w:hAnsi="Times New Roman" w:cs="Times New Roman"/>
        </w:rPr>
        <w:t xml:space="preserve">1442–2. </w:t>
      </w:r>
      <w:hyperlink r:id="rId28">
        <w:r w:rsidRPr="006C7548">
          <w:rPr>
            <w:rStyle w:val="Hyperlink"/>
            <w:rFonts w:ascii="Times New Roman" w:hAnsi="Times New Roman" w:cs="Times New Roman"/>
            <w:color w:val="auto"/>
          </w:rPr>
          <w:t>https://doi.org/10.1136/bmj.e1442</w:t>
        </w:r>
      </w:hyperlink>
      <w:r w:rsidRPr="006C7548">
        <w:rPr>
          <w:rFonts w:ascii="Times New Roman" w:hAnsi="Times New Roman" w:cs="Times New Roman"/>
        </w:rPr>
        <w:t>.</w:t>
      </w:r>
    </w:p>
    <w:p w14:paraId="4078D06A" w14:textId="77777777" w:rsidR="00B9774E" w:rsidRPr="006C7548" w:rsidRDefault="007D68A5">
      <w:pPr>
        <w:pStyle w:val="Bibliography"/>
        <w:rPr>
          <w:rFonts w:ascii="Times New Roman" w:hAnsi="Times New Roman" w:cs="Times New Roman"/>
          <w:lang w:val="nl-NL"/>
        </w:rPr>
      </w:pPr>
      <w:bookmarkStart w:id="94" w:name="ref-musicco2013"/>
      <w:bookmarkEnd w:id="93"/>
      <w:r w:rsidRPr="006C7548">
        <w:rPr>
          <w:rFonts w:ascii="Times New Roman" w:hAnsi="Times New Roman" w:cs="Times New Roman"/>
        </w:rPr>
        <w:t xml:space="preserve">[22] </w:t>
      </w:r>
      <w:r w:rsidRPr="006C7548">
        <w:rPr>
          <w:rFonts w:ascii="Times New Roman" w:hAnsi="Times New Roman" w:cs="Times New Roman"/>
        </w:rPr>
        <w:tab/>
      </w:r>
      <w:proofErr w:type="spellStart"/>
      <w:r w:rsidRPr="006C7548">
        <w:rPr>
          <w:rFonts w:ascii="Times New Roman" w:hAnsi="Times New Roman" w:cs="Times New Roman"/>
        </w:rPr>
        <w:t>Musicco</w:t>
      </w:r>
      <w:proofErr w:type="spellEnd"/>
      <w:r w:rsidRPr="006C7548">
        <w:rPr>
          <w:rFonts w:ascii="Times New Roman" w:hAnsi="Times New Roman" w:cs="Times New Roman"/>
        </w:rPr>
        <w:t xml:space="preserve"> M, </w:t>
      </w:r>
      <w:proofErr w:type="spellStart"/>
      <w:r w:rsidRPr="006C7548">
        <w:rPr>
          <w:rFonts w:ascii="Times New Roman" w:hAnsi="Times New Roman" w:cs="Times New Roman"/>
        </w:rPr>
        <w:t>Adorni</w:t>
      </w:r>
      <w:proofErr w:type="spellEnd"/>
      <w:r w:rsidRPr="006C7548">
        <w:rPr>
          <w:rFonts w:ascii="Times New Roman" w:hAnsi="Times New Roman" w:cs="Times New Roman"/>
        </w:rPr>
        <w:t xml:space="preserve"> F, Di Santo S, </w:t>
      </w:r>
      <w:proofErr w:type="spellStart"/>
      <w:r w:rsidRPr="006C7548">
        <w:rPr>
          <w:rFonts w:ascii="Times New Roman" w:hAnsi="Times New Roman" w:cs="Times New Roman"/>
        </w:rPr>
        <w:t>Prinelli</w:t>
      </w:r>
      <w:proofErr w:type="spellEnd"/>
      <w:r w:rsidRPr="006C7548">
        <w:rPr>
          <w:rFonts w:ascii="Times New Roman" w:hAnsi="Times New Roman" w:cs="Times New Roman"/>
        </w:rPr>
        <w:t xml:space="preserve"> F, </w:t>
      </w:r>
      <w:proofErr w:type="spellStart"/>
      <w:r w:rsidRPr="006C7548">
        <w:rPr>
          <w:rFonts w:ascii="Times New Roman" w:hAnsi="Times New Roman" w:cs="Times New Roman"/>
        </w:rPr>
        <w:t>Pettenati</w:t>
      </w:r>
      <w:proofErr w:type="spellEnd"/>
      <w:r w:rsidRPr="006C7548">
        <w:rPr>
          <w:rFonts w:ascii="Times New Roman" w:hAnsi="Times New Roman" w:cs="Times New Roman"/>
        </w:rPr>
        <w:t xml:space="preserve"> C, </w:t>
      </w:r>
      <w:proofErr w:type="spellStart"/>
      <w:r w:rsidRPr="006C7548">
        <w:rPr>
          <w:rFonts w:ascii="Times New Roman" w:hAnsi="Times New Roman" w:cs="Times New Roman"/>
        </w:rPr>
        <w:t>Caltagirone</w:t>
      </w:r>
      <w:proofErr w:type="spellEnd"/>
      <w:r w:rsidRPr="006C7548">
        <w:rPr>
          <w:rFonts w:ascii="Times New Roman" w:hAnsi="Times New Roman" w:cs="Times New Roman"/>
        </w:rPr>
        <w:t xml:space="preserve"> C, et al. Inverse occurrence of cancer and Alzheimer disease: A population-based incidence study. </w:t>
      </w:r>
      <w:proofErr w:type="spellStart"/>
      <w:r w:rsidRPr="006C7548">
        <w:rPr>
          <w:rFonts w:ascii="Times New Roman" w:hAnsi="Times New Roman" w:cs="Times New Roman"/>
          <w:lang w:val="nl-NL"/>
        </w:rPr>
        <w:t>Neurology</w:t>
      </w:r>
      <w:proofErr w:type="spellEnd"/>
      <w:r w:rsidRPr="006C7548">
        <w:rPr>
          <w:rFonts w:ascii="Times New Roman" w:hAnsi="Times New Roman" w:cs="Times New Roman"/>
          <w:lang w:val="nl-NL"/>
        </w:rPr>
        <w:t xml:space="preserve"> </w:t>
      </w:r>
      <w:proofErr w:type="gramStart"/>
      <w:r w:rsidRPr="006C7548">
        <w:rPr>
          <w:rFonts w:ascii="Times New Roman" w:hAnsi="Times New Roman" w:cs="Times New Roman"/>
          <w:lang w:val="nl-NL"/>
        </w:rPr>
        <w:t>2013;81:322</w:t>
      </w:r>
      <w:proofErr w:type="gramEnd"/>
      <w:r w:rsidRPr="006C7548">
        <w:rPr>
          <w:rFonts w:ascii="Times New Roman" w:hAnsi="Times New Roman" w:cs="Times New Roman"/>
          <w:lang w:val="nl-NL"/>
        </w:rPr>
        <w:t xml:space="preserve">–8. </w:t>
      </w:r>
      <w:r w:rsidR="00A44782">
        <w:fldChar w:fldCharType="begin"/>
      </w:r>
      <w:r w:rsidR="00A44782" w:rsidRPr="00C1667D">
        <w:rPr>
          <w:lang w:val="nl-NL"/>
          <w:rPrChange w:id="95" w:author="Arfan Ikram" w:date="2021-08-29T22:31:00Z">
            <w:rPr/>
          </w:rPrChange>
        </w:rPr>
        <w:instrText xml:space="preserve"> HYPERLINK "https://doi.org/10.1212/WNL.0b013e31829c5ec1" \h </w:instrText>
      </w:r>
      <w:r w:rsidR="00A44782">
        <w:fldChar w:fldCharType="separate"/>
      </w:r>
      <w:r w:rsidRPr="006C7548">
        <w:rPr>
          <w:rStyle w:val="Hyperlink"/>
          <w:rFonts w:ascii="Times New Roman" w:hAnsi="Times New Roman" w:cs="Times New Roman"/>
          <w:color w:val="auto"/>
          <w:lang w:val="nl-NL"/>
        </w:rPr>
        <w:t>https://doi.org/10.1212/WNL.0b013e31829c5ec1</w:t>
      </w:r>
      <w:r w:rsidR="00A44782">
        <w:rPr>
          <w:rStyle w:val="Hyperlink"/>
          <w:rFonts w:ascii="Times New Roman" w:hAnsi="Times New Roman" w:cs="Times New Roman"/>
          <w:color w:val="auto"/>
          <w:lang w:val="nl-NL"/>
        </w:rPr>
        <w:fldChar w:fldCharType="end"/>
      </w:r>
      <w:r w:rsidRPr="006C7548">
        <w:rPr>
          <w:rFonts w:ascii="Times New Roman" w:hAnsi="Times New Roman" w:cs="Times New Roman"/>
          <w:lang w:val="nl-NL"/>
        </w:rPr>
        <w:t>.</w:t>
      </w:r>
    </w:p>
    <w:p w14:paraId="75E041A1" w14:textId="77777777" w:rsidR="00B9774E" w:rsidRPr="006C7548" w:rsidRDefault="007D68A5">
      <w:pPr>
        <w:pStyle w:val="Bibliography"/>
        <w:rPr>
          <w:rFonts w:ascii="Times New Roman" w:hAnsi="Times New Roman" w:cs="Times New Roman"/>
        </w:rPr>
      </w:pPr>
      <w:bookmarkStart w:id="96" w:name="ref-freedman2016"/>
      <w:bookmarkEnd w:id="94"/>
      <w:r w:rsidRPr="006C7548">
        <w:rPr>
          <w:rFonts w:ascii="Times New Roman" w:hAnsi="Times New Roman" w:cs="Times New Roman"/>
          <w:lang w:val="nl-NL"/>
        </w:rPr>
        <w:t xml:space="preserve">[23] </w:t>
      </w:r>
      <w:r w:rsidRPr="006C7548">
        <w:rPr>
          <w:rFonts w:ascii="Times New Roman" w:hAnsi="Times New Roman" w:cs="Times New Roman"/>
          <w:lang w:val="nl-NL"/>
        </w:rPr>
        <w:tab/>
      </w:r>
      <w:proofErr w:type="spellStart"/>
      <w:r w:rsidRPr="006C7548">
        <w:rPr>
          <w:rFonts w:ascii="Times New Roman" w:hAnsi="Times New Roman" w:cs="Times New Roman"/>
          <w:lang w:val="nl-NL"/>
        </w:rPr>
        <w:t>Freedman</w:t>
      </w:r>
      <w:proofErr w:type="spellEnd"/>
      <w:r w:rsidRPr="006C7548">
        <w:rPr>
          <w:rFonts w:ascii="Times New Roman" w:hAnsi="Times New Roman" w:cs="Times New Roman"/>
          <w:lang w:val="nl-NL"/>
        </w:rPr>
        <w:t xml:space="preserve"> DM, </w:t>
      </w:r>
      <w:proofErr w:type="spellStart"/>
      <w:r w:rsidRPr="006C7548">
        <w:rPr>
          <w:rFonts w:ascii="Times New Roman" w:hAnsi="Times New Roman" w:cs="Times New Roman"/>
          <w:lang w:val="nl-NL"/>
        </w:rPr>
        <w:t>Wu</w:t>
      </w:r>
      <w:proofErr w:type="spellEnd"/>
      <w:r w:rsidRPr="006C7548">
        <w:rPr>
          <w:rFonts w:ascii="Times New Roman" w:hAnsi="Times New Roman" w:cs="Times New Roman"/>
          <w:lang w:val="nl-NL"/>
        </w:rPr>
        <w:t xml:space="preserve"> J, Chen H, </w:t>
      </w:r>
      <w:proofErr w:type="spellStart"/>
      <w:r w:rsidRPr="006C7548">
        <w:rPr>
          <w:rFonts w:ascii="Times New Roman" w:hAnsi="Times New Roman" w:cs="Times New Roman"/>
          <w:lang w:val="nl-NL"/>
        </w:rPr>
        <w:t>Kuncl</w:t>
      </w:r>
      <w:proofErr w:type="spellEnd"/>
      <w:r w:rsidRPr="006C7548">
        <w:rPr>
          <w:rFonts w:ascii="Times New Roman" w:hAnsi="Times New Roman" w:cs="Times New Roman"/>
          <w:lang w:val="nl-NL"/>
        </w:rPr>
        <w:t xml:space="preserve"> RW, </w:t>
      </w:r>
      <w:proofErr w:type="spellStart"/>
      <w:r w:rsidRPr="006C7548">
        <w:rPr>
          <w:rFonts w:ascii="Times New Roman" w:hAnsi="Times New Roman" w:cs="Times New Roman"/>
          <w:lang w:val="nl-NL"/>
        </w:rPr>
        <w:t>Enewold</w:t>
      </w:r>
      <w:proofErr w:type="spellEnd"/>
      <w:r w:rsidRPr="006C7548">
        <w:rPr>
          <w:rFonts w:ascii="Times New Roman" w:hAnsi="Times New Roman" w:cs="Times New Roman"/>
          <w:lang w:val="nl-NL"/>
        </w:rPr>
        <w:t xml:space="preserve"> LR, Engels EA, et al. </w:t>
      </w:r>
      <w:r w:rsidRPr="006C7548">
        <w:rPr>
          <w:rFonts w:ascii="Times New Roman" w:hAnsi="Times New Roman" w:cs="Times New Roman"/>
        </w:rPr>
        <w:t xml:space="preserve">Associations between cancer and Alzheimer’s disease in a U.S. Medicare population. Cancer Medicine </w:t>
      </w:r>
      <w:proofErr w:type="gramStart"/>
      <w:r w:rsidRPr="006C7548">
        <w:rPr>
          <w:rFonts w:ascii="Times New Roman" w:hAnsi="Times New Roman" w:cs="Times New Roman"/>
        </w:rPr>
        <w:t>2016;5:2965</w:t>
      </w:r>
      <w:proofErr w:type="gramEnd"/>
      <w:r w:rsidRPr="006C7548">
        <w:rPr>
          <w:rFonts w:ascii="Times New Roman" w:hAnsi="Times New Roman" w:cs="Times New Roman"/>
        </w:rPr>
        <w:t xml:space="preserve">–76. </w:t>
      </w:r>
      <w:hyperlink r:id="rId29">
        <w:r w:rsidRPr="006C7548">
          <w:rPr>
            <w:rStyle w:val="Hyperlink"/>
            <w:rFonts w:ascii="Times New Roman" w:hAnsi="Times New Roman" w:cs="Times New Roman"/>
            <w:color w:val="auto"/>
          </w:rPr>
          <w:t>https://doi.org/10.1002/cam4.850</w:t>
        </w:r>
      </w:hyperlink>
      <w:r w:rsidRPr="006C7548">
        <w:rPr>
          <w:rFonts w:ascii="Times New Roman" w:hAnsi="Times New Roman" w:cs="Times New Roman"/>
        </w:rPr>
        <w:t>.</w:t>
      </w:r>
    </w:p>
    <w:p w14:paraId="3742B680" w14:textId="77777777" w:rsidR="00B9774E" w:rsidRPr="006C7548" w:rsidRDefault="007D68A5">
      <w:pPr>
        <w:pStyle w:val="Bibliography"/>
        <w:rPr>
          <w:rFonts w:ascii="Times New Roman" w:hAnsi="Times New Roman" w:cs="Times New Roman"/>
        </w:rPr>
      </w:pPr>
      <w:bookmarkStart w:id="97" w:name="ref-bowles2017"/>
      <w:bookmarkEnd w:id="96"/>
      <w:r w:rsidRPr="006C7548">
        <w:rPr>
          <w:rFonts w:ascii="Times New Roman" w:hAnsi="Times New Roman" w:cs="Times New Roman"/>
        </w:rPr>
        <w:t xml:space="preserve">[24] </w:t>
      </w:r>
      <w:r w:rsidRPr="006C7548">
        <w:rPr>
          <w:rFonts w:ascii="Times New Roman" w:hAnsi="Times New Roman" w:cs="Times New Roman"/>
        </w:rPr>
        <w:tab/>
        <w:t>Bowles EJA, Walker RL, Anderson ML, Dublin S, Crane PK, Larson EB. Risk of Alzheimer’s disease or dementia following a cancer diagnosis. PLOS ONE 2017;</w:t>
      </w:r>
      <w:proofErr w:type="gramStart"/>
      <w:r w:rsidRPr="006C7548">
        <w:rPr>
          <w:rFonts w:ascii="Times New Roman" w:hAnsi="Times New Roman" w:cs="Times New Roman"/>
        </w:rPr>
        <w:t>12:e</w:t>
      </w:r>
      <w:proofErr w:type="gramEnd"/>
      <w:r w:rsidRPr="006C7548">
        <w:rPr>
          <w:rFonts w:ascii="Times New Roman" w:hAnsi="Times New Roman" w:cs="Times New Roman"/>
        </w:rPr>
        <w:t xml:space="preserve">0179857. </w:t>
      </w:r>
      <w:hyperlink r:id="rId30">
        <w:r w:rsidRPr="006C7548">
          <w:rPr>
            <w:rStyle w:val="Hyperlink"/>
            <w:rFonts w:ascii="Times New Roman" w:hAnsi="Times New Roman" w:cs="Times New Roman"/>
            <w:color w:val="auto"/>
          </w:rPr>
          <w:t>https://doi.org/10.1371/journal.pone.0179857</w:t>
        </w:r>
      </w:hyperlink>
      <w:r w:rsidRPr="006C7548">
        <w:rPr>
          <w:rFonts w:ascii="Times New Roman" w:hAnsi="Times New Roman" w:cs="Times New Roman"/>
        </w:rPr>
        <w:t>.</w:t>
      </w:r>
    </w:p>
    <w:p w14:paraId="15600D77" w14:textId="77777777" w:rsidR="00B9774E" w:rsidRPr="006C7548" w:rsidRDefault="007D68A5">
      <w:pPr>
        <w:pStyle w:val="Bibliography"/>
        <w:rPr>
          <w:rFonts w:ascii="Times New Roman" w:hAnsi="Times New Roman" w:cs="Times New Roman"/>
        </w:rPr>
      </w:pPr>
      <w:bookmarkStart w:id="98" w:name="ref-frain2017"/>
      <w:bookmarkEnd w:id="97"/>
      <w:r w:rsidRPr="006C7548">
        <w:rPr>
          <w:rFonts w:ascii="Times New Roman" w:hAnsi="Times New Roman" w:cs="Times New Roman"/>
        </w:rPr>
        <w:t xml:space="preserve">[25] </w:t>
      </w:r>
      <w:r w:rsidRPr="006C7548">
        <w:rPr>
          <w:rFonts w:ascii="Times New Roman" w:hAnsi="Times New Roman" w:cs="Times New Roman"/>
        </w:rPr>
        <w:tab/>
        <w:t xml:space="preserve">Frain L, Swanson D, Cho K, Gagnon D, Lu KP, </w:t>
      </w:r>
      <w:proofErr w:type="spellStart"/>
      <w:r w:rsidRPr="006C7548">
        <w:rPr>
          <w:rFonts w:ascii="Times New Roman" w:hAnsi="Times New Roman" w:cs="Times New Roman"/>
        </w:rPr>
        <w:t>Betensky</w:t>
      </w:r>
      <w:proofErr w:type="spellEnd"/>
      <w:r w:rsidRPr="006C7548">
        <w:rPr>
          <w:rFonts w:ascii="Times New Roman" w:hAnsi="Times New Roman" w:cs="Times New Roman"/>
        </w:rPr>
        <w:t xml:space="preserve"> RA, et al. Association of cancer and Alzheimer’s disease risk in a national cohort of veterans. Alzheimer’s &amp; Dementia </w:t>
      </w:r>
      <w:proofErr w:type="gramStart"/>
      <w:r w:rsidRPr="006C7548">
        <w:rPr>
          <w:rFonts w:ascii="Times New Roman" w:hAnsi="Times New Roman" w:cs="Times New Roman"/>
        </w:rPr>
        <w:t>2017;13:1364</w:t>
      </w:r>
      <w:proofErr w:type="gramEnd"/>
      <w:r w:rsidRPr="006C7548">
        <w:rPr>
          <w:rFonts w:ascii="Times New Roman" w:hAnsi="Times New Roman" w:cs="Times New Roman"/>
        </w:rPr>
        <w:t xml:space="preserve">–70. </w:t>
      </w:r>
      <w:hyperlink r:id="rId31">
        <w:r w:rsidRPr="006C7548">
          <w:rPr>
            <w:rStyle w:val="Hyperlink"/>
            <w:rFonts w:ascii="Times New Roman" w:hAnsi="Times New Roman" w:cs="Times New Roman"/>
            <w:color w:val="auto"/>
          </w:rPr>
          <w:t>https://doi.org/10.1016/j.jalz.2017.04.012</w:t>
        </w:r>
      </w:hyperlink>
      <w:r w:rsidRPr="006C7548">
        <w:rPr>
          <w:rFonts w:ascii="Times New Roman" w:hAnsi="Times New Roman" w:cs="Times New Roman"/>
        </w:rPr>
        <w:t>.</w:t>
      </w:r>
    </w:p>
    <w:p w14:paraId="20F15437" w14:textId="77777777" w:rsidR="00B9774E" w:rsidRPr="006C7548" w:rsidRDefault="007D68A5">
      <w:pPr>
        <w:pStyle w:val="Bibliography"/>
        <w:rPr>
          <w:rFonts w:ascii="Times New Roman" w:hAnsi="Times New Roman" w:cs="Times New Roman"/>
        </w:rPr>
      </w:pPr>
      <w:bookmarkStart w:id="99" w:name="ref-schmidt2017"/>
      <w:bookmarkEnd w:id="98"/>
      <w:r w:rsidRPr="006C7548">
        <w:rPr>
          <w:rFonts w:ascii="Times New Roman" w:hAnsi="Times New Roman" w:cs="Times New Roman"/>
        </w:rPr>
        <w:lastRenderedPageBreak/>
        <w:t xml:space="preserve">[26] </w:t>
      </w:r>
      <w:r w:rsidRPr="006C7548">
        <w:rPr>
          <w:rFonts w:ascii="Times New Roman" w:hAnsi="Times New Roman" w:cs="Times New Roman"/>
        </w:rPr>
        <w:tab/>
        <w:t xml:space="preserve">Schmidt SAJ, </w:t>
      </w:r>
      <w:proofErr w:type="spellStart"/>
      <w:r w:rsidRPr="006C7548">
        <w:rPr>
          <w:rFonts w:ascii="Times New Roman" w:hAnsi="Times New Roman" w:cs="Times New Roman"/>
        </w:rPr>
        <w:t>Ording</w:t>
      </w:r>
      <w:proofErr w:type="spellEnd"/>
      <w:r w:rsidRPr="006C7548">
        <w:rPr>
          <w:rFonts w:ascii="Times New Roman" w:hAnsi="Times New Roman" w:cs="Times New Roman"/>
        </w:rPr>
        <w:t xml:space="preserve"> AG, </w:t>
      </w:r>
      <w:proofErr w:type="spellStart"/>
      <w:r w:rsidRPr="006C7548">
        <w:rPr>
          <w:rFonts w:ascii="Times New Roman" w:hAnsi="Times New Roman" w:cs="Times New Roman"/>
        </w:rPr>
        <w:t>Horváth-Puhó</w:t>
      </w:r>
      <w:proofErr w:type="spellEnd"/>
      <w:r w:rsidRPr="006C7548">
        <w:rPr>
          <w:rFonts w:ascii="Times New Roman" w:hAnsi="Times New Roman" w:cs="Times New Roman"/>
        </w:rPr>
        <w:t xml:space="preserve"> E, </w:t>
      </w:r>
      <w:proofErr w:type="spellStart"/>
      <w:r w:rsidRPr="006C7548">
        <w:rPr>
          <w:rFonts w:ascii="Times New Roman" w:hAnsi="Times New Roman" w:cs="Times New Roman"/>
        </w:rPr>
        <w:t>Sørensen</w:t>
      </w:r>
      <w:proofErr w:type="spellEnd"/>
      <w:r w:rsidRPr="006C7548">
        <w:rPr>
          <w:rFonts w:ascii="Times New Roman" w:hAnsi="Times New Roman" w:cs="Times New Roman"/>
        </w:rPr>
        <w:t xml:space="preserve"> HT, Henderson VW. Non-melanoma skin cancer and risk of Alzheimer’s disease and all-cause dementia. PLOS ONE 2017;</w:t>
      </w:r>
      <w:proofErr w:type="gramStart"/>
      <w:r w:rsidRPr="006C7548">
        <w:rPr>
          <w:rFonts w:ascii="Times New Roman" w:hAnsi="Times New Roman" w:cs="Times New Roman"/>
        </w:rPr>
        <w:t>12:e</w:t>
      </w:r>
      <w:proofErr w:type="gramEnd"/>
      <w:r w:rsidRPr="006C7548">
        <w:rPr>
          <w:rFonts w:ascii="Times New Roman" w:hAnsi="Times New Roman" w:cs="Times New Roman"/>
        </w:rPr>
        <w:t xml:space="preserve">0171527. </w:t>
      </w:r>
      <w:hyperlink r:id="rId32">
        <w:r w:rsidRPr="006C7548">
          <w:rPr>
            <w:rStyle w:val="Hyperlink"/>
            <w:rFonts w:ascii="Times New Roman" w:hAnsi="Times New Roman" w:cs="Times New Roman"/>
            <w:color w:val="auto"/>
          </w:rPr>
          <w:t>https://doi.org/10.1371/journal.pone.0171527</w:t>
        </w:r>
      </w:hyperlink>
      <w:r w:rsidRPr="006C7548">
        <w:rPr>
          <w:rFonts w:ascii="Times New Roman" w:hAnsi="Times New Roman" w:cs="Times New Roman"/>
        </w:rPr>
        <w:t>.</w:t>
      </w:r>
    </w:p>
    <w:p w14:paraId="65388E7B" w14:textId="77777777" w:rsidR="00B9774E" w:rsidRPr="006C7548" w:rsidRDefault="007D68A5">
      <w:pPr>
        <w:pStyle w:val="Bibliography"/>
        <w:rPr>
          <w:rFonts w:ascii="Times New Roman" w:hAnsi="Times New Roman" w:cs="Times New Roman"/>
        </w:rPr>
      </w:pPr>
      <w:bookmarkStart w:id="100" w:name="ref-sun2020"/>
      <w:bookmarkEnd w:id="99"/>
      <w:r w:rsidRPr="006C7548">
        <w:rPr>
          <w:rFonts w:ascii="Times New Roman" w:hAnsi="Times New Roman" w:cs="Times New Roman"/>
        </w:rPr>
        <w:t xml:space="preserve">[27] </w:t>
      </w:r>
      <w:r w:rsidRPr="006C7548">
        <w:rPr>
          <w:rFonts w:ascii="Times New Roman" w:hAnsi="Times New Roman" w:cs="Times New Roman"/>
        </w:rPr>
        <w:tab/>
        <w:t xml:space="preserve">Sun M, Wang Y, </w:t>
      </w:r>
      <w:proofErr w:type="spellStart"/>
      <w:r w:rsidRPr="006C7548">
        <w:rPr>
          <w:rFonts w:ascii="Times New Roman" w:hAnsi="Times New Roman" w:cs="Times New Roman"/>
        </w:rPr>
        <w:t>Sundquist</w:t>
      </w:r>
      <w:proofErr w:type="spellEnd"/>
      <w:r w:rsidRPr="006C7548">
        <w:rPr>
          <w:rFonts w:ascii="Times New Roman" w:hAnsi="Times New Roman" w:cs="Times New Roman"/>
        </w:rPr>
        <w:t xml:space="preserve"> J, </w:t>
      </w:r>
      <w:proofErr w:type="spellStart"/>
      <w:r w:rsidRPr="006C7548">
        <w:rPr>
          <w:rFonts w:ascii="Times New Roman" w:hAnsi="Times New Roman" w:cs="Times New Roman"/>
        </w:rPr>
        <w:t>Sundquist</w:t>
      </w:r>
      <w:proofErr w:type="spellEnd"/>
      <w:r w:rsidRPr="006C7548">
        <w:rPr>
          <w:rFonts w:ascii="Times New Roman" w:hAnsi="Times New Roman" w:cs="Times New Roman"/>
        </w:rPr>
        <w:t xml:space="preserve"> K, Ji J. The Association Between Cancer and Dementia: A National Cohort Study in Sweden. Frontiers in Oncology </w:t>
      </w:r>
      <w:proofErr w:type="gramStart"/>
      <w:r w:rsidRPr="006C7548">
        <w:rPr>
          <w:rFonts w:ascii="Times New Roman" w:hAnsi="Times New Roman" w:cs="Times New Roman"/>
        </w:rPr>
        <w:t>2020;10:73</w:t>
      </w:r>
      <w:proofErr w:type="gramEnd"/>
      <w:r w:rsidRPr="006C7548">
        <w:rPr>
          <w:rFonts w:ascii="Times New Roman" w:hAnsi="Times New Roman" w:cs="Times New Roman"/>
        </w:rPr>
        <w:t xml:space="preserve">. </w:t>
      </w:r>
      <w:hyperlink r:id="rId33">
        <w:r w:rsidRPr="006C7548">
          <w:rPr>
            <w:rStyle w:val="Hyperlink"/>
            <w:rFonts w:ascii="Times New Roman" w:hAnsi="Times New Roman" w:cs="Times New Roman"/>
            <w:color w:val="auto"/>
          </w:rPr>
          <w:t>https://doi.org/10.3389/fonc.2020.00073</w:t>
        </w:r>
      </w:hyperlink>
      <w:r w:rsidRPr="006C7548">
        <w:rPr>
          <w:rFonts w:ascii="Times New Roman" w:hAnsi="Times New Roman" w:cs="Times New Roman"/>
        </w:rPr>
        <w:t>.</w:t>
      </w:r>
    </w:p>
    <w:p w14:paraId="45BEEFFB" w14:textId="77777777" w:rsidR="00B9774E" w:rsidRPr="006C7548" w:rsidRDefault="007D68A5">
      <w:pPr>
        <w:pStyle w:val="Bibliography"/>
        <w:rPr>
          <w:rFonts w:ascii="Times New Roman" w:hAnsi="Times New Roman" w:cs="Times New Roman"/>
        </w:rPr>
      </w:pPr>
      <w:bookmarkStart w:id="101" w:name="ref-ording2020"/>
      <w:bookmarkEnd w:id="100"/>
      <w:r w:rsidRPr="006C7548">
        <w:rPr>
          <w:rFonts w:ascii="Times New Roman" w:hAnsi="Times New Roman" w:cs="Times New Roman"/>
        </w:rPr>
        <w:t xml:space="preserve">[28] </w:t>
      </w:r>
      <w:r w:rsidRPr="006C7548">
        <w:rPr>
          <w:rFonts w:ascii="Times New Roman" w:hAnsi="Times New Roman" w:cs="Times New Roman"/>
        </w:rPr>
        <w:tab/>
      </w:r>
      <w:proofErr w:type="spellStart"/>
      <w:r w:rsidRPr="006C7548">
        <w:rPr>
          <w:rFonts w:ascii="Times New Roman" w:hAnsi="Times New Roman" w:cs="Times New Roman"/>
        </w:rPr>
        <w:t>Ording</w:t>
      </w:r>
      <w:proofErr w:type="spellEnd"/>
      <w:r w:rsidRPr="006C7548">
        <w:rPr>
          <w:rFonts w:ascii="Times New Roman" w:hAnsi="Times New Roman" w:cs="Times New Roman"/>
        </w:rPr>
        <w:t xml:space="preserve"> AG, </w:t>
      </w:r>
      <w:proofErr w:type="spellStart"/>
      <w:r w:rsidRPr="006C7548">
        <w:rPr>
          <w:rFonts w:ascii="Times New Roman" w:hAnsi="Times New Roman" w:cs="Times New Roman"/>
        </w:rPr>
        <w:t>Horváth-Puhó</w:t>
      </w:r>
      <w:proofErr w:type="spellEnd"/>
      <w:r w:rsidRPr="006C7548">
        <w:rPr>
          <w:rFonts w:ascii="Times New Roman" w:hAnsi="Times New Roman" w:cs="Times New Roman"/>
        </w:rPr>
        <w:t xml:space="preserve"> E, </w:t>
      </w:r>
      <w:proofErr w:type="spellStart"/>
      <w:r w:rsidRPr="006C7548">
        <w:rPr>
          <w:rFonts w:ascii="Times New Roman" w:hAnsi="Times New Roman" w:cs="Times New Roman"/>
        </w:rPr>
        <w:t>Veres</w:t>
      </w:r>
      <w:proofErr w:type="spellEnd"/>
      <w:r w:rsidRPr="006C7548">
        <w:rPr>
          <w:rFonts w:ascii="Times New Roman" w:hAnsi="Times New Roman" w:cs="Times New Roman"/>
        </w:rPr>
        <w:t xml:space="preserve"> K, </w:t>
      </w:r>
      <w:proofErr w:type="spellStart"/>
      <w:r w:rsidRPr="006C7548">
        <w:rPr>
          <w:rFonts w:ascii="Times New Roman" w:hAnsi="Times New Roman" w:cs="Times New Roman"/>
        </w:rPr>
        <w:t>Glymour</w:t>
      </w:r>
      <w:proofErr w:type="spellEnd"/>
      <w:r w:rsidRPr="006C7548">
        <w:rPr>
          <w:rFonts w:ascii="Times New Roman" w:hAnsi="Times New Roman" w:cs="Times New Roman"/>
        </w:rPr>
        <w:t xml:space="preserve"> MM, </w:t>
      </w:r>
      <w:proofErr w:type="spellStart"/>
      <w:r w:rsidRPr="006C7548">
        <w:rPr>
          <w:rFonts w:ascii="Times New Roman" w:hAnsi="Times New Roman" w:cs="Times New Roman"/>
        </w:rPr>
        <w:t>Rørth</w:t>
      </w:r>
      <w:proofErr w:type="spellEnd"/>
      <w:r w:rsidRPr="006C7548">
        <w:rPr>
          <w:rFonts w:ascii="Times New Roman" w:hAnsi="Times New Roman" w:cs="Times New Roman"/>
        </w:rPr>
        <w:t xml:space="preserve"> M, </w:t>
      </w:r>
      <w:proofErr w:type="spellStart"/>
      <w:r w:rsidRPr="006C7548">
        <w:rPr>
          <w:rFonts w:ascii="Times New Roman" w:hAnsi="Times New Roman" w:cs="Times New Roman"/>
        </w:rPr>
        <w:t>Sørensen</w:t>
      </w:r>
      <w:proofErr w:type="spellEnd"/>
      <w:r w:rsidRPr="006C7548">
        <w:rPr>
          <w:rFonts w:ascii="Times New Roman" w:hAnsi="Times New Roman" w:cs="Times New Roman"/>
        </w:rPr>
        <w:t xml:space="preserve"> HT, et al. Cancer and risk of Alzheimer’s disease: </w:t>
      </w:r>
      <w:proofErr w:type="gramStart"/>
      <w:r w:rsidRPr="006C7548">
        <w:rPr>
          <w:rFonts w:ascii="Times New Roman" w:hAnsi="Times New Roman" w:cs="Times New Roman"/>
        </w:rPr>
        <w:t>Small</w:t>
      </w:r>
      <w:proofErr w:type="gramEnd"/>
      <w:r w:rsidRPr="006C7548">
        <w:rPr>
          <w:rFonts w:ascii="Times New Roman" w:hAnsi="Times New Roman" w:cs="Times New Roman"/>
        </w:rPr>
        <w:t xml:space="preserve"> association in a nationwide cohort study. Alzheimer’s &amp; Dementia </w:t>
      </w:r>
      <w:proofErr w:type="gramStart"/>
      <w:r w:rsidRPr="006C7548">
        <w:rPr>
          <w:rFonts w:ascii="Times New Roman" w:hAnsi="Times New Roman" w:cs="Times New Roman"/>
        </w:rPr>
        <w:t>2020;16:953</w:t>
      </w:r>
      <w:proofErr w:type="gramEnd"/>
      <w:r w:rsidRPr="006C7548">
        <w:rPr>
          <w:rFonts w:ascii="Times New Roman" w:hAnsi="Times New Roman" w:cs="Times New Roman"/>
        </w:rPr>
        <w:t xml:space="preserve">–64. </w:t>
      </w:r>
      <w:hyperlink r:id="rId34">
        <w:r w:rsidRPr="006C7548">
          <w:rPr>
            <w:rStyle w:val="Hyperlink"/>
            <w:rFonts w:ascii="Times New Roman" w:hAnsi="Times New Roman" w:cs="Times New Roman"/>
            <w:color w:val="auto"/>
          </w:rPr>
          <w:t>https://doi.org/10.1002/alz.12090</w:t>
        </w:r>
      </w:hyperlink>
      <w:r w:rsidRPr="006C7548">
        <w:rPr>
          <w:rFonts w:ascii="Times New Roman" w:hAnsi="Times New Roman" w:cs="Times New Roman"/>
        </w:rPr>
        <w:t>.</w:t>
      </w:r>
    </w:p>
    <w:p w14:paraId="49094E38" w14:textId="77777777" w:rsidR="00B9774E" w:rsidRPr="006C7548" w:rsidRDefault="007D68A5">
      <w:pPr>
        <w:pStyle w:val="Bibliography"/>
        <w:rPr>
          <w:rFonts w:ascii="Times New Roman" w:hAnsi="Times New Roman" w:cs="Times New Roman"/>
        </w:rPr>
      </w:pPr>
      <w:bookmarkStart w:id="102" w:name="ref-hernanInmortal2016"/>
      <w:bookmarkEnd w:id="101"/>
      <w:r w:rsidRPr="006C7548">
        <w:rPr>
          <w:rFonts w:ascii="Times New Roman" w:hAnsi="Times New Roman" w:cs="Times New Roman"/>
        </w:rPr>
        <w:t xml:space="preserve">[29] </w:t>
      </w:r>
      <w:r w:rsidRPr="006C7548">
        <w:rPr>
          <w:rFonts w:ascii="Times New Roman" w:hAnsi="Times New Roman" w:cs="Times New Roman"/>
        </w:rPr>
        <w:tab/>
      </w:r>
      <w:proofErr w:type="spellStart"/>
      <w:r w:rsidRPr="006C7548">
        <w:rPr>
          <w:rFonts w:ascii="Times New Roman" w:hAnsi="Times New Roman" w:cs="Times New Roman"/>
        </w:rPr>
        <w:t>Hernán</w:t>
      </w:r>
      <w:proofErr w:type="spellEnd"/>
      <w:r w:rsidRPr="006C7548">
        <w:rPr>
          <w:rFonts w:ascii="Times New Roman" w:hAnsi="Times New Roman" w:cs="Times New Roman"/>
        </w:rPr>
        <w:t xml:space="preserve"> MA, Sauer BC, Hernández-Díaz S, Platt R, </w:t>
      </w:r>
      <w:proofErr w:type="spellStart"/>
      <w:r w:rsidRPr="006C7548">
        <w:rPr>
          <w:rFonts w:ascii="Times New Roman" w:hAnsi="Times New Roman" w:cs="Times New Roman"/>
        </w:rPr>
        <w:t>Shrier</w:t>
      </w:r>
      <w:proofErr w:type="spellEnd"/>
      <w:r w:rsidRPr="006C7548">
        <w:rPr>
          <w:rFonts w:ascii="Times New Roman" w:hAnsi="Times New Roman" w:cs="Times New Roman"/>
        </w:rPr>
        <w:t xml:space="preserve"> I. Specifying a target trial prevents immortal time bias and other self-inflicted injuries in observational analyses. Journal of Clinical Epidemiology </w:t>
      </w:r>
      <w:proofErr w:type="gramStart"/>
      <w:r w:rsidRPr="006C7548">
        <w:rPr>
          <w:rFonts w:ascii="Times New Roman" w:hAnsi="Times New Roman" w:cs="Times New Roman"/>
        </w:rPr>
        <w:t>2016;79:70</w:t>
      </w:r>
      <w:proofErr w:type="gramEnd"/>
      <w:r w:rsidRPr="006C7548">
        <w:rPr>
          <w:rFonts w:ascii="Times New Roman" w:hAnsi="Times New Roman" w:cs="Times New Roman"/>
        </w:rPr>
        <w:t xml:space="preserve">–5. </w:t>
      </w:r>
      <w:hyperlink r:id="rId35">
        <w:r w:rsidRPr="006C7548">
          <w:rPr>
            <w:rStyle w:val="Hyperlink"/>
            <w:rFonts w:ascii="Times New Roman" w:hAnsi="Times New Roman" w:cs="Times New Roman"/>
            <w:color w:val="auto"/>
          </w:rPr>
          <w:t>https://doi.org/10.1016/j.jclinepi.2016.04.014</w:t>
        </w:r>
      </w:hyperlink>
      <w:r w:rsidRPr="006C7548">
        <w:rPr>
          <w:rFonts w:ascii="Times New Roman" w:hAnsi="Times New Roman" w:cs="Times New Roman"/>
        </w:rPr>
        <w:t>.</w:t>
      </w:r>
    </w:p>
    <w:p w14:paraId="050A929D" w14:textId="77777777" w:rsidR="00B9774E" w:rsidRPr="006C7548" w:rsidRDefault="007D68A5">
      <w:pPr>
        <w:pStyle w:val="Bibliography"/>
        <w:rPr>
          <w:rFonts w:ascii="Times New Roman" w:hAnsi="Times New Roman" w:cs="Times New Roman"/>
        </w:rPr>
      </w:pPr>
      <w:bookmarkStart w:id="103" w:name="ref-anderson1983"/>
      <w:bookmarkEnd w:id="102"/>
      <w:r w:rsidRPr="006C7548">
        <w:rPr>
          <w:rFonts w:ascii="Times New Roman" w:hAnsi="Times New Roman" w:cs="Times New Roman"/>
        </w:rPr>
        <w:t xml:space="preserve">[30] </w:t>
      </w:r>
      <w:r w:rsidRPr="006C7548">
        <w:rPr>
          <w:rFonts w:ascii="Times New Roman" w:hAnsi="Times New Roman" w:cs="Times New Roman"/>
        </w:rPr>
        <w:tab/>
        <w:t xml:space="preserve">Anderson JR, Cain KC, </w:t>
      </w:r>
      <w:proofErr w:type="spellStart"/>
      <w:r w:rsidRPr="006C7548">
        <w:rPr>
          <w:rFonts w:ascii="Times New Roman" w:hAnsi="Times New Roman" w:cs="Times New Roman"/>
        </w:rPr>
        <w:t>Gelber</w:t>
      </w:r>
      <w:proofErr w:type="spellEnd"/>
      <w:r w:rsidRPr="006C7548">
        <w:rPr>
          <w:rFonts w:ascii="Times New Roman" w:hAnsi="Times New Roman" w:cs="Times New Roman"/>
        </w:rPr>
        <w:t xml:space="preserve"> RD. Analysis of survival by tumor response. n.d.:10.</w:t>
      </w:r>
    </w:p>
    <w:p w14:paraId="01A74377" w14:textId="77777777" w:rsidR="00B9774E" w:rsidRPr="006C7548" w:rsidRDefault="007D68A5">
      <w:pPr>
        <w:pStyle w:val="Bibliography"/>
        <w:rPr>
          <w:rFonts w:ascii="Times New Roman" w:hAnsi="Times New Roman" w:cs="Times New Roman"/>
        </w:rPr>
      </w:pPr>
      <w:bookmarkStart w:id="104" w:name="ref-white2013"/>
      <w:bookmarkEnd w:id="103"/>
      <w:r w:rsidRPr="006C7548">
        <w:rPr>
          <w:rFonts w:ascii="Times New Roman" w:hAnsi="Times New Roman" w:cs="Times New Roman"/>
        </w:rPr>
        <w:t xml:space="preserve">[31] </w:t>
      </w:r>
      <w:r w:rsidRPr="006C7548">
        <w:rPr>
          <w:rFonts w:ascii="Times New Roman" w:hAnsi="Times New Roman" w:cs="Times New Roman"/>
        </w:rPr>
        <w:tab/>
        <w:t xml:space="preserve">White RS, Lipton RB, Hall CB, </w:t>
      </w:r>
      <w:proofErr w:type="spellStart"/>
      <w:r w:rsidRPr="006C7548">
        <w:rPr>
          <w:rFonts w:ascii="Times New Roman" w:hAnsi="Times New Roman" w:cs="Times New Roman"/>
        </w:rPr>
        <w:t>Steinerman</w:t>
      </w:r>
      <w:proofErr w:type="spellEnd"/>
      <w:r w:rsidRPr="006C7548">
        <w:rPr>
          <w:rFonts w:ascii="Times New Roman" w:hAnsi="Times New Roman" w:cs="Times New Roman"/>
        </w:rPr>
        <w:t xml:space="preserve"> JR. Nonmelanoma skin cancer is associated with reduced Alzheimer disease risk. Alzheimer Disease 2013:7.</w:t>
      </w:r>
    </w:p>
    <w:p w14:paraId="08D3E913" w14:textId="77777777" w:rsidR="00B9774E" w:rsidRPr="006C7548" w:rsidRDefault="007D68A5">
      <w:pPr>
        <w:pStyle w:val="Bibliography"/>
        <w:rPr>
          <w:rFonts w:ascii="Times New Roman" w:hAnsi="Times New Roman" w:cs="Times New Roman"/>
        </w:rPr>
      </w:pPr>
      <w:bookmarkStart w:id="105" w:name="ref-young2020"/>
      <w:bookmarkEnd w:id="104"/>
      <w:r w:rsidRPr="006C7548">
        <w:rPr>
          <w:rFonts w:ascii="Times New Roman" w:hAnsi="Times New Roman" w:cs="Times New Roman"/>
        </w:rPr>
        <w:t xml:space="preserve">[32] </w:t>
      </w:r>
      <w:r w:rsidRPr="006C7548">
        <w:rPr>
          <w:rFonts w:ascii="Times New Roman" w:hAnsi="Times New Roman" w:cs="Times New Roman"/>
        </w:rPr>
        <w:tab/>
        <w:t xml:space="preserve">Young JG, </w:t>
      </w:r>
      <w:proofErr w:type="spellStart"/>
      <w:r w:rsidRPr="006C7548">
        <w:rPr>
          <w:rFonts w:ascii="Times New Roman" w:hAnsi="Times New Roman" w:cs="Times New Roman"/>
        </w:rPr>
        <w:t>Stensrud</w:t>
      </w:r>
      <w:proofErr w:type="spellEnd"/>
      <w:r w:rsidRPr="006C7548">
        <w:rPr>
          <w:rFonts w:ascii="Times New Roman" w:hAnsi="Times New Roman" w:cs="Times New Roman"/>
        </w:rPr>
        <w:t xml:space="preserve"> MJ, </w:t>
      </w:r>
      <w:proofErr w:type="spellStart"/>
      <w:r w:rsidRPr="006C7548">
        <w:rPr>
          <w:rFonts w:ascii="Times New Roman" w:hAnsi="Times New Roman" w:cs="Times New Roman"/>
        </w:rPr>
        <w:t>Tchetgen</w:t>
      </w:r>
      <w:proofErr w:type="spellEnd"/>
      <w:r w:rsidRPr="006C7548">
        <w:rPr>
          <w:rFonts w:ascii="Times New Roman" w:hAnsi="Times New Roman" w:cs="Times New Roman"/>
        </w:rPr>
        <w:t xml:space="preserve"> </w:t>
      </w:r>
      <w:proofErr w:type="spellStart"/>
      <w:r w:rsidRPr="006C7548">
        <w:rPr>
          <w:rFonts w:ascii="Times New Roman" w:hAnsi="Times New Roman" w:cs="Times New Roman"/>
        </w:rPr>
        <w:t>Tchetgen</w:t>
      </w:r>
      <w:proofErr w:type="spellEnd"/>
      <w:r w:rsidRPr="006C7548">
        <w:rPr>
          <w:rFonts w:ascii="Times New Roman" w:hAnsi="Times New Roman" w:cs="Times New Roman"/>
        </w:rPr>
        <w:t xml:space="preserve"> EJ, </w:t>
      </w:r>
      <w:proofErr w:type="spellStart"/>
      <w:r w:rsidRPr="006C7548">
        <w:rPr>
          <w:rFonts w:ascii="Times New Roman" w:hAnsi="Times New Roman" w:cs="Times New Roman"/>
        </w:rPr>
        <w:t>Hernán</w:t>
      </w:r>
      <w:proofErr w:type="spellEnd"/>
      <w:r w:rsidRPr="006C7548">
        <w:rPr>
          <w:rFonts w:ascii="Times New Roman" w:hAnsi="Times New Roman" w:cs="Times New Roman"/>
        </w:rPr>
        <w:t xml:space="preserve"> MA. A causal framework for classical statistical </w:t>
      </w:r>
      <w:proofErr w:type="spellStart"/>
      <w:r w:rsidRPr="006C7548">
        <w:rPr>
          <w:rFonts w:ascii="Times New Roman" w:hAnsi="Times New Roman" w:cs="Times New Roman"/>
        </w:rPr>
        <w:t>estimands</w:t>
      </w:r>
      <w:proofErr w:type="spellEnd"/>
      <w:r w:rsidRPr="006C7548">
        <w:rPr>
          <w:rFonts w:ascii="Times New Roman" w:hAnsi="Times New Roman" w:cs="Times New Roman"/>
        </w:rPr>
        <w:t xml:space="preserve"> in failure-time settings with competing events. Statistics in Medicine </w:t>
      </w:r>
      <w:proofErr w:type="gramStart"/>
      <w:r w:rsidRPr="006C7548">
        <w:rPr>
          <w:rFonts w:ascii="Times New Roman" w:hAnsi="Times New Roman" w:cs="Times New Roman"/>
        </w:rPr>
        <w:t>2020;39:1199</w:t>
      </w:r>
      <w:proofErr w:type="gramEnd"/>
      <w:r w:rsidRPr="006C7548">
        <w:rPr>
          <w:rFonts w:ascii="Times New Roman" w:hAnsi="Times New Roman" w:cs="Times New Roman"/>
        </w:rPr>
        <w:t xml:space="preserve">–236. </w:t>
      </w:r>
      <w:hyperlink r:id="rId36">
        <w:r w:rsidRPr="006C7548">
          <w:rPr>
            <w:rStyle w:val="Hyperlink"/>
            <w:rFonts w:ascii="Times New Roman" w:hAnsi="Times New Roman" w:cs="Times New Roman"/>
            <w:color w:val="auto"/>
          </w:rPr>
          <w:t>https://doi.org/10.1002/sim.8471</w:t>
        </w:r>
      </w:hyperlink>
      <w:r w:rsidRPr="006C7548">
        <w:rPr>
          <w:rFonts w:ascii="Times New Roman" w:hAnsi="Times New Roman" w:cs="Times New Roman"/>
        </w:rPr>
        <w:t>.</w:t>
      </w:r>
    </w:p>
    <w:p w14:paraId="44A14443" w14:textId="77777777" w:rsidR="00B9774E" w:rsidRPr="006C7548" w:rsidRDefault="007D68A5">
      <w:pPr>
        <w:pStyle w:val="Bibliography"/>
        <w:rPr>
          <w:rFonts w:ascii="Times New Roman" w:hAnsi="Times New Roman" w:cs="Times New Roman"/>
        </w:rPr>
      </w:pPr>
      <w:bookmarkStart w:id="106" w:name="ref-stensrud2020"/>
      <w:bookmarkEnd w:id="105"/>
      <w:r w:rsidRPr="006C7548">
        <w:rPr>
          <w:rFonts w:ascii="Times New Roman" w:hAnsi="Times New Roman" w:cs="Times New Roman"/>
        </w:rPr>
        <w:t xml:space="preserve">[33] </w:t>
      </w:r>
      <w:r w:rsidRPr="006C7548">
        <w:rPr>
          <w:rFonts w:ascii="Times New Roman" w:hAnsi="Times New Roman" w:cs="Times New Roman"/>
        </w:rPr>
        <w:tab/>
      </w:r>
      <w:proofErr w:type="spellStart"/>
      <w:r w:rsidRPr="006C7548">
        <w:rPr>
          <w:rFonts w:ascii="Times New Roman" w:hAnsi="Times New Roman" w:cs="Times New Roman"/>
        </w:rPr>
        <w:t>Stensrud</w:t>
      </w:r>
      <w:proofErr w:type="spellEnd"/>
      <w:r w:rsidRPr="006C7548">
        <w:rPr>
          <w:rFonts w:ascii="Times New Roman" w:hAnsi="Times New Roman" w:cs="Times New Roman"/>
        </w:rPr>
        <w:t xml:space="preserve"> MJ, Young JG, </w:t>
      </w:r>
      <w:proofErr w:type="spellStart"/>
      <w:r w:rsidRPr="006C7548">
        <w:rPr>
          <w:rFonts w:ascii="Times New Roman" w:hAnsi="Times New Roman" w:cs="Times New Roman"/>
        </w:rPr>
        <w:t>Didelez</w:t>
      </w:r>
      <w:proofErr w:type="spellEnd"/>
      <w:r w:rsidRPr="006C7548">
        <w:rPr>
          <w:rFonts w:ascii="Times New Roman" w:hAnsi="Times New Roman" w:cs="Times New Roman"/>
        </w:rPr>
        <w:t xml:space="preserve"> V, Robins JM, </w:t>
      </w:r>
      <w:proofErr w:type="spellStart"/>
      <w:r w:rsidRPr="006C7548">
        <w:rPr>
          <w:rFonts w:ascii="Times New Roman" w:hAnsi="Times New Roman" w:cs="Times New Roman"/>
        </w:rPr>
        <w:t>Hernán</w:t>
      </w:r>
      <w:proofErr w:type="spellEnd"/>
      <w:r w:rsidRPr="006C7548">
        <w:rPr>
          <w:rFonts w:ascii="Times New Roman" w:hAnsi="Times New Roman" w:cs="Times New Roman"/>
        </w:rPr>
        <w:t xml:space="preserve"> MA. Separable Effects for Causal Inference in the Presence of Competing Events. Journal of the American Statistical Association 2020:1–9. </w:t>
      </w:r>
      <w:hyperlink r:id="rId37">
        <w:r w:rsidRPr="006C7548">
          <w:rPr>
            <w:rStyle w:val="Hyperlink"/>
            <w:rFonts w:ascii="Times New Roman" w:hAnsi="Times New Roman" w:cs="Times New Roman"/>
            <w:color w:val="auto"/>
          </w:rPr>
          <w:t>https://doi.org/10.1080/01621459.2020.1765783</w:t>
        </w:r>
      </w:hyperlink>
      <w:r w:rsidRPr="006C7548">
        <w:rPr>
          <w:rFonts w:ascii="Times New Roman" w:hAnsi="Times New Roman" w:cs="Times New Roman"/>
        </w:rPr>
        <w:t>.</w:t>
      </w:r>
    </w:p>
    <w:p w14:paraId="79C492D1" w14:textId="77777777" w:rsidR="00B9774E" w:rsidRPr="006C7548" w:rsidRDefault="007D68A5">
      <w:pPr>
        <w:pStyle w:val="Bibliography"/>
        <w:rPr>
          <w:rFonts w:ascii="Times New Roman" w:hAnsi="Times New Roman" w:cs="Times New Roman"/>
        </w:rPr>
      </w:pPr>
      <w:bookmarkStart w:id="107" w:name="ref-ikram2020"/>
      <w:bookmarkEnd w:id="106"/>
      <w:r w:rsidRPr="006C7548">
        <w:rPr>
          <w:rFonts w:ascii="Times New Roman" w:hAnsi="Times New Roman" w:cs="Times New Roman"/>
        </w:rPr>
        <w:t xml:space="preserve">[34] </w:t>
      </w:r>
      <w:r w:rsidRPr="006C7548">
        <w:rPr>
          <w:rFonts w:ascii="Times New Roman" w:hAnsi="Times New Roman" w:cs="Times New Roman"/>
        </w:rPr>
        <w:tab/>
        <w:t xml:space="preserve">Ikram MA, </w:t>
      </w:r>
      <w:proofErr w:type="spellStart"/>
      <w:r w:rsidRPr="006C7548">
        <w:rPr>
          <w:rFonts w:ascii="Times New Roman" w:hAnsi="Times New Roman" w:cs="Times New Roman"/>
        </w:rPr>
        <w:t>Brusselle</w:t>
      </w:r>
      <w:proofErr w:type="spellEnd"/>
      <w:r w:rsidRPr="006C7548">
        <w:rPr>
          <w:rFonts w:ascii="Times New Roman" w:hAnsi="Times New Roman" w:cs="Times New Roman"/>
        </w:rPr>
        <w:t xml:space="preserve"> G, </w:t>
      </w:r>
      <w:proofErr w:type="spellStart"/>
      <w:r w:rsidRPr="006C7548">
        <w:rPr>
          <w:rFonts w:ascii="Times New Roman" w:hAnsi="Times New Roman" w:cs="Times New Roman"/>
        </w:rPr>
        <w:t>Ghanbari</w:t>
      </w:r>
      <w:proofErr w:type="spellEnd"/>
      <w:r w:rsidRPr="006C7548">
        <w:rPr>
          <w:rFonts w:ascii="Times New Roman" w:hAnsi="Times New Roman" w:cs="Times New Roman"/>
        </w:rPr>
        <w:t xml:space="preserve"> M, </w:t>
      </w:r>
      <w:proofErr w:type="spellStart"/>
      <w:r w:rsidRPr="006C7548">
        <w:rPr>
          <w:rFonts w:ascii="Times New Roman" w:hAnsi="Times New Roman" w:cs="Times New Roman"/>
        </w:rPr>
        <w:t>Goedegebure</w:t>
      </w:r>
      <w:proofErr w:type="spellEnd"/>
      <w:r w:rsidRPr="006C7548">
        <w:rPr>
          <w:rFonts w:ascii="Times New Roman" w:hAnsi="Times New Roman" w:cs="Times New Roman"/>
        </w:rPr>
        <w:t xml:space="preserve"> A, Ikram MK, </w:t>
      </w:r>
      <w:proofErr w:type="spellStart"/>
      <w:r w:rsidRPr="006C7548">
        <w:rPr>
          <w:rFonts w:ascii="Times New Roman" w:hAnsi="Times New Roman" w:cs="Times New Roman"/>
        </w:rPr>
        <w:t>Kavousi</w:t>
      </w:r>
      <w:proofErr w:type="spellEnd"/>
      <w:r w:rsidRPr="006C7548">
        <w:rPr>
          <w:rFonts w:ascii="Times New Roman" w:hAnsi="Times New Roman" w:cs="Times New Roman"/>
        </w:rPr>
        <w:t xml:space="preserve"> M, et al. Objectives, design and main findings until 2020 from the Rotterdam Study. European Journal of Epidemiology </w:t>
      </w:r>
      <w:proofErr w:type="gramStart"/>
      <w:r w:rsidRPr="006C7548">
        <w:rPr>
          <w:rFonts w:ascii="Times New Roman" w:hAnsi="Times New Roman" w:cs="Times New Roman"/>
        </w:rPr>
        <w:t>2020;35:483</w:t>
      </w:r>
      <w:proofErr w:type="gramEnd"/>
      <w:r w:rsidRPr="006C7548">
        <w:rPr>
          <w:rFonts w:ascii="Times New Roman" w:hAnsi="Times New Roman" w:cs="Times New Roman"/>
        </w:rPr>
        <w:t xml:space="preserve">–517. </w:t>
      </w:r>
      <w:hyperlink r:id="rId38">
        <w:r w:rsidRPr="006C7548">
          <w:rPr>
            <w:rStyle w:val="Hyperlink"/>
            <w:rFonts w:ascii="Times New Roman" w:hAnsi="Times New Roman" w:cs="Times New Roman"/>
            <w:color w:val="auto"/>
          </w:rPr>
          <w:t>https://doi.org/10.1007/s10654-020-00640-5</w:t>
        </w:r>
      </w:hyperlink>
      <w:r w:rsidRPr="006C7548">
        <w:rPr>
          <w:rFonts w:ascii="Times New Roman" w:hAnsi="Times New Roman" w:cs="Times New Roman"/>
        </w:rPr>
        <w:t>.</w:t>
      </w:r>
    </w:p>
    <w:p w14:paraId="05416799" w14:textId="77777777" w:rsidR="00B9774E" w:rsidRPr="006C7548" w:rsidRDefault="007D68A5">
      <w:pPr>
        <w:pStyle w:val="Bibliography"/>
        <w:rPr>
          <w:rFonts w:ascii="Times New Roman" w:hAnsi="Times New Roman" w:cs="Times New Roman"/>
        </w:rPr>
      </w:pPr>
      <w:bookmarkStart w:id="108" w:name="ref-hernan2000"/>
      <w:bookmarkEnd w:id="107"/>
      <w:r w:rsidRPr="006C7548">
        <w:rPr>
          <w:rFonts w:ascii="Times New Roman" w:hAnsi="Times New Roman" w:cs="Times New Roman"/>
        </w:rPr>
        <w:t xml:space="preserve">[35] </w:t>
      </w:r>
      <w:r w:rsidRPr="006C7548">
        <w:rPr>
          <w:rFonts w:ascii="Times New Roman" w:hAnsi="Times New Roman" w:cs="Times New Roman"/>
        </w:rPr>
        <w:tab/>
      </w:r>
      <w:proofErr w:type="spellStart"/>
      <w:r w:rsidRPr="006C7548">
        <w:rPr>
          <w:rFonts w:ascii="Times New Roman" w:hAnsi="Times New Roman" w:cs="Times New Roman"/>
        </w:rPr>
        <w:t>Hernán</w:t>
      </w:r>
      <w:proofErr w:type="spellEnd"/>
      <w:r w:rsidRPr="006C7548">
        <w:rPr>
          <w:rFonts w:ascii="Times New Roman" w:hAnsi="Times New Roman" w:cs="Times New Roman"/>
        </w:rPr>
        <w:t xml:space="preserve"> MÁ, </w:t>
      </w:r>
      <w:proofErr w:type="spellStart"/>
      <w:r w:rsidRPr="006C7548">
        <w:rPr>
          <w:rFonts w:ascii="Times New Roman" w:hAnsi="Times New Roman" w:cs="Times New Roman"/>
        </w:rPr>
        <w:t>Brumback</w:t>
      </w:r>
      <w:proofErr w:type="spellEnd"/>
      <w:r w:rsidRPr="006C7548">
        <w:rPr>
          <w:rFonts w:ascii="Times New Roman" w:hAnsi="Times New Roman" w:cs="Times New Roman"/>
        </w:rPr>
        <w:t xml:space="preserve"> B, Robins JM. Marginal Structural Models to Estimate the Causal Effect of Zidovudine on the Survival of HIV-Positive Men: Epidemiology 2000;11:561–70. </w:t>
      </w:r>
      <w:hyperlink r:id="rId39">
        <w:r w:rsidRPr="006C7548">
          <w:rPr>
            <w:rStyle w:val="Hyperlink"/>
            <w:rFonts w:ascii="Times New Roman" w:hAnsi="Times New Roman" w:cs="Times New Roman"/>
            <w:color w:val="auto"/>
          </w:rPr>
          <w:t>https://doi.org/10.1097/00001648-200009000-00012</w:t>
        </w:r>
      </w:hyperlink>
      <w:r w:rsidRPr="006C7548">
        <w:rPr>
          <w:rFonts w:ascii="Times New Roman" w:hAnsi="Times New Roman" w:cs="Times New Roman"/>
        </w:rPr>
        <w:t>.</w:t>
      </w:r>
    </w:p>
    <w:p w14:paraId="392FFBE0" w14:textId="77777777" w:rsidR="00B9774E" w:rsidRPr="006C7548" w:rsidRDefault="007D68A5">
      <w:pPr>
        <w:pStyle w:val="Bibliography"/>
        <w:rPr>
          <w:rFonts w:ascii="Times New Roman" w:hAnsi="Times New Roman" w:cs="Times New Roman"/>
        </w:rPr>
      </w:pPr>
      <w:bookmarkStart w:id="109" w:name="ref-peterson1976"/>
      <w:bookmarkEnd w:id="108"/>
      <w:r w:rsidRPr="006C7548">
        <w:rPr>
          <w:rFonts w:ascii="Times New Roman" w:hAnsi="Times New Roman" w:cs="Times New Roman"/>
        </w:rPr>
        <w:t xml:space="preserve">[36] </w:t>
      </w:r>
      <w:r w:rsidRPr="006C7548">
        <w:rPr>
          <w:rFonts w:ascii="Times New Roman" w:hAnsi="Times New Roman" w:cs="Times New Roman"/>
        </w:rPr>
        <w:tab/>
        <w:t xml:space="preserve">Peterson AV. Bounds for a joint distribution function with fixed sub-distribution functions: Application to competing risks. Proceedings of the National Academy of Sciences </w:t>
      </w:r>
      <w:proofErr w:type="gramStart"/>
      <w:r w:rsidRPr="006C7548">
        <w:rPr>
          <w:rFonts w:ascii="Times New Roman" w:hAnsi="Times New Roman" w:cs="Times New Roman"/>
        </w:rPr>
        <w:t>1976;73:11</w:t>
      </w:r>
      <w:proofErr w:type="gramEnd"/>
      <w:r w:rsidRPr="006C7548">
        <w:rPr>
          <w:rFonts w:ascii="Times New Roman" w:hAnsi="Times New Roman" w:cs="Times New Roman"/>
        </w:rPr>
        <w:t xml:space="preserve">–3. </w:t>
      </w:r>
      <w:hyperlink r:id="rId40">
        <w:r w:rsidRPr="006C7548">
          <w:rPr>
            <w:rStyle w:val="Hyperlink"/>
            <w:rFonts w:ascii="Times New Roman" w:hAnsi="Times New Roman" w:cs="Times New Roman"/>
            <w:color w:val="auto"/>
          </w:rPr>
          <w:t>https://doi.org/10.1073/pnas.73.1.11</w:t>
        </w:r>
      </w:hyperlink>
      <w:r w:rsidRPr="006C7548">
        <w:rPr>
          <w:rFonts w:ascii="Times New Roman" w:hAnsi="Times New Roman" w:cs="Times New Roman"/>
        </w:rPr>
        <w:t>.</w:t>
      </w:r>
    </w:p>
    <w:p w14:paraId="00DE890F" w14:textId="77777777" w:rsidR="00B9774E" w:rsidRPr="006C7548" w:rsidRDefault="007D68A5">
      <w:pPr>
        <w:pStyle w:val="Bibliography"/>
        <w:rPr>
          <w:rFonts w:ascii="Times New Roman" w:hAnsi="Times New Roman" w:cs="Times New Roman"/>
          <w:lang w:val="nl-NL"/>
        </w:rPr>
      </w:pPr>
      <w:bookmarkStart w:id="110" w:name="ref-rojas_medrxiv"/>
      <w:bookmarkEnd w:id="109"/>
      <w:r w:rsidRPr="006C7548">
        <w:rPr>
          <w:rFonts w:ascii="Times New Roman" w:hAnsi="Times New Roman" w:cs="Times New Roman"/>
        </w:rPr>
        <w:t xml:space="preserve">[37] </w:t>
      </w:r>
      <w:r w:rsidRPr="006C7548">
        <w:rPr>
          <w:rFonts w:ascii="Times New Roman" w:hAnsi="Times New Roman" w:cs="Times New Roman"/>
        </w:rPr>
        <w:tab/>
        <w:t>Rojas-</w:t>
      </w:r>
      <w:proofErr w:type="spellStart"/>
      <w:r w:rsidRPr="006C7548">
        <w:rPr>
          <w:rFonts w:ascii="Times New Roman" w:hAnsi="Times New Roman" w:cs="Times New Roman"/>
        </w:rPr>
        <w:t>Saunero</w:t>
      </w:r>
      <w:proofErr w:type="spellEnd"/>
      <w:r w:rsidRPr="006C7548">
        <w:rPr>
          <w:rFonts w:ascii="Times New Roman" w:hAnsi="Times New Roman" w:cs="Times New Roman"/>
        </w:rPr>
        <w:t xml:space="preserve"> LP, Young JG, </w:t>
      </w:r>
      <w:proofErr w:type="spellStart"/>
      <w:r w:rsidRPr="006C7548">
        <w:rPr>
          <w:rFonts w:ascii="Times New Roman" w:hAnsi="Times New Roman" w:cs="Times New Roman"/>
        </w:rPr>
        <w:t>Didelez</w:t>
      </w:r>
      <w:proofErr w:type="spellEnd"/>
      <w:r w:rsidRPr="006C7548">
        <w:rPr>
          <w:rFonts w:ascii="Times New Roman" w:hAnsi="Times New Roman" w:cs="Times New Roman"/>
        </w:rPr>
        <w:t xml:space="preserve"> V, Ikram MA, Swanson SA. Choosing questions before methods in dementia research with competing events and causal goals. </w:t>
      </w:r>
      <w:r w:rsidRPr="006C7548">
        <w:rPr>
          <w:rFonts w:ascii="Times New Roman" w:hAnsi="Times New Roman" w:cs="Times New Roman"/>
          <w:lang w:val="nl-NL"/>
        </w:rPr>
        <w:t xml:space="preserve">2021. </w:t>
      </w:r>
      <w:r w:rsidR="00A44782">
        <w:fldChar w:fldCharType="begin"/>
      </w:r>
      <w:r w:rsidR="00A44782" w:rsidRPr="00C1667D">
        <w:rPr>
          <w:lang w:val="nl-NL"/>
          <w:rPrChange w:id="111" w:author="Arfan Ikram" w:date="2021-08-29T22:31:00Z">
            <w:rPr/>
          </w:rPrChange>
        </w:rPr>
        <w:instrText xml:space="preserve"> HYPERLINK "htt</w:instrText>
      </w:r>
      <w:r w:rsidR="00A44782" w:rsidRPr="00C1667D">
        <w:rPr>
          <w:lang w:val="nl-NL"/>
          <w:rPrChange w:id="112" w:author="Arfan Ikram" w:date="2021-08-29T22:31:00Z">
            <w:rPr/>
          </w:rPrChange>
        </w:rPr>
        <w:instrText xml:space="preserve">ps://doi.org/10.1101/2021.06.01.21258142" \h </w:instrText>
      </w:r>
      <w:r w:rsidR="00A44782">
        <w:fldChar w:fldCharType="separate"/>
      </w:r>
      <w:r w:rsidRPr="006C7548">
        <w:rPr>
          <w:rStyle w:val="Hyperlink"/>
          <w:rFonts w:ascii="Times New Roman" w:hAnsi="Times New Roman" w:cs="Times New Roman"/>
          <w:color w:val="auto"/>
          <w:lang w:val="nl-NL"/>
        </w:rPr>
        <w:t>https://doi.org/10.1101/2021.06.01.21258142</w:t>
      </w:r>
      <w:r w:rsidR="00A44782">
        <w:rPr>
          <w:rStyle w:val="Hyperlink"/>
          <w:rFonts w:ascii="Times New Roman" w:hAnsi="Times New Roman" w:cs="Times New Roman"/>
          <w:color w:val="auto"/>
          <w:lang w:val="nl-NL"/>
        </w:rPr>
        <w:fldChar w:fldCharType="end"/>
      </w:r>
      <w:r w:rsidRPr="006C7548">
        <w:rPr>
          <w:rFonts w:ascii="Times New Roman" w:hAnsi="Times New Roman" w:cs="Times New Roman"/>
          <w:lang w:val="nl-NL"/>
        </w:rPr>
        <w:t>.</w:t>
      </w:r>
    </w:p>
    <w:p w14:paraId="743CBF44" w14:textId="77777777" w:rsidR="00B9774E" w:rsidRPr="006C7548" w:rsidRDefault="007D68A5">
      <w:pPr>
        <w:pStyle w:val="Bibliography"/>
        <w:rPr>
          <w:rFonts w:ascii="Times New Roman" w:hAnsi="Times New Roman" w:cs="Times New Roman"/>
        </w:rPr>
      </w:pPr>
      <w:bookmarkStart w:id="113" w:name="ref-vangeloven2014"/>
      <w:bookmarkEnd w:id="110"/>
      <w:r w:rsidRPr="006C7548">
        <w:rPr>
          <w:rFonts w:ascii="Times New Roman" w:hAnsi="Times New Roman" w:cs="Times New Roman"/>
          <w:lang w:val="nl-NL"/>
        </w:rPr>
        <w:t xml:space="preserve">[38] </w:t>
      </w:r>
      <w:r w:rsidRPr="006C7548">
        <w:rPr>
          <w:rFonts w:ascii="Times New Roman" w:hAnsi="Times New Roman" w:cs="Times New Roman"/>
          <w:lang w:val="nl-NL"/>
        </w:rPr>
        <w:tab/>
        <w:t xml:space="preserve">van Geloven N, Geskus RB, Mol BW, </w:t>
      </w:r>
      <w:proofErr w:type="spellStart"/>
      <w:r w:rsidRPr="006C7548">
        <w:rPr>
          <w:rFonts w:ascii="Times New Roman" w:hAnsi="Times New Roman" w:cs="Times New Roman"/>
          <w:lang w:val="nl-NL"/>
        </w:rPr>
        <w:t>Zwinderman</w:t>
      </w:r>
      <w:proofErr w:type="spellEnd"/>
      <w:r w:rsidRPr="006C7548">
        <w:rPr>
          <w:rFonts w:ascii="Times New Roman" w:hAnsi="Times New Roman" w:cs="Times New Roman"/>
          <w:lang w:val="nl-NL"/>
        </w:rPr>
        <w:t xml:space="preserve"> AH. </w:t>
      </w:r>
      <w:r w:rsidRPr="006C7548">
        <w:rPr>
          <w:rFonts w:ascii="Times New Roman" w:hAnsi="Times New Roman" w:cs="Times New Roman"/>
        </w:rPr>
        <w:t xml:space="preserve">Correcting for the dependent competing risk of treatment using inverse probability of censoring weighting and copulas in the estimation of natural conception chances: N. VAN GELOVEN </w:t>
      </w:r>
      <w:r w:rsidRPr="006C7548">
        <w:rPr>
          <w:rFonts w:ascii="Times New Roman" w:hAnsi="Times New Roman" w:cs="Times New Roman"/>
          <w:i/>
          <w:iCs/>
        </w:rPr>
        <w:t>ET AL.</w:t>
      </w:r>
      <w:r w:rsidRPr="006C7548">
        <w:rPr>
          <w:rFonts w:ascii="Times New Roman" w:hAnsi="Times New Roman" w:cs="Times New Roman"/>
        </w:rPr>
        <w:t xml:space="preserve"> Statistics in Medicine </w:t>
      </w:r>
      <w:proofErr w:type="gramStart"/>
      <w:r w:rsidRPr="006C7548">
        <w:rPr>
          <w:rFonts w:ascii="Times New Roman" w:hAnsi="Times New Roman" w:cs="Times New Roman"/>
        </w:rPr>
        <w:t>2014;33:4671</w:t>
      </w:r>
      <w:proofErr w:type="gramEnd"/>
      <w:r w:rsidRPr="006C7548">
        <w:rPr>
          <w:rFonts w:ascii="Times New Roman" w:hAnsi="Times New Roman" w:cs="Times New Roman"/>
        </w:rPr>
        <w:t xml:space="preserve">–80. </w:t>
      </w:r>
      <w:hyperlink r:id="rId41">
        <w:r w:rsidRPr="006C7548">
          <w:rPr>
            <w:rStyle w:val="Hyperlink"/>
            <w:rFonts w:ascii="Times New Roman" w:hAnsi="Times New Roman" w:cs="Times New Roman"/>
            <w:color w:val="auto"/>
          </w:rPr>
          <w:t>https://doi.org/10.1002/sim.6280</w:t>
        </w:r>
      </w:hyperlink>
      <w:r w:rsidRPr="006C7548">
        <w:rPr>
          <w:rFonts w:ascii="Times New Roman" w:hAnsi="Times New Roman" w:cs="Times New Roman"/>
        </w:rPr>
        <w:t>.</w:t>
      </w:r>
    </w:p>
    <w:p w14:paraId="59828418" w14:textId="77777777" w:rsidR="00B9774E" w:rsidRPr="006C7548" w:rsidRDefault="007D68A5">
      <w:pPr>
        <w:pStyle w:val="Bibliography"/>
        <w:rPr>
          <w:rFonts w:ascii="Times New Roman" w:hAnsi="Times New Roman" w:cs="Times New Roman"/>
        </w:rPr>
      </w:pPr>
      <w:bookmarkStart w:id="114" w:name="ref-willems2018"/>
      <w:bookmarkEnd w:id="113"/>
      <w:r w:rsidRPr="006C7548">
        <w:rPr>
          <w:rFonts w:ascii="Times New Roman" w:hAnsi="Times New Roman" w:cs="Times New Roman"/>
        </w:rPr>
        <w:lastRenderedPageBreak/>
        <w:t xml:space="preserve">[39] </w:t>
      </w:r>
      <w:r w:rsidRPr="006C7548">
        <w:rPr>
          <w:rFonts w:ascii="Times New Roman" w:hAnsi="Times New Roman" w:cs="Times New Roman"/>
        </w:rPr>
        <w:tab/>
        <w:t xml:space="preserve">Willems S, </w:t>
      </w:r>
      <w:proofErr w:type="spellStart"/>
      <w:r w:rsidRPr="006C7548">
        <w:rPr>
          <w:rFonts w:ascii="Times New Roman" w:hAnsi="Times New Roman" w:cs="Times New Roman"/>
        </w:rPr>
        <w:t>Schat</w:t>
      </w:r>
      <w:proofErr w:type="spellEnd"/>
      <w:r w:rsidRPr="006C7548">
        <w:rPr>
          <w:rFonts w:ascii="Times New Roman" w:hAnsi="Times New Roman" w:cs="Times New Roman"/>
        </w:rPr>
        <w:t xml:space="preserve"> A, van </w:t>
      </w:r>
      <w:proofErr w:type="spellStart"/>
      <w:r w:rsidRPr="006C7548">
        <w:rPr>
          <w:rFonts w:ascii="Times New Roman" w:hAnsi="Times New Roman" w:cs="Times New Roman"/>
        </w:rPr>
        <w:t>Noorden</w:t>
      </w:r>
      <w:proofErr w:type="spellEnd"/>
      <w:r w:rsidRPr="006C7548">
        <w:rPr>
          <w:rFonts w:ascii="Times New Roman" w:hAnsi="Times New Roman" w:cs="Times New Roman"/>
        </w:rPr>
        <w:t xml:space="preserve"> M, </w:t>
      </w:r>
      <w:proofErr w:type="spellStart"/>
      <w:r w:rsidRPr="006C7548">
        <w:rPr>
          <w:rFonts w:ascii="Times New Roman" w:hAnsi="Times New Roman" w:cs="Times New Roman"/>
        </w:rPr>
        <w:t>Fiocco</w:t>
      </w:r>
      <w:proofErr w:type="spellEnd"/>
      <w:r w:rsidRPr="006C7548">
        <w:rPr>
          <w:rFonts w:ascii="Times New Roman" w:hAnsi="Times New Roman" w:cs="Times New Roman"/>
        </w:rPr>
        <w:t xml:space="preserve"> M. Correcting for dependent censoring in routine outcome monitoring data by applying the inverse probability censoring weighted estimator. Statistical Methods in Medical Research </w:t>
      </w:r>
      <w:proofErr w:type="gramStart"/>
      <w:r w:rsidRPr="006C7548">
        <w:rPr>
          <w:rFonts w:ascii="Times New Roman" w:hAnsi="Times New Roman" w:cs="Times New Roman"/>
        </w:rPr>
        <w:t>2018;27:323</w:t>
      </w:r>
      <w:proofErr w:type="gramEnd"/>
      <w:r w:rsidRPr="006C7548">
        <w:rPr>
          <w:rFonts w:ascii="Times New Roman" w:hAnsi="Times New Roman" w:cs="Times New Roman"/>
        </w:rPr>
        <w:t xml:space="preserve">–35. </w:t>
      </w:r>
      <w:hyperlink r:id="rId42">
        <w:r w:rsidRPr="006C7548">
          <w:rPr>
            <w:rStyle w:val="Hyperlink"/>
            <w:rFonts w:ascii="Times New Roman" w:hAnsi="Times New Roman" w:cs="Times New Roman"/>
            <w:color w:val="auto"/>
          </w:rPr>
          <w:t>https://doi.org/10.1177/0962280216628900</w:t>
        </w:r>
      </w:hyperlink>
      <w:r w:rsidRPr="006C7548">
        <w:rPr>
          <w:rFonts w:ascii="Times New Roman" w:hAnsi="Times New Roman" w:cs="Times New Roman"/>
        </w:rPr>
        <w:t>.</w:t>
      </w:r>
    </w:p>
    <w:p w14:paraId="7F1283C7" w14:textId="77777777" w:rsidR="00B9774E" w:rsidRPr="006C7548" w:rsidRDefault="007D68A5">
      <w:pPr>
        <w:pStyle w:val="Bibliography"/>
        <w:rPr>
          <w:rFonts w:ascii="Times New Roman" w:hAnsi="Times New Roman" w:cs="Times New Roman"/>
        </w:rPr>
      </w:pPr>
      <w:bookmarkStart w:id="115" w:name="ref-huitfeldt2016"/>
      <w:bookmarkEnd w:id="114"/>
      <w:r w:rsidRPr="006C7548">
        <w:rPr>
          <w:rFonts w:ascii="Times New Roman" w:hAnsi="Times New Roman" w:cs="Times New Roman"/>
        </w:rPr>
        <w:t xml:space="preserve">[40] </w:t>
      </w:r>
      <w:r w:rsidRPr="006C7548">
        <w:rPr>
          <w:rFonts w:ascii="Times New Roman" w:hAnsi="Times New Roman" w:cs="Times New Roman"/>
        </w:rPr>
        <w:tab/>
      </w:r>
      <w:proofErr w:type="spellStart"/>
      <w:r w:rsidRPr="006C7548">
        <w:rPr>
          <w:rFonts w:ascii="Times New Roman" w:hAnsi="Times New Roman" w:cs="Times New Roman"/>
        </w:rPr>
        <w:t>Huitfeldt</w:t>
      </w:r>
      <w:proofErr w:type="spellEnd"/>
      <w:r w:rsidRPr="006C7548">
        <w:rPr>
          <w:rFonts w:ascii="Times New Roman" w:hAnsi="Times New Roman" w:cs="Times New Roman"/>
        </w:rPr>
        <w:t xml:space="preserve"> A, Hernan MA, </w:t>
      </w:r>
      <w:proofErr w:type="spellStart"/>
      <w:r w:rsidRPr="006C7548">
        <w:rPr>
          <w:rFonts w:ascii="Times New Roman" w:hAnsi="Times New Roman" w:cs="Times New Roman"/>
        </w:rPr>
        <w:t>Kalager</w:t>
      </w:r>
      <w:proofErr w:type="spellEnd"/>
      <w:r w:rsidRPr="006C7548">
        <w:rPr>
          <w:rFonts w:ascii="Times New Roman" w:hAnsi="Times New Roman" w:cs="Times New Roman"/>
        </w:rPr>
        <w:t xml:space="preserve"> M, Robins JM. Comparative Effectiveness Research Using Observational Data: Active Comparators to Emulate Target Trials with Inactive Comparators. </w:t>
      </w:r>
      <w:proofErr w:type="spellStart"/>
      <w:r w:rsidRPr="006C7548">
        <w:rPr>
          <w:rFonts w:ascii="Times New Roman" w:hAnsi="Times New Roman" w:cs="Times New Roman"/>
        </w:rPr>
        <w:t>eGEMs</w:t>
      </w:r>
      <w:proofErr w:type="spellEnd"/>
      <w:r w:rsidRPr="006C7548">
        <w:rPr>
          <w:rFonts w:ascii="Times New Roman" w:hAnsi="Times New Roman" w:cs="Times New Roman"/>
        </w:rPr>
        <w:t xml:space="preserve"> (Generating Evidence &amp; Methods to Improve Patient Outcomes) </w:t>
      </w:r>
      <w:proofErr w:type="gramStart"/>
      <w:r w:rsidRPr="006C7548">
        <w:rPr>
          <w:rFonts w:ascii="Times New Roman" w:hAnsi="Times New Roman" w:cs="Times New Roman"/>
        </w:rPr>
        <w:t>2016;4:20</w:t>
      </w:r>
      <w:proofErr w:type="gramEnd"/>
      <w:r w:rsidRPr="006C7548">
        <w:rPr>
          <w:rFonts w:ascii="Times New Roman" w:hAnsi="Times New Roman" w:cs="Times New Roman"/>
        </w:rPr>
        <w:t xml:space="preserve">. </w:t>
      </w:r>
      <w:hyperlink r:id="rId43">
        <w:r w:rsidRPr="006C7548">
          <w:rPr>
            <w:rStyle w:val="Hyperlink"/>
            <w:rFonts w:ascii="Times New Roman" w:hAnsi="Times New Roman" w:cs="Times New Roman"/>
            <w:color w:val="auto"/>
          </w:rPr>
          <w:t>https://doi.org/10.13063/2327-9214.1234</w:t>
        </w:r>
      </w:hyperlink>
      <w:r w:rsidRPr="006C7548">
        <w:rPr>
          <w:rFonts w:ascii="Times New Roman" w:hAnsi="Times New Roman" w:cs="Times New Roman"/>
        </w:rPr>
        <w:t>.</w:t>
      </w:r>
    </w:p>
    <w:bookmarkEnd w:id="64"/>
    <w:bookmarkEnd w:id="115"/>
    <w:p w14:paraId="04565B30"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7FF4F782" w14:textId="77777777" w:rsidR="00B9774E" w:rsidRPr="006C7548" w:rsidRDefault="007D68A5">
      <w:pPr>
        <w:pStyle w:val="Heading2"/>
        <w:rPr>
          <w:rFonts w:ascii="Times New Roman" w:hAnsi="Times New Roman" w:cs="Times New Roman"/>
          <w:color w:val="auto"/>
          <w:sz w:val="24"/>
          <w:szCs w:val="24"/>
        </w:rPr>
      </w:pPr>
      <w:bookmarkStart w:id="116" w:name="tables"/>
      <w:bookmarkEnd w:id="62"/>
      <w:r w:rsidRPr="006C7548">
        <w:rPr>
          <w:rFonts w:ascii="Times New Roman" w:hAnsi="Times New Roman" w:cs="Times New Roman"/>
          <w:color w:val="auto"/>
          <w:sz w:val="24"/>
          <w:szCs w:val="24"/>
        </w:rPr>
        <w:lastRenderedPageBreak/>
        <w:t>Tables</w:t>
      </w:r>
    </w:p>
    <w:p w14:paraId="73C82378" w14:textId="77777777" w:rsidR="00B9774E" w:rsidRPr="006C7548" w:rsidRDefault="007D68A5">
      <w:pPr>
        <w:pStyle w:val="Heading3"/>
        <w:rPr>
          <w:rFonts w:ascii="Times New Roman" w:hAnsi="Times New Roman" w:cs="Times New Roman"/>
          <w:color w:val="auto"/>
        </w:rPr>
      </w:pPr>
      <w:bookmarkStart w:id="117" w:name="X74c4414a567b9e27d09788b5bbbdf19be9f2221"/>
      <w:r w:rsidRPr="006C7548">
        <w:rPr>
          <w:rFonts w:ascii="Times New Roman" w:hAnsi="Times New Roman" w:cs="Times New Roman"/>
          <w:color w:val="auto"/>
        </w:rPr>
        <w:t>Table 1: Descriptive characteristics of participants</w:t>
      </w:r>
    </w:p>
    <w:p w14:paraId="6005AC80" w14:textId="77777777" w:rsidR="007D68A5" w:rsidRPr="006C7548" w:rsidRDefault="007D68A5" w:rsidP="007D68A5">
      <w:pPr>
        <w:pStyle w:val="BodyText"/>
        <w:rPr>
          <w:rFonts w:ascii="Times New Roman" w:hAnsi="Times New Roman" w:cs="Times New Roman"/>
        </w:rPr>
      </w:pPr>
    </w:p>
    <w:tbl>
      <w:tblPr>
        <w:tblStyle w:val="Table"/>
        <w:tblW w:w="0" w:type="auto"/>
        <w:jc w:val="center"/>
        <w:tblLayout w:type="fixed"/>
        <w:tblCellMar>
          <w:left w:w="29" w:type="dxa"/>
          <w:right w:w="29" w:type="dxa"/>
        </w:tblCellMar>
        <w:tblLook w:val="0420" w:firstRow="1" w:lastRow="0" w:firstColumn="0" w:lastColumn="0" w:noHBand="0" w:noVBand="1"/>
      </w:tblPr>
      <w:tblGrid>
        <w:gridCol w:w="4812"/>
        <w:gridCol w:w="1842"/>
      </w:tblGrid>
      <w:tr w:rsidR="006C7548" w:rsidRPr="006C7548" w14:paraId="71593271" w14:textId="77777777" w:rsidTr="00E6207D">
        <w:trPr>
          <w:cnfStyle w:val="100000000000" w:firstRow="1" w:lastRow="0" w:firstColumn="0" w:lastColumn="0" w:oddVBand="0" w:evenVBand="0" w:oddHBand="0" w:evenHBand="0" w:firstRowFirstColumn="0" w:firstRowLastColumn="0" w:lastRowFirstColumn="0" w:lastRowLastColumn="0"/>
          <w:cantSplit/>
          <w:tblHeader/>
          <w:jc w:val="center"/>
        </w:trPr>
        <w:tc>
          <w:tcPr>
            <w:tcW w:w="48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B798B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Characteristics</w:t>
            </w:r>
          </w:p>
        </w:tc>
        <w:tc>
          <w:tcPr>
            <w:tcW w:w="18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6AAC1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Overall</w:t>
            </w:r>
          </w:p>
        </w:tc>
      </w:tr>
      <w:tr w:rsidR="006C7548" w:rsidRPr="006C7548" w14:paraId="073A741A" w14:textId="77777777" w:rsidTr="00E6207D">
        <w:trPr>
          <w:cantSplit/>
          <w:jc w:val="center"/>
        </w:trPr>
        <w:tc>
          <w:tcPr>
            <w:tcW w:w="4812" w:type="dxa"/>
            <w:shd w:val="clear" w:color="auto" w:fill="FFFFFF"/>
            <w:tcMar>
              <w:top w:w="0" w:type="dxa"/>
              <w:left w:w="0" w:type="dxa"/>
              <w:bottom w:w="0" w:type="dxa"/>
              <w:right w:w="0" w:type="dxa"/>
            </w:tcMar>
            <w:vAlign w:val="center"/>
          </w:tcPr>
          <w:p w14:paraId="05F1007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n</w:t>
            </w:r>
          </w:p>
        </w:tc>
        <w:tc>
          <w:tcPr>
            <w:tcW w:w="1842" w:type="dxa"/>
            <w:shd w:val="clear" w:color="auto" w:fill="FFFFFF"/>
            <w:tcMar>
              <w:top w:w="0" w:type="dxa"/>
              <w:left w:w="0" w:type="dxa"/>
              <w:bottom w:w="0" w:type="dxa"/>
              <w:right w:w="0" w:type="dxa"/>
            </w:tcMar>
            <w:vAlign w:val="center"/>
          </w:tcPr>
          <w:p w14:paraId="09AB2F1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3634</w:t>
            </w:r>
          </w:p>
        </w:tc>
      </w:tr>
      <w:tr w:rsidR="006C7548" w:rsidRPr="006C7548" w14:paraId="7B119025" w14:textId="77777777" w:rsidTr="00E6207D">
        <w:trPr>
          <w:cantSplit/>
          <w:jc w:val="center"/>
        </w:trPr>
        <w:tc>
          <w:tcPr>
            <w:tcW w:w="4812" w:type="dxa"/>
            <w:shd w:val="clear" w:color="auto" w:fill="FFFFFF"/>
            <w:tcMar>
              <w:top w:w="0" w:type="dxa"/>
              <w:left w:w="0" w:type="dxa"/>
              <w:bottom w:w="0" w:type="dxa"/>
              <w:right w:w="0" w:type="dxa"/>
            </w:tcMar>
            <w:vAlign w:val="center"/>
          </w:tcPr>
          <w:p w14:paraId="6884CEC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Male (%)</w:t>
            </w:r>
          </w:p>
        </w:tc>
        <w:tc>
          <w:tcPr>
            <w:tcW w:w="1842" w:type="dxa"/>
            <w:shd w:val="clear" w:color="auto" w:fill="FFFFFF"/>
            <w:tcMar>
              <w:top w:w="0" w:type="dxa"/>
              <w:left w:w="0" w:type="dxa"/>
              <w:bottom w:w="0" w:type="dxa"/>
              <w:right w:w="0" w:type="dxa"/>
            </w:tcMar>
            <w:vAlign w:val="center"/>
          </w:tcPr>
          <w:p w14:paraId="49FC9CA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1655 (45.5)</w:t>
            </w:r>
          </w:p>
        </w:tc>
      </w:tr>
      <w:tr w:rsidR="006C7548" w:rsidRPr="006C7548" w14:paraId="3E7C1F0A" w14:textId="77777777" w:rsidTr="00E6207D">
        <w:trPr>
          <w:cantSplit/>
          <w:jc w:val="center"/>
        </w:trPr>
        <w:tc>
          <w:tcPr>
            <w:tcW w:w="4812" w:type="dxa"/>
            <w:shd w:val="clear" w:color="auto" w:fill="FFFFFF"/>
            <w:tcMar>
              <w:top w:w="0" w:type="dxa"/>
              <w:left w:w="0" w:type="dxa"/>
              <w:bottom w:w="0" w:type="dxa"/>
              <w:right w:w="0" w:type="dxa"/>
            </w:tcMar>
            <w:vAlign w:val="center"/>
          </w:tcPr>
          <w:p w14:paraId="6BD3DC7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Age at baseline (mean (SD))</w:t>
            </w:r>
          </w:p>
        </w:tc>
        <w:tc>
          <w:tcPr>
            <w:tcW w:w="1842" w:type="dxa"/>
            <w:shd w:val="clear" w:color="auto" w:fill="FFFFFF"/>
            <w:tcMar>
              <w:top w:w="0" w:type="dxa"/>
              <w:left w:w="0" w:type="dxa"/>
              <w:bottom w:w="0" w:type="dxa"/>
              <w:right w:w="0" w:type="dxa"/>
            </w:tcMar>
            <w:vAlign w:val="center"/>
          </w:tcPr>
          <w:p w14:paraId="39BDB957" w14:textId="210561C3" w:rsidR="00B9774E" w:rsidRPr="006C7548" w:rsidRDefault="009C38D7" w:rsidP="009C38D7">
            <w:pPr>
              <w:pStyle w:val="Compact"/>
              <w:rPr>
                <w:rFonts w:ascii="Times New Roman" w:hAnsi="Times New Roman" w:cs="Times New Roman"/>
              </w:rPr>
            </w:pPr>
            <w:r w:rsidRPr="006C7548">
              <w:rPr>
                <w:rFonts w:ascii="Times New Roman" w:hAnsi="Times New Roman" w:cs="Times New Roman"/>
              </w:rPr>
              <w:t>64.5</w:t>
            </w:r>
            <w:r w:rsidR="007D68A5" w:rsidRPr="006C7548">
              <w:rPr>
                <w:rFonts w:ascii="Times New Roman" w:hAnsi="Times New Roman" w:cs="Times New Roman"/>
              </w:rPr>
              <w:t xml:space="preserve"> (2.</w:t>
            </w:r>
            <w:r w:rsidRPr="006C7548">
              <w:rPr>
                <w:rFonts w:ascii="Times New Roman" w:hAnsi="Times New Roman" w:cs="Times New Roman"/>
              </w:rPr>
              <w:t>9</w:t>
            </w:r>
            <w:r w:rsidR="007D68A5" w:rsidRPr="006C7548">
              <w:rPr>
                <w:rFonts w:ascii="Times New Roman" w:hAnsi="Times New Roman" w:cs="Times New Roman"/>
              </w:rPr>
              <w:t>)</w:t>
            </w:r>
          </w:p>
        </w:tc>
      </w:tr>
      <w:tr w:rsidR="006C7548" w:rsidRPr="006C7548" w14:paraId="21E457AC" w14:textId="77777777" w:rsidTr="00E6207D">
        <w:trPr>
          <w:cantSplit/>
          <w:jc w:val="center"/>
        </w:trPr>
        <w:tc>
          <w:tcPr>
            <w:tcW w:w="4812" w:type="dxa"/>
            <w:shd w:val="clear" w:color="auto" w:fill="FFFFFF"/>
            <w:tcMar>
              <w:top w:w="0" w:type="dxa"/>
              <w:left w:w="0" w:type="dxa"/>
              <w:bottom w:w="0" w:type="dxa"/>
              <w:right w:w="0" w:type="dxa"/>
            </w:tcMar>
            <w:vAlign w:val="center"/>
          </w:tcPr>
          <w:p w14:paraId="3ABF93B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Educational attainment (%)</w:t>
            </w:r>
          </w:p>
        </w:tc>
        <w:tc>
          <w:tcPr>
            <w:tcW w:w="1842" w:type="dxa"/>
            <w:shd w:val="clear" w:color="auto" w:fill="FFFFFF"/>
            <w:tcMar>
              <w:top w:w="0" w:type="dxa"/>
              <w:left w:w="0" w:type="dxa"/>
              <w:bottom w:w="0" w:type="dxa"/>
              <w:right w:w="0" w:type="dxa"/>
            </w:tcMar>
            <w:vAlign w:val="center"/>
          </w:tcPr>
          <w:p w14:paraId="62924EC2" w14:textId="77777777" w:rsidR="00B9774E" w:rsidRPr="006C7548" w:rsidRDefault="00B9774E" w:rsidP="00B26CD5">
            <w:pPr>
              <w:pStyle w:val="Compact"/>
              <w:rPr>
                <w:rFonts w:ascii="Times New Roman" w:hAnsi="Times New Roman" w:cs="Times New Roman"/>
              </w:rPr>
            </w:pPr>
          </w:p>
        </w:tc>
      </w:tr>
      <w:tr w:rsidR="006C7548" w:rsidRPr="006C7548" w14:paraId="742A18F8" w14:textId="77777777" w:rsidTr="00E6207D">
        <w:trPr>
          <w:cantSplit/>
          <w:jc w:val="center"/>
        </w:trPr>
        <w:tc>
          <w:tcPr>
            <w:tcW w:w="4812" w:type="dxa"/>
            <w:shd w:val="clear" w:color="auto" w:fill="FFFFFF"/>
            <w:tcMar>
              <w:top w:w="0" w:type="dxa"/>
              <w:left w:w="0" w:type="dxa"/>
              <w:bottom w:w="0" w:type="dxa"/>
              <w:right w:w="0" w:type="dxa"/>
            </w:tcMar>
            <w:vAlign w:val="center"/>
          </w:tcPr>
          <w:p w14:paraId="50042A3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Higher</w:t>
            </w:r>
          </w:p>
        </w:tc>
        <w:tc>
          <w:tcPr>
            <w:tcW w:w="1842" w:type="dxa"/>
            <w:shd w:val="clear" w:color="auto" w:fill="FFFFFF"/>
            <w:tcMar>
              <w:top w:w="0" w:type="dxa"/>
              <w:left w:w="0" w:type="dxa"/>
              <w:bottom w:w="0" w:type="dxa"/>
              <w:right w:w="0" w:type="dxa"/>
            </w:tcMar>
            <w:vAlign w:val="center"/>
          </w:tcPr>
          <w:p w14:paraId="4AD54E4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382 (10.5)</w:t>
            </w:r>
          </w:p>
        </w:tc>
      </w:tr>
      <w:tr w:rsidR="006C7548" w:rsidRPr="006C7548" w14:paraId="772E3E2C" w14:textId="77777777" w:rsidTr="00E6207D">
        <w:trPr>
          <w:cantSplit/>
          <w:jc w:val="center"/>
        </w:trPr>
        <w:tc>
          <w:tcPr>
            <w:tcW w:w="4812" w:type="dxa"/>
            <w:shd w:val="clear" w:color="auto" w:fill="FFFFFF"/>
            <w:tcMar>
              <w:top w:w="0" w:type="dxa"/>
              <w:left w:w="0" w:type="dxa"/>
              <w:bottom w:w="0" w:type="dxa"/>
              <w:right w:w="0" w:type="dxa"/>
            </w:tcMar>
            <w:vAlign w:val="center"/>
          </w:tcPr>
          <w:p w14:paraId="0E0CCDF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Intermediate</w:t>
            </w:r>
          </w:p>
        </w:tc>
        <w:tc>
          <w:tcPr>
            <w:tcW w:w="1842" w:type="dxa"/>
            <w:shd w:val="clear" w:color="auto" w:fill="FFFFFF"/>
            <w:tcMar>
              <w:top w:w="0" w:type="dxa"/>
              <w:left w:w="0" w:type="dxa"/>
              <w:bottom w:w="0" w:type="dxa"/>
              <w:right w:w="0" w:type="dxa"/>
            </w:tcMar>
            <w:vAlign w:val="center"/>
          </w:tcPr>
          <w:p w14:paraId="1C47525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1634 (45.0)</w:t>
            </w:r>
          </w:p>
        </w:tc>
      </w:tr>
      <w:tr w:rsidR="006C7548" w:rsidRPr="006C7548" w14:paraId="4CE35197" w14:textId="77777777" w:rsidTr="00E6207D">
        <w:trPr>
          <w:cantSplit/>
          <w:jc w:val="center"/>
        </w:trPr>
        <w:tc>
          <w:tcPr>
            <w:tcW w:w="4812" w:type="dxa"/>
            <w:shd w:val="clear" w:color="auto" w:fill="FFFFFF"/>
            <w:tcMar>
              <w:top w:w="0" w:type="dxa"/>
              <w:left w:w="0" w:type="dxa"/>
              <w:bottom w:w="0" w:type="dxa"/>
              <w:right w:w="0" w:type="dxa"/>
            </w:tcMar>
            <w:vAlign w:val="center"/>
          </w:tcPr>
          <w:p w14:paraId="4414202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Lower</w:t>
            </w:r>
          </w:p>
        </w:tc>
        <w:tc>
          <w:tcPr>
            <w:tcW w:w="1842" w:type="dxa"/>
            <w:shd w:val="clear" w:color="auto" w:fill="FFFFFF"/>
            <w:tcMar>
              <w:top w:w="0" w:type="dxa"/>
              <w:left w:w="0" w:type="dxa"/>
              <w:bottom w:w="0" w:type="dxa"/>
              <w:right w:w="0" w:type="dxa"/>
            </w:tcMar>
            <w:vAlign w:val="center"/>
          </w:tcPr>
          <w:p w14:paraId="5321A5D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1594 (43.9)</w:t>
            </w:r>
          </w:p>
        </w:tc>
      </w:tr>
      <w:tr w:rsidR="006C7548" w:rsidRPr="006C7548" w14:paraId="3FCACA61" w14:textId="77777777" w:rsidTr="00E6207D">
        <w:trPr>
          <w:cantSplit/>
          <w:jc w:val="center"/>
        </w:trPr>
        <w:tc>
          <w:tcPr>
            <w:tcW w:w="4812" w:type="dxa"/>
            <w:shd w:val="clear" w:color="auto" w:fill="FFFFFF"/>
            <w:tcMar>
              <w:top w:w="0" w:type="dxa"/>
              <w:left w:w="0" w:type="dxa"/>
              <w:bottom w:w="0" w:type="dxa"/>
              <w:right w:w="0" w:type="dxa"/>
            </w:tcMar>
            <w:vAlign w:val="center"/>
          </w:tcPr>
          <w:p w14:paraId="47BDE1B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Unknown history of diabetes</w:t>
            </w:r>
          </w:p>
        </w:tc>
        <w:tc>
          <w:tcPr>
            <w:tcW w:w="1842" w:type="dxa"/>
            <w:shd w:val="clear" w:color="auto" w:fill="FFFFFF"/>
            <w:tcMar>
              <w:top w:w="0" w:type="dxa"/>
              <w:left w:w="0" w:type="dxa"/>
              <w:bottom w:w="0" w:type="dxa"/>
              <w:right w:w="0" w:type="dxa"/>
            </w:tcMar>
            <w:vAlign w:val="center"/>
          </w:tcPr>
          <w:p w14:paraId="5A8873A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24 (0.7)</w:t>
            </w:r>
          </w:p>
        </w:tc>
      </w:tr>
      <w:tr w:rsidR="006C7548" w:rsidRPr="006C7548" w14:paraId="4B594447" w14:textId="77777777" w:rsidTr="00E6207D">
        <w:trPr>
          <w:cantSplit/>
          <w:jc w:val="center"/>
        </w:trPr>
        <w:tc>
          <w:tcPr>
            <w:tcW w:w="4812" w:type="dxa"/>
            <w:shd w:val="clear" w:color="auto" w:fill="FFFFFF"/>
            <w:tcMar>
              <w:top w:w="0" w:type="dxa"/>
              <w:left w:w="0" w:type="dxa"/>
              <w:bottom w:w="0" w:type="dxa"/>
              <w:right w:w="0" w:type="dxa"/>
            </w:tcMar>
            <w:vAlign w:val="center"/>
          </w:tcPr>
          <w:p w14:paraId="61C2C1D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ApoE4 (%)</w:t>
            </w:r>
          </w:p>
        </w:tc>
        <w:tc>
          <w:tcPr>
            <w:tcW w:w="1842" w:type="dxa"/>
            <w:shd w:val="clear" w:color="auto" w:fill="FFFFFF"/>
            <w:tcMar>
              <w:top w:w="0" w:type="dxa"/>
              <w:left w:w="0" w:type="dxa"/>
              <w:bottom w:w="0" w:type="dxa"/>
              <w:right w:w="0" w:type="dxa"/>
            </w:tcMar>
            <w:vAlign w:val="center"/>
          </w:tcPr>
          <w:p w14:paraId="0793C781" w14:textId="77777777" w:rsidR="00B9774E" w:rsidRPr="006C7548" w:rsidRDefault="00B9774E" w:rsidP="00B26CD5">
            <w:pPr>
              <w:pStyle w:val="Compact"/>
              <w:rPr>
                <w:rFonts w:ascii="Times New Roman" w:hAnsi="Times New Roman" w:cs="Times New Roman"/>
              </w:rPr>
            </w:pPr>
          </w:p>
        </w:tc>
      </w:tr>
      <w:tr w:rsidR="006C7548" w:rsidRPr="006C7548" w14:paraId="45D1DB8B" w14:textId="77777777" w:rsidTr="00E6207D">
        <w:trPr>
          <w:cantSplit/>
          <w:jc w:val="center"/>
        </w:trPr>
        <w:tc>
          <w:tcPr>
            <w:tcW w:w="4812" w:type="dxa"/>
            <w:shd w:val="clear" w:color="auto" w:fill="FFFFFF"/>
            <w:tcMar>
              <w:top w:w="0" w:type="dxa"/>
              <w:left w:w="0" w:type="dxa"/>
              <w:bottom w:w="0" w:type="dxa"/>
              <w:right w:w="0" w:type="dxa"/>
            </w:tcMar>
            <w:vAlign w:val="center"/>
          </w:tcPr>
          <w:p w14:paraId="3A9D3C4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Not carrier</w:t>
            </w:r>
          </w:p>
        </w:tc>
        <w:tc>
          <w:tcPr>
            <w:tcW w:w="1842" w:type="dxa"/>
            <w:shd w:val="clear" w:color="auto" w:fill="FFFFFF"/>
            <w:tcMar>
              <w:top w:w="0" w:type="dxa"/>
              <w:left w:w="0" w:type="dxa"/>
              <w:bottom w:w="0" w:type="dxa"/>
              <w:right w:w="0" w:type="dxa"/>
            </w:tcMar>
            <w:vAlign w:val="center"/>
          </w:tcPr>
          <w:p w14:paraId="3D1E132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2488 (71.7)</w:t>
            </w:r>
          </w:p>
        </w:tc>
      </w:tr>
      <w:tr w:rsidR="006C7548" w:rsidRPr="006C7548" w14:paraId="182AFCB3" w14:textId="77777777" w:rsidTr="00E6207D">
        <w:trPr>
          <w:cantSplit/>
          <w:jc w:val="center"/>
        </w:trPr>
        <w:tc>
          <w:tcPr>
            <w:tcW w:w="4812" w:type="dxa"/>
            <w:shd w:val="clear" w:color="auto" w:fill="FFFFFF"/>
            <w:tcMar>
              <w:top w:w="0" w:type="dxa"/>
              <w:left w:w="0" w:type="dxa"/>
              <w:bottom w:w="0" w:type="dxa"/>
              <w:right w:w="0" w:type="dxa"/>
            </w:tcMar>
            <w:vAlign w:val="center"/>
          </w:tcPr>
          <w:p w14:paraId="1EE0408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One allele carrier</w:t>
            </w:r>
          </w:p>
        </w:tc>
        <w:tc>
          <w:tcPr>
            <w:tcW w:w="1842" w:type="dxa"/>
            <w:shd w:val="clear" w:color="auto" w:fill="FFFFFF"/>
            <w:tcMar>
              <w:top w:w="0" w:type="dxa"/>
              <w:left w:w="0" w:type="dxa"/>
              <w:bottom w:w="0" w:type="dxa"/>
              <w:right w:w="0" w:type="dxa"/>
            </w:tcMar>
            <w:vAlign w:val="center"/>
          </w:tcPr>
          <w:p w14:paraId="1C19785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888 (25.6)</w:t>
            </w:r>
          </w:p>
        </w:tc>
      </w:tr>
      <w:tr w:rsidR="006C7548" w:rsidRPr="006C7548" w14:paraId="4FA12299" w14:textId="77777777" w:rsidTr="00E6207D">
        <w:trPr>
          <w:cantSplit/>
          <w:jc w:val="center"/>
        </w:trPr>
        <w:tc>
          <w:tcPr>
            <w:tcW w:w="4812" w:type="dxa"/>
            <w:shd w:val="clear" w:color="auto" w:fill="FFFFFF"/>
            <w:tcMar>
              <w:top w:w="0" w:type="dxa"/>
              <w:left w:w="0" w:type="dxa"/>
              <w:bottom w:w="0" w:type="dxa"/>
              <w:right w:w="0" w:type="dxa"/>
            </w:tcMar>
            <w:vAlign w:val="center"/>
          </w:tcPr>
          <w:p w14:paraId="442D170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Two allele carrier</w:t>
            </w:r>
          </w:p>
        </w:tc>
        <w:tc>
          <w:tcPr>
            <w:tcW w:w="1842" w:type="dxa"/>
            <w:shd w:val="clear" w:color="auto" w:fill="FFFFFF"/>
            <w:tcMar>
              <w:top w:w="0" w:type="dxa"/>
              <w:left w:w="0" w:type="dxa"/>
              <w:bottom w:w="0" w:type="dxa"/>
              <w:right w:w="0" w:type="dxa"/>
            </w:tcMar>
            <w:vAlign w:val="center"/>
          </w:tcPr>
          <w:p w14:paraId="10D828C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96 (2.8)</w:t>
            </w:r>
          </w:p>
        </w:tc>
      </w:tr>
      <w:tr w:rsidR="006C7548" w:rsidRPr="006C7548" w14:paraId="615280E4" w14:textId="77777777" w:rsidTr="00E6207D">
        <w:trPr>
          <w:cantSplit/>
          <w:jc w:val="center"/>
        </w:trPr>
        <w:tc>
          <w:tcPr>
            <w:tcW w:w="4812" w:type="dxa"/>
            <w:shd w:val="clear" w:color="auto" w:fill="FFFFFF"/>
            <w:tcMar>
              <w:top w:w="0" w:type="dxa"/>
              <w:left w:w="0" w:type="dxa"/>
              <w:bottom w:w="0" w:type="dxa"/>
              <w:right w:w="0" w:type="dxa"/>
            </w:tcMar>
            <w:vAlign w:val="center"/>
          </w:tcPr>
          <w:p w14:paraId="73B92C4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Smoking status (%)</w:t>
            </w:r>
          </w:p>
        </w:tc>
        <w:tc>
          <w:tcPr>
            <w:tcW w:w="1842" w:type="dxa"/>
            <w:shd w:val="clear" w:color="auto" w:fill="FFFFFF"/>
            <w:tcMar>
              <w:top w:w="0" w:type="dxa"/>
              <w:left w:w="0" w:type="dxa"/>
              <w:bottom w:w="0" w:type="dxa"/>
              <w:right w:w="0" w:type="dxa"/>
            </w:tcMar>
            <w:vAlign w:val="center"/>
          </w:tcPr>
          <w:p w14:paraId="21E4CB28" w14:textId="77777777" w:rsidR="00B9774E" w:rsidRPr="006C7548" w:rsidRDefault="00B9774E" w:rsidP="00B26CD5">
            <w:pPr>
              <w:pStyle w:val="Compact"/>
              <w:rPr>
                <w:rFonts w:ascii="Times New Roman" w:hAnsi="Times New Roman" w:cs="Times New Roman"/>
              </w:rPr>
            </w:pPr>
          </w:p>
        </w:tc>
      </w:tr>
      <w:tr w:rsidR="006C7548" w:rsidRPr="006C7548" w14:paraId="1CEB6BA1" w14:textId="77777777" w:rsidTr="00E6207D">
        <w:trPr>
          <w:cantSplit/>
          <w:jc w:val="center"/>
        </w:trPr>
        <w:tc>
          <w:tcPr>
            <w:tcW w:w="4812" w:type="dxa"/>
            <w:shd w:val="clear" w:color="auto" w:fill="FFFFFF"/>
            <w:tcMar>
              <w:top w:w="0" w:type="dxa"/>
              <w:left w:w="0" w:type="dxa"/>
              <w:bottom w:w="0" w:type="dxa"/>
              <w:right w:w="0" w:type="dxa"/>
            </w:tcMar>
            <w:vAlign w:val="center"/>
          </w:tcPr>
          <w:p w14:paraId="35278FF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Current</w:t>
            </w:r>
          </w:p>
        </w:tc>
        <w:tc>
          <w:tcPr>
            <w:tcW w:w="1842" w:type="dxa"/>
            <w:shd w:val="clear" w:color="auto" w:fill="FFFFFF"/>
            <w:tcMar>
              <w:top w:w="0" w:type="dxa"/>
              <w:left w:w="0" w:type="dxa"/>
              <w:bottom w:w="0" w:type="dxa"/>
              <w:right w:w="0" w:type="dxa"/>
            </w:tcMar>
            <w:vAlign w:val="center"/>
          </w:tcPr>
          <w:p w14:paraId="49CB724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922 (25.4)</w:t>
            </w:r>
          </w:p>
        </w:tc>
      </w:tr>
      <w:tr w:rsidR="006C7548" w:rsidRPr="006C7548" w14:paraId="63EAD22F" w14:textId="77777777" w:rsidTr="00E6207D">
        <w:trPr>
          <w:cantSplit/>
          <w:jc w:val="center"/>
        </w:trPr>
        <w:tc>
          <w:tcPr>
            <w:tcW w:w="4812" w:type="dxa"/>
            <w:shd w:val="clear" w:color="auto" w:fill="FFFFFF"/>
            <w:tcMar>
              <w:top w:w="0" w:type="dxa"/>
              <w:left w:w="0" w:type="dxa"/>
              <w:bottom w:w="0" w:type="dxa"/>
              <w:right w:w="0" w:type="dxa"/>
            </w:tcMar>
            <w:vAlign w:val="center"/>
          </w:tcPr>
          <w:p w14:paraId="0E8CB99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Former</w:t>
            </w:r>
          </w:p>
        </w:tc>
        <w:tc>
          <w:tcPr>
            <w:tcW w:w="1842" w:type="dxa"/>
            <w:shd w:val="clear" w:color="auto" w:fill="FFFFFF"/>
            <w:tcMar>
              <w:top w:w="0" w:type="dxa"/>
              <w:left w:w="0" w:type="dxa"/>
              <w:bottom w:w="0" w:type="dxa"/>
              <w:right w:w="0" w:type="dxa"/>
            </w:tcMar>
            <w:vAlign w:val="center"/>
          </w:tcPr>
          <w:p w14:paraId="47B7740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1720 (47.3)</w:t>
            </w:r>
          </w:p>
        </w:tc>
      </w:tr>
      <w:tr w:rsidR="006C7548" w:rsidRPr="006C7548" w14:paraId="67140770" w14:textId="77777777" w:rsidTr="00E6207D">
        <w:trPr>
          <w:cantSplit/>
          <w:jc w:val="center"/>
        </w:trPr>
        <w:tc>
          <w:tcPr>
            <w:tcW w:w="4812" w:type="dxa"/>
            <w:shd w:val="clear" w:color="auto" w:fill="FFFFFF"/>
            <w:tcMar>
              <w:top w:w="0" w:type="dxa"/>
              <w:left w:w="0" w:type="dxa"/>
              <w:bottom w:w="0" w:type="dxa"/>
              <w:right w:w="0" w:type="dxa"/>
            </w:tcMar>
            <w:vAlign w:val="center"/>
          </w:tcPr>
          <w:p w14:paraId="428E444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Never</w:t>
            </w:r>
          </w:p>
        </w:tc>
        <w:tc>
          <w:tcPr>
            <w:tcW w:w="1842" w:type="dxa"/>
            <w:shd w:val="clear" w:color="auto" w:fill="FFFFFF"/>
            <w:tcMar>
              <w:top w:w="0" w:type="dxa"/>
              <w:left w:w="0" w:type="dxa"/>
              <w:bottom w:w="0" w:type="dxa"/>
              <w:right w:w="0" w:type="dxa"/>
            </w:tcMar>
            <w:vAlign w:val="center"/>
          </w:tcPr>
          <w:p w14:paraId="66DDD3D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992 (27.3)</w:t>
            </w:r>
          </w:p>
        </w:tc>
      </w:tr>
      <w:tr w:rsidR="006C7548" w:rsidRPr="006C7548" w14:paraId="4C55B7F9" w14:textId="77777777" w:rsidTr="00E6207D">
        <w:trPr>
          <w:cantSplit/>
          <w:jc w:val="center"/>
        </w:trPr>
        <w:tc>
          <w:tcPr>
            <w:tcW w:w="4812" w:type="dxa"/>
            <w:shd w:val="clear" w:color="auto" w:fill="FFFFFF"/>
            <w:tcMar>
              <w:top w:w="0" w:type="dxa"/>
              <w:left w:w="0" w:type="dxa"/>
              <w:bottom w:w="0" w:type="dxa"/>
              <w:right w:w="0" w:type="dxa"/>
            </w:tcMar>
            <w:vAlign w:val="center"/>
          </w:tcPr>
          <w:p w14:paraId="066E3FF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Body Mass Index (mean (SD))</w:t>
            </w:r>
          </w:p>
        </w:tc>
        <w:tc>
          <w:tcPr>
            <w:tcW w:w="1842" w:type="dxa"/>
            <w:shd w:val="clear" w:color="auto" w:fill="FFFFFF"/>
            <w:tcMar>
              <w:top w:w="0" w:type="dxa"/>
              <w:left w:w="0" w:type="dxa"/>
              <w:bottom w:w="0" w:type="dxa"/>
              <w:right w:w="0" w:type="dxa"/>
            </w:tcMar>
            <w:vAlign w:val="center"/>
          </w:tcPr>
          <w:p w14:paraId="4E9885E6" w14:textId="205C06DE" w:rsidR="00B9774E" w:rsidRPr="006C7548" w:rsidRDefault="007D68A5" w:rsidP="009C38D7">
            <w:pPr>
              <w:pStyle w:val="Compact"/>
              <w:rPr>
                <w:rFonts w:ascii="Times New Roman" w:hAnsi="Times New Roman" w:cs="Times New Roman"/>
              </w:rPr>
            </w:pPr>
            <w:r w:rsidRPr="006C7548">
              <w:rPr>
                <w:rFonts w:ascii="Times New Roman" w:hAnsi="Times New Roman" w:cs="Times New Roman"/>
              </w:rPr>
              <w:t>26.</w:t>
            </w:r>
            <w:r w:rsidR="009C38D7" w:rsidRPr="006C7548">
              <w:rPr>
                <w:rFonts w:ascii="Times New Roman" w:hAnsi="Times New Roman" w:cs="Times New Roman"/>
              </w:rPr>
              <w:t>6</w:t>
            </w:r>
            <w:r w:rsidRPr="006C7548">
              <w:rPr>
                <w:rFonts w:ascii="Times New Roman" w:hAnsi="Times New Roman" w:cs="Times New Roman"/>
              </w:rPr>
              <w:t xml:space="preserve"> (3.7)</w:t>
            </w:r>
          </w:p>
        </w:tc>
      </w:tr>
      <w:tr w:rsidR="006C7548" w:rsidRPr="006C7548" w14:paraId="05D189F9" w14:textId="77777777" w:rsidTr="00E6207D">
        <w:trPr>
          <w:cantSplit/>
          <w:jc w:val="center"/>
        </w:trPr>
        <w:tc>
          <w:tcPr>
            <w:tcW w:w="4812" w:type="dxa"/>
            <w:shd w:val="clear" w:color="auto" w:fill="FFFFFF"/>
            <w:tcMar>
              <w:top w:w="0" w:type="dxa"/>
              <w:left w:w="0" w:type="dxa"/>
              <w:bottom w:w="0" w:type="dxa"/>
              <w:right w:w="0" w:type="dxa"/>
            </w:tcMar>
            <w:vAlign w:val="center"/>
          </w:tcPr>
          <w:p w14:paraId="0F7FA91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Systolic blood pressure (mmHg) (mean (SD))</w:t>
            </w:r>
          </w:p>
        </w:tc>
        <w:tc>
          <w:tcPr>
            <w:tcW w:w="1842" w:type="dxa"/>
            <w:shd w:val="clear" w:color="auto" w:fill="FFFFFF"/>
            <w:tcMar>
              <w:top w:w="0" w:type="dxa"/>
              <w:left w:w="0" w:type="dxa"/>
              <w:bottom w:w="0" w:type="dxa"/>
              <w:right w:w="0" w:type="dxa"/>
            </w:tcMar>
            <w:vAlign w:val="center"/>
          </w:tcPr>
          <w:p w14:paraId="2F87BFB0" w14:textId="79EDDA33" w:rsidR="00B9774E" w:rsidRPr="006C7548" w:rsidRDefault="007D68A5" w:rsidP="009C38D7">
            <w:pPr>
              <w:pStyle w:val="Compact"/>
              <w:rPr>
                <w:rFonts w:ascii="Times New Roman" w:hAnsi="Times New Roman" w:cs="Times New Roman"/>
              </w:rPr>
            </w:pPr>
            <w:r w:rsidRPr="006C7548">
              <w:rPr>
                <w:rFonts w:ascii="Times New Roman" w:hAnsi="Times New Roman" w:cs="Times New Roman"/>
              </w:rPr>
              <w:t>138.</w:t>
            </w:r>
            <w:r w:rsidR="009C38D7" w:rsidRPr="006C7548">
              <w:rPr>
                <w:rFonts w:ascii="Times New Roman" w:hAnsi="Times New Roman" w:cs="Times New Roman"/>
              </w:rPr>
              <w:t>7 (20.8</w:t>
            </w:r>
            <w:r w:rsidRPr="006C7548">
              <w:rPr>
                <w:rFonts w:ascii="Times New Roman" w:hAnsi="Times New Roman" w:cs="Times New Roman"/>
              </w:rPr>
              <w:t>)</w:t>
            </w:r>
          </w:p>
        </w:tc>
      </w:tr>
      <w:tr w:rsidR="006C7548" w:rsidRPr="006C7548" w14:paraId="05F32099" w14:textId="77777777" w:rsidTr="00E6207D">
        <w:trPr>
          <w:cantSplit/>
          <w:jc w:val="center"/>
        </w:trPr>
        <w:tc>
          <w:tcPr>
            <w:tcW w:w="4812" w:type="dxa"/>
            <w:shd w:val="clear" w:color="auto" w:fill="FFFFFF"/>
            <w:tcMar>
              <w:top w:w="0" w:type="dxa"/>
              <w:left w:w="0" w:type="dxa"/>
              <w:bottom w:w="0" w:type="dxa"/>
              <w:right w:w="0" w:type="dxa"/>
            </w:tcMar>
            <w:vAlign w:val="center"/>
          </w:tcPr>
          <w:p w14:paraId="52A6D06D" w14:textId="7F0D4AFD"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History of hypertension </w:t>
            </w:r>
            <w:r w:rsidR="009C38D7" w:rsidRPr="006C7548">
              <w:rPr>
                <w:rFonts w:ascii="Times New Roman" w:hAnsi="Times New Roman" w:cs="Times New Roman"/>
              </w:rPr>
              <w:t xml:space="preserve">at baseline </w:t>
            </w:r>
            <w:r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6496BD9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2126 (58.5)</w:t>
            </w:r>
          </w:p>
        </w:tc>
      </w:tr>
      <w:tr w:rsidR="006C7548" w:rsidRPr="006C7548" w14:paraId="66B7A0E9" w14:textId="77777777" w:rsidTr="00E6207D">
        <w:trPr>
          <w:cantSplit/>
          <w:jc w:val="center"/>
        </w:trPr>
        <w:tc>
          <w:tcPr>
            <w:tcW w:w="4812" w:type="dxa"/>
            <w:shd w:val="clear" w:color="auto" w:fill="FFFFFF"/>
            <w:tcMar>
              <w:top w:w="0" w:type="dxa"/>
              <w:left w:w="0" w:type="dxa"/>
              <w:bottom w:w="0" w:type="dxa"/>
              <w:right w:w="0" w:type="dxa"/>
            </w:tcMar>
            <w:vAlign w:val="center"/>
          </w:tcPr>
          <w:p w14:paraId="5B36348B" w14:textId="00C74909"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History of heart disease </w:t>
            </w:r>
            <w:r w:rsidR="009C38D7" w:rsidRPr="006C7548">
              <w:rPr>
                <w:rFonts w:ascii="Times New Roman" w:hAnsi="Times New Roman" w:cs="Times New Roman"/>
              </w:rPr>
              <w:t xml:space="preserve">at baseline </w:t>
            </w:r>
            <w:r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498AA3B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263 (7.4)</w:t>
            </w:r>
          </w:p>
        </w:tc>
      </w:tr>
      <w:tr w:rsidR="006C7548" w:rsidRPr="006C7548" w14:paraId="72D98E83" w14:textId="77777777" w:rsidTr="00E6207D">
        <w:trPr>
          <w:cantSplit/>
          <w:jc w:val="center"/>
        </w:trPr>
        <w:tc>
          <w:tcPr>
            <w:tcW w:w="4812" w:type="dxa"/>
            <w:shd w:val="clear" w:color="auto" w:fill="FFFFFF"/>
            <w:tcMar>
              <w:top w:w="0" w:type="dxa"/>
              <w:left w:w="0" w:type="dxa"/>
              <w:bottom w:w="0" w:type="dxa"/>
              <w:right w:w="0" w:type="dxa"/>
            </w:tcMar>
            <w:vAlign w:val="center"/>
          </w:tcPr>
          <w:p w14:paraId="2DA4E70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heart disease (%)</w:t>
            </w:r>
          </w:p>
        </w:tc>
        <w:tc>
          <w:tcPr>
            <w:tcW w:w="1842" w:type="dxa"/>
            <w:shd w:val="clear" w:color="auto" w:fill="FFFFFF"/>
            <w:tcMar>
              <w:top w:w="0" w:type="dxa"/>
              <w:left w:w="0" w:type="dxa"/>
              <w:bottom w:w="0" w:type="dxa"/>
              <w:right w:w="0" w:type="dxa"/>
            </w:tcMar>
            <w:vAlign w:val="center"/>
          </w:tcPr>
          <w:p w14:paraId="2A3FF65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1022 (28.1)</w:t>
            </w:r>
          </w:p>
        </w:tc>
      </w:tr>
      <w:tr w:rsidR="006C7548" w:rsidRPr="006C7548" w14:paraId="1CB12E5D" w14:textId="77777777" w:rsidTr="00E6207D">
        <w:trPr>
          <w:cantSplit/>
          <w:jc w:val="center"/>
        </w:trPr>
        <w:tc>
          <w:tcPr>
            <w:tcW w:w="4812" w:type="dxa"/>
            <w:shd w:val="clear" w:color="auto" w:fill="FFFFFF"/>
            <w:tcMar>
              <w:top w:w="0" w:type="dxa"/>
              <w:left w:w="0" w:type="dxa"/>
              <w:bottom w:w="0" w:type="dxa"/>
              <w:right w:w="0" w:type="dxa"/>
            </w:tcMar>
            <w:vAlign w:val="center"/>
          </w:tcPr>
          <w:p w14:paraId="1F3D38EB" w14:textId="4D6CF408"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No history of diabetes</w:t>
            </w:r>
            <w:r w:rsidR="009C38D7" w:rsidRPr="006C7548">
              <w:rPr>
                <w:rFonts w:ascii="Times New Roman" w:hAnsi="Times New Roman" w:cs="Times New Roman"/>
              </w:rPr>
              <w:t xml:space="preserve"> at </w:t>
            </w:r>
            <w:proofErr w:type="gramStart"/>
            <w:r w:rsidR="009C38D7" w:rsidRPr="006C7548">
              <w:rPr>
                <w:rFonts w:ascii="Times New Roman" w:hAnsi="Times New Roman" w:cs="Times New Roman"/>
              </w:rPr>
              <w:t>baseline  (</w:t>
            </w:r>
            <w:proofErr w:type="gramEnd"/>
            <w:r w:rsidR="009C38D7"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0ABD56A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2534 (69.7)</w:t>
            </w:r>
          </w:p>
        </w:tc>
      </w:tr>
      <w:tr w:rsidR="006C7548" w:rsidRPr="006C7548" w14:paraId="003B4A47" w14:textId="77777777" w:rsidTr="00E6207D">
        <w:trPr>
          <w:cantSplit/>
          <w:jc w:val="center"/>
        </w:trPr>
        <w:tc>
          <w:tcPr>
            <w:tcW w:w="4812" w:type="dxa"/>
            <w:shd w:val="clear" w:color="auto" w:fill="FFFFFF"/>
            <w:tcMar>
              <w:top w:w="0" w:type="dxa"/>
              <w:left w:w="0" w:type="dxa"/>
              <w:bottom w:w="0" w:type="dxa"/>
              <w:right w:w="0" w:type="dxa"/>
            </w:tcMar>
            <w:vAlign w:val="center"/>
          </w:tcPr>
          <w:p w14:paraId="544C7163" w14:textId="67DAA368"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History of diabetes</w:t>
            </w:r>
            <w:r w:rsidR="009C38D7" w:rsidRPr="006C7548">
              <w:rPr>
                <w:rFonts w:ascii="Times New Roman" w:hAnsi="Times New Roman" w:cs="Times New Roman"/>
              </w:rPr>
              <w:t xml:space="preserve"> at baseline (%)</w:t>
            </w:r>
          </w:p>
        </w:tc>
        <w:tc>
          <w:tcPr>
            <w:tcW w:w="1842" w:type="dxa"/>
            <w:shd w:val="clear" w:color="auto" w:fill="FFFFFF"/>
            <w:tcMar>
              <w:top w:w="0" w:type="dxa"/>
              <w:left w:w="0" w:type="dxa"/>
              <w:bottom w:w="0" w:type="dxa"/>
              <w:right w:w="0" w:type="dxa"/>
            </w:tcMar>
            <w:vAlign w:val="center"/>
          </w:tcPr>
          <w:p w14:paraId="13A6C75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374 (10.3)</w:t>
            </w:r>
          </w:p>
        </w:tc>
      </w:tr>
      <w:tr w:rsidR="006C7548" w:rsidRPr="006C7548" w14:paraId="38C2025E" w14:textId="77777777" w:rsidTr="00E6207D">
        <w:trPr>
          <w:cantSplit/>
          <w:jc w:val="center"/>
        </w:trPr>
        <w:tc>
          <w:tcPr>
            <w:tcW w:w="4812" w:type="dxa"/>
            <w:shd w:val="clear" w:color="auto" w:fill="FFFFFF"/>
            <w:tcMar>
              <w:top w:w="0" w:type="dxa"/>
              <w:left w:w="0" w:type="dxa"/>
              <w:bottom w:w="0" w:type="dxa"/>
              <w:right w:w="0" w:type="dxa"/>
            </w:tcMar>
            <w:vAlign w:val="center"/>
          </w:tcPr>
          <w:p w14:paraId="7D9D3332" w14:textId="49BBB814"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Unknown history of diabetes</w:t>
            </w:r>
            <w:r w:rsidR="009C38D7" w:rsidRPr="006C7548">
              <w:rPr>
                <w:rFonts w:ascii="Times New Roman" w:hAnsi="Times New Roman" w:cs="Times New Roman"/>
              </w:rPr>
              <w:t xml:space="preserve"> (%)</w:t>
            </w:r>
          </w:p>
        </w:tc>
        <w:tc>
          <w:tcPr>
            <w:tcW w:w="1842" w:type="dxa"/>
            <w:shd w:val="clear" w:color="auto" w:fill="FFFFFF"/>
            <w:tcMar>
              <w:top w:w="0" w:type="dxa"/>
              <w:left w:w="0" w:type="dxa"/>
              <w:bottom w:w="0" w:type="dxa"/>
              <w:right w:w="0" w:type="dxa"/>
            </w:tcMar>
            <w:vAlign w:val="center"/>
          </w:tcPr>
          <w:p w14:paraId="12C2083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726 (20.0)</w:t>
            </w:r>
          </w:p>
        </w:tc>
      </w:tr>
      <w:tr w:rsidR="006C7548" w:rsidRPr="006C7548" w14:paraId="240BF199" w14:textId="77777777" w:rsidTr="00E6207D">
        <w:trPr>
          <w:cantSplit/>
          <w:jc w:val="center"/>
        </w:trPr>
        <w:tc>
          <w:tcPr>
            <w:tcW w:w="4812" w:type="dxa"/>
            <w:shd w:val="clear" w:color="auto" w:fill="FFFFFF"/>
            <w:tcMar>
              <w:top w:w="0" w:type="dxa"/>
              <w:left w:w="0" w:type="dxa"/>
              <w:bottom w:w="0" w:type="dxa"/>
              <w:right w:w="0" w:type="dxa"/>
            </w:tcMar>
            <w:vAlign w:val="center"/>
          </w:tcPr>
          <w:p w14:paraId="05E1A89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diabetes (%)</w:t>
            </w:r>
          </w:p>
        </w:tc>
        <w:tc>
          <w:tcPr>
            <w:tcW w:w="1842" w:type="dxa"/>
            <w:shd w:val="clear" w:color="auto" w:fill="FFFFFF"/>
            <w:tcMar>
              <w:top w:w="0" w:type="dxa"/>
              <w:left w:w="0" w:type="dxa"/>
              <w:bottom w:w="0" w:type="dxa"/>
              <w:right w:w="0" w:type="dxa"/>
            </w:tcMar>
            <w:vAlign w:val="center"/>
          </w:tcPr>
          <w:p w14:paraId="3D0C830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718 (19.8)</w:t>
            </w:r>
          </w:p>
        </w:tc>
      </w:tr>
      <w:tr w:rsidR="006C7548" w:rsidRPr="006C7548" w14:paraId="6F7B2901" w14:textId="77777777" w:rsidTr="00E6207D">
        <w:trPr>
          <w:cantSplit/>
          <w:jc w:val="center"/>
        </w:trPr>
        <w:tc>
          <w:tcPr>
            <w:tcW w:w="4812" w:type="dxa"/>
            <w:shd w:val="clear" w:color="auto" w:fill="FFFFFF"/>
            <w:tcMar>
              <w:top w:w="0" w:type="dxa"/>
              <w:left w:w="0" w:type="dxa"/>
              <w:bottom w:w="0" w:type="dxa"/>
              <w:right w:w="0" w:type="dxa"/>
            </w:tcMar>
            <w:vAlign w:val="center"/>
          </w:tcPr>
          <w:p w14:paraId="794041B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History of stroke (%)</w:t>
            </w:r>
          </w:p>
        </w:tc>
        <w:tc>
          <w:tcPr>
            <w:tcW w:w="1842" w:type="dxa"/>
            <w:shd w:val="clear" w:color="auto" w:fill="FFFFFF"/>
            <w:tcMar>
              <w:top w:w="0" w:type="dxa"/>
              <w:left w:w="0" w:type="dxa"/>
              <w:bottom w:w="0" w:type="dxa"/>
              <w:right w:w="0" w:type="dxa"/>
            </w:tcMar>
            <w:vAlign w:val="center"/>
          </w:tcPr>
          <w:p w14:paraId="3124E53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62 (1.7)</w:t>
            </w:r>
          </w:p>
        </w:tc>
      </w:tr>
      <w:tr w:rsidR="006C7548" w:rsidRPr="006C7548" w14:paraId="7579D61E" w14:textId="77777777" w:rsidTr="00E6207D">
        <w:trPr>
          <w:cantSplit/>
          <w:jc w:val="center"/>
        </w:trPr>
        <w:tc>
          <w:tcPr>
            <w:tcW w:w="4812" w:type="dxa"/>
            <w:shd w:val="clear" w:color="auto" w:fill="FFFFFF"/>
            <w:tcMar>
              <w:top w:w="0" w:type="dxa"/>
              <w:left w:w="0" w:type="dxa"/>
              <w:bottom w:w="0" w:type="dxa"/>
              <w:right w:w="0" w:type="dxa"/>
            </w:tcMar>
            <w:vAlign w:val="center"/>
          </w:tcPr>
          <w:p w14:paraId="62E0EF0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stroke (%)</w:t>
            </w:r>
          </w:p>
        </w:tc>
        <w:tc>
          <w:tcPr>
            <w:tcW w:w="1842" w:type="dxa"/>
            <w:shd w:val="clear" w:color="auto" w:fill="FFFFFF"/>
            <w:tcMar>
              <w:top w:w="0" w:type="dxa"/>
              <w:left w:w="0" w:type="dxa"/>
              <w:bottom w:w="0" w:type="dxa"/>
              <w:right w:w="0" w:type="dxa"/>
            </w:tcMar>
            <w:vAlign w:val="center"/>
          </w:tcPr>
          <w:p w14:paraId="6A3E5CC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472 (13.0)</w:t>
            </w:r>
          </w:p>
        </w:tc>
      </w:tr>
      <w:tr w:rsidR="006C7548" w:rsidRPr="006C7548" w14:paraId="26D32180" w14:textId="77777777" w:rsidTr="00E6207D">
        <w:trPr>
          <w:cantSplit/>
          <w:jc w:val="center"/>
        </w:trPr>
        <w:tc>
          <w:tcPr>
            <w:tcW w:w="4812" w:type="dxa"/>
            <w:tcBorders>
              <w:bottom w:val="single" w:sz="16" w:space="0" w:color="666666"/>
            </w:tcBorders>
            <w:shd w:val="clear" w:color="auto" w:fill="FFFFFF"/>
            <w:tcMar>
              <w:top w:w="0" w:type="dxa"/>
              <w:left w:w="0" w:type="dxa"/>
              <w:bottom w:w="0" w:type="dxa"/>
              <w:right w:w="0" w:type="dxa"/>
            </w:tcMar>
            <w:vAlign w:val="center"/>
          </w:tcPr>
          <w:p w14:paraId="5E1833F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cancer (%)</w:t>
            </w:r>
          </w:p>
        </w:tc>
        <w:tc>
          <w:tcPr>
            <w:tcW w:w="1842" w:type="dxa"/>
            <w:tcBorders>
              <w:bottom w:val="single" w:sz="16" w:space="0" w:color="666666"/>
            </w:tcBorders>
            <w:shd w:val="clear" w:color="auto" w:fill="FFFFFF"/>
            <w:tcMar>
              <w:top w:w="0" w:type="dxa"/>
              <w:left w:w="0" w:type="dxa"/>
              <w:bottom w:w="0" w:type="dxa"/>
              <w:right w:w="0" w:type="dxa"/>
            </w:tcMar>
            <w:vAlign w:val="center"/>
          </w:tcPr>
          <w:p w14:paraId="618E2FF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899 (24.7)</w:t>
            </w:r>
          </w:p>
        </w:tc>
      </w:tr>
    </w:tbl>
    <w:p w14:paraId="0CB8EE44"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2D99541C" w14:textId="77777777" w:rsidR="00B9774E" w:rsidRPr="006C7548" w:rsidRDefault="007D68A5">
      <w:pPr>
        <w:pStyle w:val="Heading3"/>
        <w:rPr>
          <w:rFonts w:ascii="Times New Roman" w:hAnsi="Times New Roman" w:cs="Times New Roman"/>
          <w:color w:val="auto"/>
        </w:rPr>
      </w:pPr>
      <w:bookmarkStart w:id="118" w:name="X0d714fd6e8f6d4d3771a4aedb7c58c6f0c22c19"/>
      <w:bookmarkEnd w:id="117"/>
      <w:commentRangeStart w:id="119"/>
      <w:r w:rsidRPr="006C7548">
        <w:rPr>
          <w:rFonts w:ascii="Times New Roman" w:hAnsi="Times New Roman" w:cs="Times New Roman"/>
          <w:color w:val="auto"/>
        </w:rPr>
        <w:lastRenderedPageBreak/>
        <w:t xml:space="preserve">Table </w:t>
      </w:r>
      <w:commentRangeEnd w:id="119"/>
      <w:r w:rsidR="00766707">
        <w:rPr>
          <w:rStyle w:val="CommentReference"/>
          <w:rFonts w:asciiTheme="minorHAnsi" w:eastAsiaTheme="minorHAnsi" w:hAnsiTheme="minorHAnsi" w:cstheme="minorBidi"/>
          <w:b w:val="0"/>
          <w:bCs w:val="0"/>
          <w:color w:val="auto"/>
        </w:rPr>
        <w:commentReference w:id="119"/>
      </w:r>
      <w:r w:rsidRPr="006C7548">
        <w:rPr>
          <w:rFonts w:ascii="Times New Roman" w:hAnsi="Times New Roman" w:cs="Times New Roman"/>
          <w:color w:val="auto"/>
        </w:rPr>
        <w:t>2. 20-year risk differences, risk ratio, and hazard ratios for dementia risk by cancer proxy and model adjustment</w:t>
      </w:r>
    </w:p>
    <w:tbl>
      <w:tblPr>
        <w:tblStyle w:val="PlainTable2"/>
        <w:tblW w:w="5000" w:type="pct"/>
        <w:tblLayout w:type="fixed"/>
        <w:tblCellMar>
          <w:left w:w="29" w:type="dxa"/>
          <w:right w:w="29" w:type="dxa"/>
        </w:tblCellMar>
        <w:tblLook w:val="0420" w:firstRow="1" w:lastRow="0" w:firstColumn="0" w:lastColumn="0" w:noHBand="0" w:noVBand="1"/>
      </w:tblPr>
      <w:tblGrid>
        <w:gridCol w:w="1315"/>
        <w:gridCol w:w="2917"/>
        <w:gridCol w:w="1700"/>
        <w:gridCol w:w="1700"/>
        <w:gridCol w:w="1728"/>
      </w:tblGrid>
      <w:tr w:rsidR="006C7548" w:rsidRPr="006C7548" w14:paraId="496D29F8" w14:textId="77777777" w:rsidTr="004E4FC7">
        <w:trPr>
          <w:cnfStyle w:val="100000000000" w:firstRow="1" w:lastRow="0" w:firstColumn="0" w:lastColumn="0" w:oddVBand="0" w:evenVBand="0" w:oddHBand="0" w:evenHBand="0" w:firstRowFirstColumn="0" w:firstRowLastColumn="0" w:lastRowFirstColumn="0" w:lastRowLastColumn="0"/>
        </w:trPr>
        <w:tc>
          <w:tcPr>
            <w:tcW w:w="703" w:type="pct"/>
          </w:tcPr>
          <w:p w14:paraId="6E3C92D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Scenario</w:t>
            </w:r>
          </w:p>
        </w:tc>
        <w:tc>
          <w:tcPr>
            <w:tcW w:w="1558" w:type="pct"/>
          </w:tcPr>
          <w:p w14:paraId="24DACFD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Model</w:t>
            </w:r>
          </w:p>
        </w:tc>
        <w:tc>
          <w:tcPr>
            <w:tcW w:w="908" w:type="pct"/>
          </w:tcPr>
          <w:p w14:paraId="79648E1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Risk Difference</w:t>
            </w:r>
          </w:p>
        </w:tc>
        <w:tc>
          <w:tcPr>
            <w:tcW w:w="908" w:type="pct"/>
          </w:tcPr>
          <w:p w14:paraId="21AB4B5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Risk Ratio</w:t>
            </w:r>
          </w:p>
        </w:tc>
        <w:tc>
          <w:tcPr>
            <w:tcW w:w="923" w:type="pct"/>
          </w:tcPr>
          <w:p w14:paraId="43770E5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Hazard Ratio</w:t>
            </w:r>
          </w:p>
        </w:tc>
      </w:tr>
      <w:tr w:rsidR="006C7548" w:rsidRPr="006C7548" w14:paraId="570A586D" w14:textId="77777777" w:rsidTr="004E4FC7">
        <w:trPr>
          <w:cnfStyle w:val="000000100000" w:firstRow="0" w:lastRow="0" w:firstColumn="0" w:lastColumn="0" w:oddVBand="0" w:evenVBand="0" w:oddHBand="1" w:evenHBand="0" w:firstRowFirstColumn="0" w:firstRowLastColumn="0" w:lastRowFirstColumn="0" w:lastRowLastColumn="0"/>
          <w:trHeight w:val="71"/>
        </w:trPr>
        <w:tc>
          <w:tcPr>
            <w:tcW w:w="703" w:type="pct"/>
          </w:tcPr>
          <w:p w14:paraId="7BEFE23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3CC5362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Unadjusted</w:t>
            </w:r>
          </w:p>
        </w:tc>
        <w:tc>
          <w:tcPr>
            <w:tcW w:w="908" w:type="pct"/>
          </w:tcPr>
          <w:p w14:paraId="74BAA95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-5.9 (-10.</w:t>
            </w:r>
            <w:proofErr w:type="gramStart"/>
            <w:r w:rsidRPr="006C7548">
              <w:rPr>
                <w:rFonts w:ascii="Times New Roman" w:hAnsi="Times New Roman" w:cs="Times New Roman"/>
              </w:rPr>
              <w:t>4,-</w:t>
            </w:r>
            <w:proofErr w:type="gramEnd"/>
            <w:r w:rsidRPr="006C7548">
              <w:rPr>
                <w:rFonts w:ascii="Times New Roman" w:hAnsi="Times New Roman" w:cs="Times New Roman"/>
              </w:rPr>
              <w:t>1.1)</w:t>
            </w:r>
          </w:p>
        </w:tc>
        <w:tc>
          <w:tcPr>
            <w:tcW w:w="908" w:type="pct"/>
          </w:tcPr>
          <w:p w14:paraId="38004E0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0.71 (0.49,0.95)</w:t>
            </w:r>
          </w:p>
        </w:tc>
        <w:tc>
          <w:tcPr>
            <w:tcW w:w="923" w:type="pct"/>
          </w:tcPr>
          <w:p w14:paraId="7EBDEBC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0.51 (0.39,0.68)</w:t>
            </w:r>
          </w:p>
        </w:tc>
      </w:tr>
      <w:tr w:rsidR="006C7548" w:rsidRPr="006C7548" w14:paraId="585D7DE3" w14:textId="77777777" w:rsidTr="004E4FC7">
        <w:tc>
          <w:tcPr>
            <w:tcW w:w="703" w:type="pct"/>
          </w:tcPr>
          <w:p w14:paraId="42EF3D9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6F1B9F1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Unadjusted</w:t>
            </w:r>
          </w:p>
        </w:tc>
        <w:tc>
          <w:tcPr>
            <w:tcW w:w="908" w:type="pct"/>
          </w:tcPr>
          <w:p w14:paraId="11B2A37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-1.4 (-5,3)</w:t>
            </w:r>
          </w:p>
        </w:tc>
        <w:tc>
          <w:tcPr>
            <w:tcW w:w="908" w:type="pct"/>
          </w:tcPr>
          <w:p w14:paraId="0D353CE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0.94 (0.78,1.15)</w:t>
            </w:r>
          </w:p>
        </w:tc>
        <w:tc>
          <w:tcPr>
            <w:tcW w:w="923" w:type="pct"/>
          </w:tcPr>
          <w:p w14:paraId="4E6D763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0.95 (0.71,1.27)</w:t>
            </w:r>
          </w:p>
        </w:tc>
      </w:tr>
      <w:tr w:rsidR="006C7548" w:rsidRPr="006C7548" w14:paraId="7DEEC23E" w14:textId="77777777" w:rsidTr="004E4FC7">
        <w:trPr>
          <w:cnfStyle w:val="000000100000" w:firstRow="0" w:lastRow="0" w:firstColumn="0" w:lastColumn="0" w:oddVBand="0" w:evenVBand="0" w:oddHBand="1" w:evenHBand="0" w:firstRowFirstColumn="0" w:firstRowLastColumn="0" w:lastRowFirstColumn="0" w:lastRowLastColumn="0"/>
        </w:trPr>
        <w:tc>
          <w:tcPr>
            <w:tcW w:w="703" w:type="pct"/>
          </w:tcPr>
          <w:p w14:paraId="15B3601C"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1D7AC23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w:t>
            </w:r>
          </w:p>
        </w:tc>
        <w:tc>
          <w:tcPr>
            <w:tcW w:w="908" w:type="pct"/>
          </w:tcPr>
          <w:p w14:paraId="097908EE" w14:textId="7CC40056"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-6</w:t>
            </w:r>
            <w:r w:rsidR="009C38D7" w:rsidRPr="006C7548">
              <w:rPr>
                <w:rFonts w:ascii="Times New Roman" w:hAnsi="Times New Roman" w:cs="Times New Roman"/>
              </w:rPr>
              <w:t>.0</w:t>
            </w:r>
            <w:r w:rsidRPr="006C7548">
              <w:rPr>
                <w:rFonts w:ascii="Times New Roman" w:hAnsi="Times New Roman" w:cs="Times New Roman"/>
              </w:rPr>
              <w:t xml:space="preserve"> (-10.</w:t>
            </w:r>
            <w:proofErr w:type="gramStart"/>
            <w:r w:rsidRPr="006C7548">
              <w:rPr>
                <w:rFonts w:ascii="Times New Roman" w:hAnsi="Times New Roman" w:cs="Times New Roman"/>
              </w:rPr>
              <w:t>6,-</w:t>
            </w:r>
            <w:proofErr w:type="gramEnd"/>
            <w:r w:rsidRPr="006C7548">
              <w:rPr>
                <w:rFonts w:ascii="Times New Roman" w:hAnsi="Times New Roman" w:cs="Times New Roman"/>
              </w:rPr>
              <w:t>1.4)</w:t>
            </w:r>
          </w:p>
        </w:tc>
        <w:tc>
          <w:tcPr>
            <w:tcW w:w="908" w:type="pct"/>
          </w:tcPr>
          <w:p w14:paraId="0358433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w:t>
            </w:r>
            <w:r w:rsidR="004E4FC7" w:rsidRPr="006C7548">
              <w:rPr>
                <w:rFonts w:ascii="Times New Roman" w:hAnsi="Times New Roman" w:cs="Times New Roman"/>
              </w:rPr>
              <w:t>0</w:t>
            </w:r>
            <w:r w:rsidRPr="006C7548">
              <w:rPr>
                <w:rFonts w:ascii="Times New Roman" w:hAnsi="Times New Roman" w:cs="Times New Roman"/>
              </w:rPr>
              <w:t xml:space="preserve"> (0.49,0.93)</w:t>
            </w:r>
          </w:p>
        </w:tc>
        <w:tc>
          <w:tcPr>
            <w:tcW w:w="923" w:type="pct"/>
          </w:tcPr>
          <w:p w14:paraId="6C185E8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0.52 (0.39,0.69)</w:t>
            </w:r>
          </w:p>
        </w:tc>
      </w:tr>
      <w:tr w:rsidR="006C7548" w:rsidRPr="006C7548" w14:paraId="45F820FE" w14:textId="77777777" w:rsidTr="004E4FC7">
        <w:tc>
          <w:tcPr>
            <w:tcW w:w="703" w:type="pct"/>
          </w:tcPr>
          <w:p w14:paraId="4B9ED21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26ED8E4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w:t>
            </w:r>
          </w:p>
        </w:tc>
        <w:tc>
          <w:tcPr>
            <w:tcW w:w="908" w:type="pct"/>
          </w:tcPr>
          <w:p w14:paraId="0278D55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-0.3 (-6.7,3.8)</w:t>
            </w:r>
          </w:p>
        </w:tc>
        <w:tc>
          <w:tcPr>
            <w:tcW w:w="908" w:type="pct"/>
          </w:tcPr>
          <w:p w14:paraId="709C913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0.98 (0.71,1.19)</w:t>
            </w:r>
          </w:p>
        </w:tc>
        <w:tc>
          <w:tcPr>
            <w:tcW w:w="923" w:type="pct"/>
          </w:tcPr>
          <w:p w14:paraId="417BD07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1.03 (0.76,1.39)</w:t>
            </w:r>
          </w:p>
        </w:tc>
      </w:tr>
      <w:tr w:rsidR="006C7548" w:rsidRPr="006C7548" w14:paraId="7D490348" w14:textId="77777777" w:rsidTr="004E4FC7">
        <w:trPr>
          <w:cnfStyle w:val="000000100000" w:firstRow="0" w:lastRow="0" w:firstColumn="0" w:lastColumn="0" w:oddVBand="0" w:evenVBand="0" w:oddHBand="1" w:evenHBand="0" w:firstRowFirstColumn="0" w:firstRowLastColumn="0" w:lastRowFirstColumn="0" w:lastRowLastColumn="0"/>
        </w:trPr>
        <w:tc>
          <w:tcPr>
            <w:tcW w:w="703" w:type="pct"/>
          </w:tcPr>
          <w:p w14:paraId="5B1694F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0C5E197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 and for censoring for death</w:t>
            </w:r>
          </w:p>
        </w:tc>
        <w:tc>
          <w:tcPr>
            <w:tcW w:w="908" w:type="pct"/>
          </w:tcPr>
          <w:p w14:paraId="110360CB" w14:textId="748E8492"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w:t>
            </w:r>
            <w:r w:rsidR="009C38D7" w:rsidRPr="006C7548">
              <w:rPr>
                <w:rFonts w:ascii="Times New Roman" w:hAnsi="Times New Roman" w:cs="Times New Roman"/>
              </w:rPr>
              <w:t>.0</w:t>
            </w:r>
            <w:r w:rsidRPr="006C7548">
              <w:rPr>
                <w:rFonts w:ascii="Times New Roman" w:hAnsi="Times New Roman" w:cs="Times New Roman"/>
              </w:rPr>
              <w:t xml:space="preserve"> (-7.7,3.9)</w:t>
            </w:r>
          </w:p>
        </w:tc>
        <w:tc>
          <w:tcPr>
            <w:tcW w:w="908" w:type="pct"/>
          </w:tcPr>
          <w:p w14:paraId="49A5039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0.91 (0.65,1.19)</w:t>
            </w:r>
          </w:p>
        </w:tc>
        <w:tc>
          <w:tcPr>
            <w:tcW w:w="923" w:type="pct"/>
          </w:tcPr>
          <w:p w14:paraId="5A86B7E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0.72 (0.54,0.98)</w:t>
            </w:r>
          </w:p>
        </w:tc>
      </w:tr>
      <w:tr w:rsidR="006C7548" w:rsidRPr="006C7548" w14:paraId="1BD8D861" w14:textId="77777777" w:rsidTr="004E4FC7">
        <w:tc>
          <w:tcPr>
            <w:tcW w:w="703" w:type="pct"/>
          </w:tcPr>
          <w:p w14:paraId="750FEB7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7EC966C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 and for censoring for death</w:t>
            </w:r>
          </w:p>
        </w:tc>
        <w:tc>
          <w:tcPr>
            <w:tcW w:w="908" w:type="pct"/>
          </w:tcPr>
          <w:p w14:paraId="0F79012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1.2 (-5,6.4)</w:t>
            </w:r>
          </w:p>
        </w:tc>
        <w:tc>
          <w:tcPr>
            <w:tcW w:w="908" w:type="pct"/>
          </w:tcPr>
          <w:p w14:paraId="302E818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1.05 (0.79,1.29)</w:t>
            </w:r>
          </w:p>
        </w:tc>
        <w:tc>
          <w:tcPr>
            <w:tcW w:w="923" w:type="pct"/>
          </w:tcPr>
          <w:p w14:paraId="032ACBCB" w14:textId="7E36F1A5"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1.09 (0.8</w:t>
            </w:r>
            <w:r w:rsidR="009C38D7" w:rsidRPr="006C7548">
              <w:rPr>
                <w:rFonts w:ascii="Times New Roman" w:hAnsi="Times New Roman" w:cs="Times New Roman"/>
              </w:rPr>
              <w:t>0</w:t>
            </w:r>
            <w:r w:rsidRPr="006C7548">
              <w:rPr>
                <w:rFonts w:ascii="Times New Roman" w:hAnsi="Times New Roman" w:cs="Times New Roman"/>
              </w:rPr>
              <w:t>,1.5</w:t>
            </w:r>
            <w:r w:rsidR="009C38D7" w:rsidRPr="006C7548">
              <w:rPr>
                <w:rFonts w:ascii="Times New Roman" w:hAnsi="Times New Roman" w:cs="Times New Roman"/>
              </w:rPr>
              <w:t>0</w:t>
            </w:r>
            <w:r w:rsidRPr="006C7548">
              <w:rPr>
                <w:rFonts w:ascii="Times New Roman" w:hAnsi="Times New Roman" w:cs="Times New Roman"/>
              </w:rPr>
              <w:t>)</w:t>
            </w:r>
          </w:p>
        </w:tc>
      </w:tr>
      <w:tr w:rsidR="006C7548" w:rsidRPr="006C7548" w14:paraId="1F3DF029" w14:textId="77777777" w:rsidTr="004E4FC7">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68F1CC7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Scenario A represents the setting where cancer is defined as 'ever vs. never'; Scenario B represents the setting where cancer is defined as a time-varying proxy</w:t>
            </w:r>
          </w:p>
        </w:tc>
      </w:tr>
    </w:tbl>
    <w:p w14:paraId="26332332"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12DA07E3" w14:textId="77777777" w:rsidR="00B9774E" w:rsidRPr="006C7548" w:rsidRDefault="007D68A5">
      <w:pPr>
        <w:pStyle w:val="Heading3"/>
        <w:rPr>
          <w:rFonts w:ascii="Times New Roman" w:hAnsi="Times New Roman" w:cs="Times New Roman"/>
          <w:color w:val="auto"/>
        </w:rPr>
      </w:pPr>
      <w:bookmarkStart w:id="120" w:name="figures"/>
      <w:bookmarkEnd w:id="118"/>
      <w:r w:rsidRPr="006C7548">
        <w:rPr>
          <w:rFonts w:ascii="Times New Roman" w:hAnsi="Times New Roman" w:cs="Times New Roman"/>
          <w:color w:val="auto"/>
        </w:rPr>
        <w:lastRenderedPageBreak/>
        <w:t>Figures</w:t>
      </w:r>
    </w:p>
    <w:p w14:paraId="516D5752" w14:textId="77777777" w:rsidR="007D68A5" w:rsidRPr="006C7548" w:rsidRDefault="007D68A5" w:rsidP="007D68A5">
      <w:pPr>
        <w:pStyle w:val="BodyText"/>
        <w:rPr>
          <w:rFonts w:ascii="Times New Roman" w:hAnsi="Times New Roman" w:cs="Times New Roman"/>
        </w:rPr>
      </w:pPr>
    </w:p>
    <w:p w14:paraId="6ABBC60B"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1E00233C" wp14:editId="06546C53">
            <wp:extent cx="3532214" cy="1061193"/>
            <wp:effectExtent l="0" t="0" r="0" b="0"/>
            <wp:docPr id="1" name="Picture" descr="Pin1 as biomarker and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44"/>
                    <a:stretch>
                      <a:fillRect/>
                    </a:stretch>
                  </pic:blipFill>
                  <pic:spPr bwMode="auto">
                    <a:xfrm>
                      <a:off x="0" y="0"/>
                      <a:ext cx="3532214" cy="1061193"/>
                    </a:xfrm>
                    <a:prstGeom prst="rect">
                      <a:avLst/>
                    </a:prstGeom>
                    <a:noFill/>
                    <a:ln w="9525">
                      <a:noFill/>
                      <a:headEnd/>
                      <a:tailEnd/>
                    </a:ln>
                  </pic:spPr>
                </pic:pic>
              </a:graphicData>
            </a:graphic>
          </wp:inline>
        </w:drawing>
      </w:r>
    </w:p>
    <w:p w14:paraId="40A98B5B" w14:textId="5E71854E" w:rsidR="00B9774E" w:rsidRPr="006C7548" w:rsidRDefault="007D68A5">
      <w:pPr>
        <w:pStyle w:val="BodyText"/>
        <w:rPr>
          <w:rFonts w:ascii="Times New Roman" w:hAnsi="Times New Roman" w:cs="Times New Roman"/>
        </w:rPr>
      </w:pPr>
      <w:commentRangeStart w:id="121"/>
      <w:r w:rsidRPr="006C7548">
        <w:rPr>
          <w:rFonts w:ascii="Times New Roman" w:hAnsi="Times New Roman" w:cs="Times New Roman"/>
          <w:b/>
          <w:bCs/>
        </w:rPr>
        <w:t xml:space="preserve">Figure 1. </w:t>
      </w:r>
      <w:commentRangeEnd w:id="121"/>
      <w:r w:rsidR="00C1667D">
        <w:rPr>
          <w:rStyle w:val="CommentReference"/>
        </w:rPr>
        <w:commentReference w:id="121"/>
      </w:r>
      <w:r w:rsidRPr="006C7548">
        <w:rPr>
          <w:rFonts w:ascii="Times New Roman" w:hAnsi="Times New Roman" w:cs="Times New Roman"/>
          <w:b/>
          <w:bCs/>
        </w:rPr>
        <w:t>Pin1 as biomarker and risk of dementia.</w:t>
      </w:r>
      <w:r w:rsidRPr="006C7548">
        <w:rPr>
          <w:rFonts w:ascii="Times New Roman" w:hAnsi="Times New Roman" w:cs="Times New Roman"/>
        </w:rPr>
        <w:t xml:space="preserve"> Causal directed acyclic graph where Pin1 at time </w:t>
      </w:r>
      <m:oMath>
        <m:r>
          <w:rPr>
            <w:rFonts w:ascii="Cambria Math" w:hAnsi="Cambria Math" w:cs="Times New Roman"/>
          </w:rPr>
          <m:t>t</m:t>
        </m:r>
      </m:oMath>
      <w:r w:rsidRPr="006C7548">
        <w:rPr>
          <w:rFonts w:ascii="Times New Roman" w:hAnsi="Times New Roman" w:cs="Times New Roman"/>
        </w:rPr>
        <w:t xml:space="preserve"> is represented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Dementia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is represented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represents shared causes of Pin1 and Dementia, such as smoking. To isolate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w:t>
      </w:r>
      <w:ins w:id="122" w:author="Arfan Ikram" w:date="2021-08-29T22:37:00Z">
        <w:r w:rsidR="00C1667D">
          <w:rPr>
            <w:rFonts w:ascii="Times New Roman" w:hAnsi="Times New Roman" w:cs="Times New Roman"/>
          </w:rPr>
          <w:t>on</w:t>
        </w:r>
      </w:ins>
      <w:del w:id="123" w:author="Arfan Ikram" w:date="2021-08-29T22:37:00Z">
        <w:r w:rsidRPr="006C7548" w:rsidDel="00C1667D">
          <w:rPr>
            <w:rFonts w:ascii="Times New Roman" w:hAnsi="Times New Roman" w:cs="Times New Roman"/>
          </w:rPr>
          <w:delText>and</w:delText>
        </w:r>
      </w:del>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need to block the backdoor path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w:t>
      </w:r>
    </w:p>
    <w:p w14:paraId="43540976"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6FCC501E" wp14:editId="0C2A6FEF">
            <wp:extent cx="3532214" cy="1061193"/>
            <wp:effectExtent l="0" t="0" r="0" b="0"/>
            <wp:docPr id="2" name="Picture" descr="Incident cancer diagnosis as proxy for Pin1 express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5-1.png"/>
                    <pic:cNvPicPr>
                      <a:picLocks noChangeAspect="1" noChangeArrowheads="1"/>
                    </pic:cNvPicPr>
                  </pic:nvPicPr>
                  <pic:blipFill>
                    <a:blip r:embed="rId45"/>
                    <a:stretch>
                      <a:fillRect/>
                    </a:stretch>
                  </pic:blipFill>
                  <pic:spPr bwMode="auto">
                    <a:xfrm>
                      <a:off x="0" y="0"/>
                      <a:ext cx="3532214" cy="1061193"/>
                    </a:xfrm>
                    <a:prstGeom prst="rect">
                      <a:avLst/>
                    </a:prstGeom>
                    <a:noFill/>
                    <a:ln w="9525">
                      <a:noFill/>
                      <a:headEnd/>
                      <a:tailEnd/>
                    </a:ln>
                  </pic:spPr>
                </pic:pic>
              </a:graphicData>
            </a:graphic>
          </wp:inline>
        </w:drawing>
      </w:r>
    </w:p>
    <w:p w14:paraId="09FBC0D2"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2. Incident cancer diagnosis as proxy for Pin1 expression.</w:t>
      </w:r>
      <w:r w:rsidRPr="006C7548">
        <w:rPr>
          <w:rFonts w:ascii="Times New Roman" w:hAnsi="Times New Roman" w:cs="Times New Roman"/>
        </w:rPr>
        <w:t xml:space="preserve"> This causal graph is an expansion of Figure 1, includes Pin1 expression at time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Incident cancer diagnosis is represented as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To isolate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need to block the backdoor path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Although we represent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as a single node for readability,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is time-varying too.</w:t>
      </w:r>
    </w:p>
    <w:p w14:paraId="1A2100AC"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5314DFFE" wp14:editId="62E1E7A4">
            <wp:extent cx="3532214" cy="1061193"/>
            <wp:effectExtent l="0" t="0" r="0" b="0"/>
            <wp:docPr id="3" name="Picture" descr="Time-varying cancer diagnosis and inmortal-time bias"/>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46"/>
                    <a:stretch>
                      <a:fillRect/>
                    </a:stretch>
                  </pic:blipFill>
                  <pic:spPr bwMode="auto">
                    <a:xfrm>
                      <a:off x="0" y="0"/>
                      <a:ext cx="3532214" cy="1061193"/>
                    </a:xfrm>
                    <a:prstGeom prst="rect">
                      <a:avLst/>
                    </a:prstGeom>
                    <a:noFill/>
                    <a:ln w="9525">
                      <a:noFill/>
                      <a:headEnd/>
                      <a:tailEnd/>
                    </a:ln>
                  </pic:spPr>
                </pic:pic>
              </a:graphicData>
            </a:graphic>
          </wp:inline>
        </w:drawing>
      </w:r>
    </w:p>
    <w:p w14:paraId="7F238BCA" w14:textId="77777777" w:rsidR="00B9774E" w:rsidRPr="006C7548" w:rsidRDefault="00B9774E">
      <w:pPr>
        <w:pStyle w:val="ImageCaption"/>
        <w:rPr>
          <w:rFonts w:ascii="Times New Roman" w:hAnsi="Times New Roman" w:cs="Times New Roman"/>
        </w:rPr>
      </w:pPr>
    </w:p>
    <w:p w14:paraId="11B6C543" w14:textId="07FEC12C"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3. Time-varying cancer diagnosis and i</w:t>
      </w:r>
      <w:ins w:id="124" w:author="Arfan Ikram" w:date="2021-08-29T22:51:00Z">
        <w:r w:rsidR="007718F4">
          <w:rPr>
            <w:rFonts w:ascii="Times New Roman" w:hAnsi="Times New Roman" w:cs="Times New Roman"/>
            <w:b/>
            <w:bCs/>
          </w:rPr>
          <w:t>m</w:t>
        </w:r>
      </w:ins>
      <w:del w:id="125" w:author="Arfan Ikram" w:date="2021-08-29T22:51:00Z">
        <w:r w:rsidRPr="006C7548" w:rsidDel="007718F4">
          <w:rPr>
            <w:rFonts w:ascii="Times New Roman" w:hAnsi="Times New Roman" w:cs="Times New Roman"/>
            <w:b/>
            <w:bCs/>
          </w:rPr>
          <w:delText>n</w:delText>
        </w:r>
      </w:del>
      <w:r w:rsidRPr="006C7548">
        <w:rPr>
          <w:rFonts w:ascii="Times New Roman" w:hAnsi="Times New Roman" w:cs="Times New Roman"/>
          <w:b/>
          <w:bCs/>
        </w:rPr>
        <w:t>mortal-time bias.</w:t>
      </w:r>
      <w:r w:rsidRPr="006C7548">
        <w:rPr>
          <w:rFonts w:ascii="Times New Roman" w:hAnsi="Times New Roman" w:cs="Times New Roman"/>
        </w:rPr>
        <w:t xml:space="preserve"> This causal graph is an expansion of Figure 2, where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represents death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Cancer diag</w:t>
      </w:r>
      <w:proofErr w:type="spellStart"/>
      <w:r w:rsidRPr="006C7548">
        <w:rPr>
          <w:rFonts w:ascii="Times New Roman" w:hAnsi="Times New Roman" w:cs="Times New Roman"/>
        </w:rPr>
        <w:t>nosis</w:t>
      </w:r>
      <w:proofErr w:type="spellEnd"/>
      <w:r w:rsidRPr="006C7548">
        <w:rPr>
          <w:rFonts w:ascii="Times New Roman" w:hAnsi="Times New Roman" w:cs="Times New Roman"/>
        </w:rPr>
        <w:t xml:space="preserve">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can only be measured among those who are alive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w:t>
      </w:r>
    </w:p>
    <w:p w14:paraId="2BBA5F00"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lastRenderedPageBreak/>
        <w:drawing>
          <wp:inline distT="0" distB="0" distL="0" distR="0" wp14:anchorId="0F806CA7" wp14:editId="4CD4EFA0">
            <wp:extent cx="3532214" cy="1061193"/>
            <wp:effectExtent l="0" t="0" r="0" b="0"/>
            <wp:docPr id="4" name="Picture" descr="Death as a competing event"/>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7-1.png"/>
                    <pic:cNvPicPr>
                      <a:picLocks noChangeAspect="1" noChangeArrowheads="1"/>
                    </pic:cNvPicPr>
                  </pic:nvPicPr>
                  <pic:blipFill>
                    <a:blip r:embed="rId47"/>
                    <a:stretch>
                      <a:fillRect/>
                    </a:stretch>
                  </pic:blipFill>
                  <pic:spPr bwMode="auto">
                    <a:xfrm>
                      <a:off x="0" y="0"/>
                      <a:ext cx="3532214" cy="1061193"/>
                    </a:xfrm>
                    <a:prstGeom prst="rect">
                      <a:avLst/>
                    </a:prstGeom>
                    <a:noFill/>
                    <a:ln w="9525">
                      <a:noFill/>
                      <a:headEnd/>
                      <a:tailEnd/>
                    </a:ln>
                  </pic:spPr>
                </pic:pic>
              </a:graphicData>
            </a:graphic>
          </wp:inline>
        </w:drawing>
      </w:r>
    </w:p>
    <w:p w14:paraId="27DB5DAA"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4. Death as competing event of dementia.</w:t>
      </w:r>
      <w:r w:rsidRPr="006C7548">
        <w:rPr>
          <w:rFonts w:ascii="Times New Roman" w:hAnsi="Times New Roman" w:cs="Times New Roman"/>
        </w:rPr>
        <w:t xml:space="preserve"> In this graph we only focus attention to the exposure as if it was measured for all at time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We include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as death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xml:space="preserve"> represents possible shared causes of dementia and death (such as cardiovascular comorbidities). Pin1 may affect the risk of death through cancer diagnosis, represented as an arrow between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To isolate the direct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w:commentRangeStart w:id="126"/>
            <m:r>
              <w:rPr>
                <w:rFonts w:ascii="Cambria Math" w:hAnsi="Cambria Math" w:cs="Times New Roman"/>
              </w:rPr>
              <m:t>k</m:t>
            </m:r>
            <w:commentRangeEnd w:id="126"/>
            <m:r>
              <m:rPr>
                <m:sty m:val="p"/>
              </m:rPr>
              <w:rPr>
                <w:rStyle w:val="CommentReference"/>
              </w:rPr>
              <w:commentReference w:id="126"/>
            </m:r>
          </m:sub>
        </m:sSub>
      </m:oMath>
      <w:r w:rsidRPr="006C7548">
        <w:rPr>
          <w:rFonts w:ascii="Times New Roman" w:hAnsi="Times New Roman" w:cs="Times New Roman"/>
        </w:rPr>
        <w:t xml:space="preserve">, we have to block the backdoor pathway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w:commentRangeStart w:id="127"/>
        <m:r>
          <m:rPr>
            <m:sty m:val="p"/>
          </m:rPr>
          <w:rPr>
            <w:rFonts w:ascii="Cambria Math" w:hAnsi="Cambria Math" w:cs="Times New Roman"/>
          </w:rPr>
          <m:t>→</m:t>
        </m:r>
        <w:commentRangeEnd w:id="127"/>
        <m:r>
          <m:rPr>
            <m:sty m:val="p"/>
          </m:rPr>
          <w:rPr>
            <w:rStyle w:val="CommentReference"/>
          </w:rPr>
          <w:commentReference w:id="127"/>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w:commentRangeStart w:id="128"/>
        <m:r>
          <m:rPr>
            <m:sty m:val="p"/>
          </m:rPr>
          <w:rPr>
            <w:rFonts w:ascii="Cambria Math" w:hAnsi="Cambria Math" w:cs="Times New Roman"/>
          </w:rPr>
          <m:t>→</m:t>
        </m:r>
        <w:commentRangeEnd w:id="128"/>
        <m:r>
          <m:rPr>
            <m:sty m:val="p"/>
          </m:rPr>
          <w:rPr>
            <w:rStyle w:val="CommentReference"/>
          </w:rPr>
          <w:commentReference w:id="128"/>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p>
    <w:p w14:paraId="25A5145B"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lang w:val="en-GB" w:eastAsia="en-GB"/>
        </w:rPr>
        <w:drawing>
          <wp:inline distT="0" distB="0" distL="0" distR="0" wp14:anchorId="1FF9A65E" wp14:editId="47702470">
            <wp:extent cx="3532214" cy="1061193"/>
            <wp:effectExtent l="0" t="0" r="0" b="0"/>
            <wp:docPr id="5" name="Picture" descr="Direct effect of Pin1 in the risk of ADRD"/>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8-1.png"/>
                    <pic:cNvPicPr>
                      <a:picLocks noChangeAspect="1" noChangeArrowheads="1"/>
                    </pic:cNvPicPr>
                  </pic:nvPicPr>
                  <pic:blipFill>
                    <a:blip r:embed="rId48"/>
                    <a:stretch>
                      <a:fillRect/>
                    </a:stretch>
                  </pic:blipFill>
                  <pic:spPr bwMode="auto">
                    <a:xfrm>
                      <a:off x="0" y="0"/>
                      <a:ext cx="3532214" cy="1061193"/>
                    </a:xfrm>
                    <a:prstGeom prst="rect">
                      <a:avLst/>
                    </a:prstGeom>
                    <a:noFill/>
                    <a:ln w="9525">
                      <a:noFill/>
                      <a:headEnd/>
                      <a:tailEnd/>
                    </a:ln>
                  </pic:spPr>
                </pic:pic>
              </a:graphicData>
            </a:graphic>
          </wp:inline>
        </w:drawing>
      </w:r>
    </w:p>
    <w:p w14:paraId="490AB97B" w14:textId="25272175" w:rsidR="00B9774E" w:rsidRPr="006C7548" w:rsidRDefault="007D68A5">
      <w:pPr>
        <w:pStyle w:val="BodyText"/>
        <w:rPr>
          <w:rFonts w:ascii="Times New Roman" w:hAnsi="Times New Roman" w:cs="Times New Roman"/>
          <w:b/>
          <w:bCs/>
        </w:rPr>
      </w:pPr>
      <w:r w:rsidRPr="006C7548">
        <w:rPr>
          <w:rFonts w:ascii="Times New Roman" w:hAnsi="Times New Roman" w:cs="Times New Roman"/>
          <w:b/>
          <w:bCs/>
        </w:rPr>
        <w:t xml:space="preserve">Figure 5. Causal graph for effect of Pin1 through the proxy of cancer diagnosis </w:t>
      </w:r>
      <w:ins w:id="129" w:author="Arfan Ikram" w:date="2021-08-29T23:14:00Z">
        <w:r w:rsidR="001725D9">
          <w:rPr>
            <w:rFonts w:ascii="Times New Roman" w:hAnsi="Times New Roman" w:cs="Times New Roman"/>
            <w:b/>
            <w:bCs/>
          </w:rPr>
          <w:t>o</w:t>
        </w:r>
      </w:ins>
      <w:del w:id="130" w:author="Arfan Ikram" w:date="2021-08-29T23:14:00Z">
        <w:r w:rsidRPr="006C7548" w:rsidDel="001725D9">
          <w:rPr>
            <w:rFonts w:ascii="Times New Roman" w:hAnsi="Times New Roman" w:cs="Times New Roman"/>
            <w:b/>
            <w:bCs/>
          </w:rPr>
          <w:delText>i</w:delText>
        </w:r>
      </w:del>
      <w:r w:rsidRPr="006C7548">
        <w:rPr>
          <w:rFonts w:ascii="Times New Roman" w:hAnsi="Times New Roman" w:cs="Times New Roman"/>
          <w:b/>
          <w:bCs/>
        </w:rPr>
        <w:t>n the risk of dementia, including all challenges discussed through Figures 1 to 4.</w:t>
      </w:r>
    </w:p>
    <w:p w14:paraId="3B7A7608" w14:textId="2CB5C167" w:rsidR="004E4FC7" w:rsidRPr="006C7548" w:rsidRDefault="004E4FC7">
      <w:pPr>
        <w:pStyle w:val="BodyText"/>
        <w:rPr>
          <w:rFonts w:ascii="Times New Roman" w:hAnsi="Times New Roman" w:cs="Times New Roman"/>
        </w:rPr>
      </w:pPr>
    </w:p>
    <w:p w14:paraId="53C94B82" w14:textId="6C6291D1" w:rsidR="004633E7" w:rsidRPr="006C7548" w:rsidRDefault="004633E7">
      <w:pPr>
        <w:pStyle w:val="BodyText"/>
        <w:rPr>
          <w:rFonts w:ascii="Times New Roman" w:hAnsi="Times New Roman" w:cs="Times New Roman"/>
        </w:rPr>
      </w:pPr>
    </w:p>
    <w:p w14:paraId="1C80E5BB" w14:textId="17F9F281" w:rsidR="004633E7" w:rsidRPr="006C7548" w:rsidRDefault="004633E7">
      <w:pPr>
        <w:pStyle w:val="BodyText"/>
        <w:rPr>
          <w:rFonts w:ascii="Times New Roman" w:hAnsi="Times New Roman" w:cs="Times New Roman"/>
        </w:rPr>
      </w:pPr>
    </w:p>
    <w:p w14:paraId="6AD901D9" w14:textId="2228CA82" w:rsidR="004633E7" w:rsidRPr="006C7548" w:rsidRDefault="004633E7">
      <w:pPr>
        <w:pStyle w:val="BodyText"/>
        <w:rPr>
          <w:rFonts w:ascii="Times New Roman" w:hAnsi="Times New Roman" w:cs="Times New Roman"/>
        </w:rPr>
      </w:pPr>
    </w:p>
    <w:p w14:paraId="11EDADA1" w14:textId="77777777" w:rsidR="004633E7" w:rsidRPr="006C7548" w:rsidRDefault="004633E7">
      <w:pPr>
        <w:pStyle w:val="BodyText"/>
        <w:rPr>
          <w:rFonts w:ascii="Times New Roman" w:hAnsi="Times New Roman" w:cs="Times New Roman"/>
        </w:rPr>
      </w:pPr>
    </w:p>
    <w:p w14:paraId="640EDC48" w14:textId="19360C67" w:rsidR="00B9774E" w:rsidRPr="006C7548" w:rsidRDefault="001725D9">
      <w:pPr>
        <w:pStyle w:val="BodyText"/>
        <w:rPr>
          <w:rFonts w:ascii="Times New Roman" w:hAnsi="Times New Roman" w:cs="Times New Roman"/>
        </w:rPr>
      </w:pPr>
      <w:r>
        <w:rPr>
          <w:rFonts w:ascii="Times New Roman" w:hAnsi="Times New Roman" w:cs="Times New Roman"/>
          <w:noProof/>
        </w:rPr>
        <w:lastRenderedPageBreak/>
        <w:drawing>
          <wp:inline distT="0" distB="0" distL="0" distR="0" wp14:anchorId="37C0F20B" wp14:editId="3F435DEB">
            <wp:extent cx="5950585" cy="3052445"/>
            <wp:effectExtent l="0" t="0" r="0" b="0"/>
            <wp:docPr id="1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50585" cy="3052445"/>
                    </a:xfrm>
                    <a:prstGeom prst="rect">
                      <a:avLst/>
                    </a:prstGeom>
                    <a:noFill/>
                    <a:ln>
                      <a:noFill/>
                    </a:ln>
                  </pic:spPr>
                </pic:pic>
              </a:graphicData>
            </a:graphic>
          </wp:inline>
        </w:drawing>
      </w:r>
    </w:p>
    <w:p w14:paraId="498688B6" w14:textId="662AA924" w:rsidR="00B26CD5" w:rsidRPr="006C7548" w:rsidRDefault="00B26CD5">
      <w:pPr>
        <w:pStyle w:val="BodyText"/>
        <w:rPr>
          <w:rFonts w:ascii="Times New Roman" w:hAnsi="Times New Roman" w:cs="Times New Roman"/>
        </w:rPr>
      </w:pPr>
      <w:r w:rsidRPr="006C7548">
        <w:rPr>
          <w:rFonts w:ascii="Times New Roman" w:hAnsi="Times New Roman" w:cs="Times New Roman"/>
          <w:b/>
        </w:rPr>
        <w:t>Figure 6. Risk of dementia</w:t>
      </w:r>
      <w:r w:rsidR="004633E7" w:rsidRPr="006C7548">
        <w:rPr>
          <w:rFonts w:ascii="Times New Roman" w:hAnsi="Times New Roman" w:cs="Times New Roman"/>
          <w:b/>
        </w:rPr>
        <w:t xml:space="preserve"> under elimination of death</w:t>
      </w:r>
      <w:r w:rsidRPr="006C7548">
        <w:rPr>
          <w:rFonts w:ascii="Times New Roman" w:hAnsi="Times New Roman" w:cs="Times New Roman"/>
          <w:b/>
        </w:rPr>
        <w:t xml:space="preserve"> over 20 years of follow-up </w:t>
      </w:r>
      <w:r w:rsidR="004633E7" w:rsidRPr="006C7548">
        <w:rPr>
          <w:rFonts w:ascii="Times New Roman" w:hAnsi="Times New Roman" w:cs="Times New Roman"/>
          <w:b/>
        </w:rPr>
        <w:t xml:space="preserve">by cancer diagnosis status. </w:t>
      </w:r>
      <w:r w:rsidR="004633E7" w:rsidRPr="006C7548">
        <w:rPr>
          <w:rFonts w:ascii="Times New Roman" w:hAnsi="Times New Roman" w:cs="Times New Roman"/>
        </w:rPr>
        <w:t>Panel A. represents the scenario where cancer was considered as “ever vs. never”. Panel B. represents the scenario where cancer was considered as a time-varying proxy.</w:t>
      </w:r>
    </w:p>
    <w:p w14:paraId="0DA7B800" w14:textId="24690551" w:rsidR="004633E7" w:rsidRPr="006C7548" w:rsidRDefault="004633E7">
      <w:pPr>
        <w:pStyle w:val="BodyText"/>
        <w:rPr>
          <w:rFonts w:ascii="Times New Roman" w:hAnsi="Times New Roman" w:cs="Times New Roman"/>
        </w:rPr>
      </w:pPr>
    </w:p>
    <w:p w14:paraId="6BFDBE61" w14:textId="007D73CC" w:rsidR="004633E7" w:rsidRPr="006C7548" w:rsidRDefault="004633E7">
      <w:pPr>
        <w:pStyle w:val="BodyText"/>
        <w:rPr>
          <w:rFonts w:ascii="Times New Roman" w:hAnsi="Times New Roman" w:cs="Times New Roman"/>
        </w:rPr>
      </w:pPr>
    </w:p>
    <w:p w14:paraId="67D00397" w14:textId="34785574" w:rsidR="004633E7" w:rsidRPr="006C7548" w:rsidRDefault="004633E7">
      <w:pPr>
        <w:pStyle w:val="BodyText"/>
        <w:rPr>
          <w:rFonts w:ascii="Times New Roman" w:hAnsi="Times New Roman" w:cs="Times New Roman"/>
        </w:rPr>
      </w:pPr>
    </w:p>
    <w:p w14:paraId="077310C5" w14:textId="775AD373" w:rsidR="004633E7" w:rsidRPr="006C7548" w:rsidRDefault="004633E7">
      <w:pPr>
        <w:pStyle w:val="BodyText"/>
        <w:rPr>
          <w:rFonts w:ascii="Times New Roman" w:hAnsi="Times New Roman" w:cs="Times New Roman"/>
        </w:rPr>
      </w:pPr>
    </w:p>
    <w:p w14:paraId="726ED38B" w14:textId="20B66393" w:rsidR="004633E7" w:rsidRPr="006C7548" w:rsidRDefault="004633E7">
      <w:pPr>
        <w:pStyle w:val="BodyText"/>
        <w:rPr>
          <w:rFonts w:ascii="Times New Roman" w:hAnsi="Times New Roman" w:cs="Times New Roman"/>
        </w:rPr>
      </w:pPr>
    </w:p>
    <w:p w14:paraId="1016BD6C" w14:textId="536D827E" w:rsidR="004633E7" w:rsidRPr="006C7548" w:rsidRDefault="004633E7">
      <w:pPr>
        <w:pStyle w:val="BodyText"/>
        <w:rPr>
          <w:rFonts w:ascii="Times New Roman" w:hAnsi="Times New Roman" w:cs="Times New Roman"/>
        </w:rPr>
      </w:pPr>
    </w:p>
    <w:p w14:paraId="2B3406B3" w14:textId="05F1BC39" w:rsidR="004633E7" w:rsidRPr="006C7548" w:rsidRDefault="004633E7">
      <w:pPr>
        <w:pStyle w:val="BodyText"/>
        <w:rPr>
          <w:rFonts w:ascii="Times New Roman" w:hAnsi="Times New Roman" w:cs="Times New Roman"/>
        </w:rPr>
      </w:pPr>
    </w:p>
    <w:p w14:paraId="25CE9D37" w14:textId="02721DE7" w:rsidR="004633E7" w:rsidRPr="006C7548" w:rsidRDefault="004633E7">
      <w:pPr>
        <w:pStyle w:val="BodyText"/>
        <w:rPr>
          <w:rFonts w:ascii="Times New Roman" w:hAnsi="Times New Roman" w:cs="Times New Roman"/>
        </w:rPr>
      </w:pPr>
    </w:p>
    <w:p w14:paraId="6EF1CF01" w14:textId="4D9F3A06" w:rsidR="004633E7" w:rsidRPr="006C7548" w:rsidRDefault="004633E7">
      <w:pPr>
        <w:pStyle w:val="BodyText"/>
        <w:rPr>
          <w:rFonts w:ascii="Times New Roman" w:hAnsi="Times New Roman" w:cs="Times New Roman"/>
        </w:rPr>
      </w:pPr>
    </w:p>
    <w:p w14:paraId="7081CEDE" w14:textId="3997D787" w:rsidR="004633E7" w:rsidRDefault="004633E7">
      <w:pPr>
        <w:pStyle w:val="BodyText"/>
        <w:rPr>
          <w:rFonts w:ascii="Times New Roman" w:hAnsi="Times New Roman" w:cs="Times New Roman"/>
        </w:rPr>
      </w:pPr>
    </w:p>
    <w:p w14:paraId="11342732" w14:textId="77777777" w:rsidR="006C7548" w:rsidRPr="006C7548" w:rsidRDefault="006C7548">
      <w:pPr>
        <w:pStyle w:val="BodyText"/>
        <w:rPr>
          <w:rFonts w:ascii="Times New Roman" w:hAnsi="Times New Roman" w:cs="Times New Roman"/>
        </w:rPr>
      </w:pPr>
    </w:p>
    <w:p w14:paraId="36FDC465" w14:textId="4064152F" w:rsidR="004633E7" w:rsidRPr="006C7548" w:rsidRDefault="004633E7">
      <w:pPr>
        <w:pStyle w:val="BodyText"/>
        <w:rPr>
          <w:rFonts w:ascii="Times New Roman" w:hAnsi="Times New Roman" w:cs="Times New Roman"/>
        </w:rPr>
      </w:pPr>
    </w:p>
    <w:p w14:paraId="5A8D7248" w14:textId="77777777" w:rsidR="004633E7" w:rsidRPr="006C7548" w:rsidRDefault="004633E7">
      <w:pPr>
        <w:pStyle w:val="BodyText"/>
        <w:rPr>
          <w:rFonts w:ascii="Times New Roman" w:hAnsi="Times New Roman" w:cs="Times New Roman"/>
        </w:rPr>
      </w:pPr>
    </w:p>
    <w:p w14:paraId="25450AF1" w14:textId="6029D3D0" w:rsidR="00B9774E" w:rsidRPr="006C7548" w:rsidRDefault="007D68A5">
      <w:pPr>
        <w:pStyle w:val="Heading2"/>
        <w:rPr>
          <w:rFonts w:ascii="Times New Roman" w:hAnsi="Times New Roman" w:cs="Times New Roman"/>
          <w:color w:val="auto"/>
          <w:sz w:val="24"/>
          <w:szCs w:val="24"/>
        </w:rPr>
      </w:pPr>
      <w:bookmarkStart w:id="131" w:name="supplementary-material"/>
      <w:bookmarkEnd w:id="116"/>
      <w:bookmarkEnd w:id="120"/>
      <w:r w:rsidRPr="006C7548">
        <w:rPr>
          <w:rFonts w:ascii="Times New Roman" w:hAnsi="Times New Roman" w:cs="Times New Roman"/>
          <w:color w:val="auto"/>
          <w:sz w:val="24"/>
          <w:szCs w:val="24"/>
        </w:rPr>
        <w:lastRenderedPageBreak/>
        <w:t>Supplementary material</w:t>
      </w:r>
    </w:p>
    <w:p w14:paraId="64C19232" w14:textId="2C7C972F" w:rsidR="00B9774E" w:rsidRPr="006C7548" w:rsidRDefault="007D68A5" w:rsidP="004633E7">
      <w:pPr>
        <w:pStyle w:val="Heading3"/>
        <w:numPr>
          <w:ilvl w:val="0"/>
          <w:numId w:val="2"/>
        </w:numPr>
        <w:rPr>
          <w:rFonts w:ascii="Times New Roman" w:hAnsi="Times New Roman" w:cs="Times New Roman"/>
          <w:color w:val="auto"/>
        </w:rPr>
      </w:pPr>
      <w:bookmarkStart w:id="132" w:name="a.-modeling-description"/>
      <w:r w:rsidRPr="006C7548">
        <w:rPr>
          <w:rFonts w:ascii="Times New Roman" w:hAnsi="Times New Roman" w:cs="Times New Roman"/>
          <w:color w:val="auto"/>
        </w:rPr>
        <w:t>Modeling description</w:t>
      </w:r>
    </w:p>
    <w:p w14:paraId="42C0B679" w14:textId="1FF8774F" w:rsidR="003D2FBA" w:rsidRPr="006C7548" w:rsidRDefault="003D2FBA" w:rsidP="003D2FBA">
      <w:pPr>
        <w:pStyle w:val="BodyText"/>
        <w:rPr>
          <w:rFonts w:ascii="Times New Roman" w:hAnsi="Times New Roman" w:cs="Times New Roman"/>
          <w:b/>
        </w:rPr>
      </w:pPr>
      <w:r w:rsidRPr="006C7548">
        <w:rPr>
          <w:rFonts w:ascii="Times New Roman" w:hAnsi="Times New Roman" w:cs="Times New Roman"/>
          <w:b/>
        </w:rPr>
        <w:t>Scenario A: Cancer diagnosis as “ever vs. never” proxy for Pin1</w:t>
      </w:r>
    </w:p>
    <w:tbl>
      <w:tblPr>
        <w:tblStyle w:val="TableGrid"/>
        <w:tblW w:w="5000" w:type="pct"/>
        <w:tblLook w:val="04A0" w:firstRow="1" w:lastRow="0" w:firstColumn="1" w:lastColumn="0" w:noHBand="0" w:noVBand="1"/>
      </w:tblPr>
      <w:tblGrid>
        <w:gridCol w:w="3009"/>
        <w:gridCol w:w="2018"/>
        <w:gridCol w:w="4323"/>
      </w:tblGrid>
      <w:tr w:rsidR="006C7548" w:rsidRPr="006C7548" w14:paraId="26B8C1BC" w14:textId="77777777" w:rsidTr="003D2FBA">
        <w:tc>
          <w:tcPr>
            <w:tcW w:w="1609" w:type="pct"/>
          </w:tcPr>
          <w:p w14:paraId="5AA24296" w14:textId="19C53D9A" w:rsidR="003D2FBA" w:rsidRPr="006C7548" w:rsidRDefault="003D2FBA" w:rsidP="00DD2AEB">
            <w:pPr>
              <w:rPr>
                <w:rFonts w:ascii="Times New Roman" w:hAnsi="Times New Roman" w:cs="Times New Roman"/>
                <w:b/>
              </w:rPr>
            </w:pPr>
            <w:r w:rsidRPr="006C7548">
              <w:rPr>
                <w:rFonts w:ascii="Times New Roman" w:hAnsi="Times New Roman" w:cs="Times New Roman"/>
                <w:b/>
              </w:rPr>
              <w:t>Weights</w:t>
            </w:r>
          </w:p>
        </w:tc>
        <w:tc>
          <w:tcPr>
            <w:tcW w:w="1079" w:type="pct"/>
          </w:tcPr>
          <w:p w14:paraId="1DE1663C" w14:textId="77777777" w:rsidR="003D2FBA" w:rsidRPr="006C7548" w:rsidRDefault="003D2FBA" w:rsidP="00DD2AEB">
            <w:pPr>
              <w:jc w:val="center"/>
              <w:rPr>
                <w:rFonts w:ascii="Times New Roman" w:hAnsi="Times New Roman" w:cs="Times New Roman"/>
                <w:b/>
                <w:bCs/>
              </w:rPr>
            </w:pPr>
            <w:r w:rsidRPr="006C7548">
              <w:rPr>
                <w:rFonts w:ascii="Times New Roman" w:hAnsi="Times New Roman" w:cs="Times New Roman"/>
                <w:b/>
                <w:bCs/>
              </w:rPr>
              <w:t>Numerator</w:t>
            </w:r>
          </w:p>
        </w:tc>
        <w:tc>
          <w:tcPr>
            <w:tcW w:w="2312" w:type="pct"/>
          </w:tcPr>
          <w:p w14:paraId="6B1BDB4B" w14:textId="77777777" w:rsidR="003D2FBA" w:rsidRPr="006C7548" w:rsidRDefault="003D2FBA" w:rsidP="00DD2AEB">
            <w:pPr>
              <w:jc w:val="center"/>
              <w:rPr>
                <w:rFonts w:ascii="Times New Roman" w:hAnsi="Times New Roman" w:cs="Times New Roman"/>
                <w:b/>
                <w:bCs/>
              </w:rPr>
            </w:pPr>
            <w:r w:rsidRPr="006C7548">
              <w:rPr>
                <w:rFonts w:ascii="Times New Roman" w:hAnsi="Times New Roman" w:cs="Times New Roman"/>
                <w:b/>
                <w:bCs/>
              </w:rPr>
              <w:t>Denominator</w:t>
            </w:r>
          </w:p>
        </w:tc>
      </w:tr>
      <w:tr w:rsidR="006C7548" w:rsidRPr="006C7548" w14:paraId="37B7F485" w14:textId="77777777" w:rsidTr="003D2FBA">
        <w:tc>
          <w:tcPr>
            <w:tcW w:w="1609" w:type="pct"/>
          </w:tcPr>
          <w:p w14:paraId="18ED1BF2" w14:textId="33AF4A31" w:rsidR="003D2FBA" w:rsidRPr="006C7548" w:rsidRDefault="003D2FBA" w:rsidP="00DD2AEB">
            <w:pPr>
              <w:rPr>
                <w:rFonts w:ascii="Times New Roman" w:hAnsi="Times New Roman" w:cs="Times New Roman"/>
                <w:b/>
                <w:bCs/>
              </w:rPr>
            </w:pPr>
            <w:r w:rsidRPr="006C7548">
              <w:rPr>
                <w:rFonts w:ascii="Times New Roman" w:hAnsi="Times New Roman" w:cs="Times New Roman"/>
                <w:b/>
                <w:bCs/>
              </w:rPr>
              <w:t>Inverse probability of treatment weights</w:t>
            </w:r>
          </w:p>
          <w:p w14:paraId="5B55D3CD" w14:textId="77777777" w:rsidR="003D2FBA" w:rsidRPr="006C7548" w:rsidRDefault="003D2FBA" w:rsidP="00DD2AEB">
            <w:pPr>
              <w:rPr>
                <w:rFonts w:ascii="Times New Roman" w:hAnsi="Times New Roman" w:cs="Times New Roman"/>
                <w:b/>
                <w:bCs/>
              </w:rPr>
            </w:pPr>
          </w:p>
          <w:p w14:paraId="06AB44DB" w14:textId="2E4445D0" w:rsidR="003D2FBA" w:rsidRPr="006C7548" w:rsidRDefault="00A44782" w:rsidP="00DD2AEB">
            <w:pPr>
              <w:jc w:val="center"/>
              <w:rPr>
                <w:rFonts w:ascii="Times New Roman" w:hAnsi="Times New Roman" w:cs="Times New Roman"/>
                <w:bCs/>
                <w:i/>
              </w:rPr>
            </w:pPr>
            <m:oMathPara>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A</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vertAlign w:val="subscript"/>
                          </w:rPr>
                          <m:t>t+k</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vertAlign w:val="subscript"/>
                          </w:rPr>
                          <m:t>t+k</m:t>
                        </m:r>
                      </m:sub>
                    </m:sSub>
                    <m:r>
                      <w:rPr>
                        <w:rFonts w:ascii="Cambria Math" w:hAnsi="Cambria Math" w:cs="Times New Roman"/>
                      </w:rPr>
                      <m:t>|V)</m:t>
                    </m:r>
                  </m:den>
                </m:f>
              </m:oMath>
            </m:oMathPara>
          </w:p>
          <w:p w14:paraId="737D2FD1" w14:textId="77777777" w:rsidR="003D2FBA" w:rsidRPr="006C7548" w:rsidRDefault="003D2FBA" w:rsidP="00DD2AEB">
            <w:pPr>
              <w:rPr>
                <w:rFonts w:ascii="Times New Roman" w:hAnsi="Times New Roman" w:cs="Times New Roman"/>
                <w:bCs/>
                <w:i/>
              </w:rPr>
            </w:pPr>
          </w:p>
        </w:tc>
        <w:tc>
          <w:tcPr>
            <w:tcW w:w="1079" w:type="pct"/>
          </w:tcPr>
          <w:p w14:paraId="24A04FDA" w14:textId="6203EAF0" w:rsidR="003D2FBA" w:rsidRPr="006C7548" w:rsidRDefault="003D2FBA" w:rsidP="00DD2AEB">
            <w:pPr>
              <w:rPr>
                <w:rFonts w:ascii="Times New Roman" w:hAnsi="Times New Roman" w:cs="Times New Roman"/>
                <w:bCs/>
              </w:rPr>
            </w:pPr>
            <w:proofErr w:type="spellStart"/>
            <w:proofErr w:type="gramStart"/>
            <w:r w:rsidRPr="006C7548">
              <w:rPr>
                <w:rFonts w:ascii="Times New Roman" w:hAnsi="Times New Roman" w:cs="Times New Roman"/>
                <w:bCs/>
              </w:rPr>
              <w:t>Pr</w:t>
            </w:r>
            <w:proofErr w:type="spellEnd"/>
            <w:r w:rsidRPr="006C7548">
              <w:rPr>
                <w:rFonts w:ascii="Times New Roman" w:hAnsi="Times New Roman" w:cs="Times New Roman"/>
                <w:bCs/>
              </w:rPr>
              <w:t>[</w:t>
            </w:r>
            <w:proofErr w:type="spellStart"/>
            <w:proofErr w:type="gramEnd"/>
            <w:r w:rsidRPr="006C7548">
              <w:rPr>
                <w:rFonts w:ascii="Times New Roman" w:hAnsi="Times New Roman" w:cs="Times New Roman"/>
                <w:bCs/>
              </w:rPr>
              <w:t>A</w:t>
            </w:r>
            <w:r w:rsidRPr="006C7548">
              <w:rPr>
                <w:rFonts w:ascii="Times New Roman" w:hAnsi="Times New Roman" w:cs="Times New Roman"/>
                <w:bCs/>
                <w:vertAlign w:val="subscript"/>
              </w:rPr>
              <w:t>t+k</w:t>
            </w:r>
            <w:proofErr w:type="spellEnd"/>
            <w:r w:rsidRPr="006C7548">
              <w:rPr>
                <w:rFonts w:ascii="Times New Roman" w:hAnsi="Times New Roman" w:cs="Times New Roman"/>
                <w:bCs/>
              </w:rPr>
              <w:t xml:space="preserve">  = 1|1]</w:t>
            </w:r>
          </w:p>
          <w:p w14:paraId="35241977" w14:textId="77777777" w:rsidR="003D2FBA" w:rsidRPr="006C7548" w:rsidRDefault="003D2FBA" w:rsidP="00DD2AEB">
            <w:pPr>
              <w:rPr>
                <w:rFonts w:ascii="Times New Roman" w:hAnsi="Times New Roman" w:cs="Times New Roman"/>
                <w:bCs/>
              </w:rPr>
            </w:pPr>
          </w:p>
          <w:p w14:paraId="44F1B7B5" w14:textId="77777777" w:rsidR="003D2FBA" w:rsidRPr="006C7548" w:rsidRDefault="003D2FBA" w:rsidP="00DD2AEB">
            <w:pPr>
              <w:rPr>
                <w:rFonts w:ascii="Times New Roman" w:hAnsi="Times New Roman" w:cs="Times New Roman"/>
                <w:bCs/>
              </w:rPr>
            </w:pPr>
            <w:r w:rsidRPr="006C7548">
              <w:rPr>
                <w:rFonts w:ascii="Times New Roman" w:hAnsi="Times New Roman" w:cs="Times New Roman"/>
                <w:bCs/>
              </w:rPr>
              <w:t>Where:</w:t>
            </w:r>
          </w:p>
          <w:p w14:paraId="08216D8E" w14:textId="238328E1" w:rsidR="003D2FBA" w:rsidRPr="006C7548" w:rsidRDefault="003D2FBA" w:rsidP="004633E7">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xml:space="preserve"> = cancer diagnosis (0 = never, 1 = ever)</w:t>
            </w:r>
          </w:p>
        </w:tc>
        <w:tc>
          <w:tcPr>
            <w:tcW w:w="2312" w:type="pct"/>
          </w:tcPr>
          <w:p w14:paraId="0574890D" w14:textId="50E99264" w:rsidR="003D2FBA" w:rsidRPr="006C7548" w:rsidRDefault="003D2FBA" w:rsidP="00DD2AEB">
            <w:pPr>
              <w:rPr>
                <w:rFonts w:ascii="Times New Roman" w:hAnsi="Times New Roman" w:cs="Times New Roman"/>
                <w:bCs/>
              </w:rPr>
            </w:pPr>
            <w:proofErr w:type="spellStart"/>
            <w:proofErr w:type="gramStart"/>
            <w:r w:rsidRPr="006C7548">
              <w:rPr>
                <w:rFonts w:ascii="Times New Roman" w:hAnsi="Times New Roman" w:cs="Times New Roman"/>
                <w:bCs/>
              </w:rPr>
              <w:t>Pr</w:t>
            </w:r>
            <w:proofErr w:type="spellEnd"/>
            <w:r w:rsidRPr="006C7548">
              <w:rPr>
                <w:rFonts w:ascii="Times New Roman" w:hAnsi="Times New Roman" w:cs="Times New Roman"/>
                <w:bCs/>
              </w:rPr>
              <w:t>[</w:t>
            </w:r>
            <w:proofErr w:type="spellStart"/>
            <w:proofErr w:type="gramEnd"/>
            <w:r w:rsidRPr="006C7548">
              <w:rPr>
                <w:rFonts w:ascii="Times New Roman" w:hAnsi="Times New Roman" w:cs="Times New Roman"/>
                <w:bCs/>
              </w:rPr>
              <w:t>A</w:t>
            </w:r>
            <w:r w:rsidRPr="006C7548">
              <w:rPr>
                <w:rFonts w:ascii="Times New Roman" w:hAnsi="Times New Roman" w:cs="Times New Roman"/>
                <w:bCs/>
                <w:vertAlign w:val="subscript"/>
              </w:rPr>
              <w:t>t+k</w:t>
            </w:r>
            <w:proofErr w:type="spellEnd"/>
            <w:r w:rsidRPr="006C7548">
              <w:rPr>
                <w:rFonts w:ascii="Times New Roman" w:hAnsi="Times New Roman" w:cs="Times New Roman"/>
                <w:bCs/>
              </w:rPr>
              <w:t xml:space="preserve"> = 1|V]</w:t>
            </w:r>
          </w:p>
          <w:p w14:paraId="62BA6E7E" w14:textId="77777777" w:rsidR="003D2FBA" w:rsidRPr="006C7548" w:rsidRDefault="003D2FBA" w:rsidP="00DD2AEB">
            <w:pPr>
              <w:rPr>
                <w:rFonts w:ascii="Times New Roman" w:hAnsi="Times New Roman" w:cs="Times New Roman"/>
                <w:bCs/>
              </w:rPr>
            </w:pPr>
          </w:p>
          <w:p w14:paraId="252DCF83" w14:textId="77777777" w:rsidR="003D2FBA" w:rsidRPr="006C7548" w:rsidRDefault="003D2FBA" w:rsidP="00DD2AEB">
            <w:pPr>
              <w:rPr>
                <w:rFonts w:ascii="Times New Roman" w:hAnsi="Times New Roman" w:cs="Times New Roman"/>
                <w:bCs/>
              </w:rPr>
            </w:pPr>
            <w:r w:rsidRPr="006C7548">
              <w:rPr>
                <w:rFonts w:ascii="Times New Roman" w:hAnsi="Times New Roman" w:cs="Times New Roman"/>
                <w:bCs/>
              </w:rPr>
              <w:t>Where:</w:t>
            </w:r>
          </w:p>
          <w:p w14:paraId="697E921B" w14:textId="4931966D" w:rsidR="003D2FBA" w:rsidRPr="006C7548" w:rsidRDefault="003D2FBA" w:rsidP="003D2FBA">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cancer diagnosis (0 = never, 1 = ever);</w:t>
            </w:r>
            <w:r w:rsidRPr="006C7548">
              <w:rPr>
                <w:rFonts w:ascii="Times New Roman" w:hAnsi="Times New Roman" w:cs="Times New Roman"/>
                <w:bCs/>
                <w:i/>
              </w:rPr>
              <w:t xml:space="preserve"> V</w:t>
            </w:r>
            <w:r w:rsidRPr="006C7548">
              <w:rPr>
                <w:rFonts w:ascii="Times New Roman" w:hAnsi="Times New Roman" w:cs="Times New Roman"/>
                <w:bCs/>
              </w:rPr>
              <w:t xml:space="preserve"> = age at study entry with natural cubic splines, sex (women vs. men), education (three categories), apoe4 (three categories), smoking status at study </w:t>
            </w:r>
            <w:proofErr w:type="gramStart"/>
            <w:r w:rsidRPr="006C7548">
              <w:rPr>
                <w:rFonts w:ascii="Times New Roman" w:hAnsi="Times New Roman" w:cs="Times New Roman"/>
                <w:bCs/>
              </w:rPr>
              <w:t>entry(</w:t>
            </w:r>
            <w:proofErr w:type="gramEnd"/>
            <w:r w:rsidRPr="006C7548">
              <w:rPr>
                <w:rFonts w:ascii="Times New Roman" w:hAnsi="Times New Roman" w:cs="Times New Roman"/>
                <w:bCs/>
              </w:rPr>
              <w:t>three categories), cohort (two categories); product terms between covariates</w:t>
            </w:r>
          </w:p>
        </w:tc>
      </w:tr>
      <w:tr w:rsidR="006C7548" w:rsidRPr="006C7548" w14:paraId="53B1266F" w14:textId="77777777" w:rsidTr="003D2FBA">
        <w:tc>
          <w:tcPr>
            <w:tcW w:w="1609" w:type="pct"/>
          </w:tcPr>
          <w:p w14:paraId="4B9042FE" w14:textId="77777777" w:rsidR="003D2FBA" w:rsidRPr="006C7548" w:rsidRDefault="003D2FBA" w:rsidP="009C38D7">
            <w:pPr>
              <w:rPr>
                <w:rFonts w:ascii="Times New Roman" w:hAnsi="Times New Roman" w:cs="Times New Roman"/>
                <w:b/>
                <w:bCs/>
              </w:rPr>
            </w:pPr>
            <w:r w:rsidRPr="006C7548">
              <w:rPr>
                <w:rFonts w:ascii="Times New Roman" w:hAnsi="Times New Roman" w:cs="Times New Roman"/>
                <w:b/>
                <w:bCs/>
              </w:rPr>
              <w:t>Inverse probability of censoring weights for death</w:t>
            </w:r>
          </w:p>
          <w:p w14:paraId="7866DABE" w14:textId="297E7CD4" w:rsidR="003D2FBA" w:rsidRPr="006C7548" w:rsidRDefault="003D2FBA" w:rsidP="009C38D7">
            <w:pP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C</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vertAlign w:val="subscript"/>
                          </w:rPr>
                          <m:t>t+k</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vertAlign w:val="subscript"/>
                          </w:rPr>
                          <m:t>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t+k</m:t>
                        </m:r>
                      </m:sub>
                    </m:sSub>
                    <m:r>
                      <w:rPr>
                        <w:rFonts w:ascii="Cambria Math" w:hAnsi="Cambria Math" w:cs="Times New Roman"/>
                      </w:rPr>
                      <m:t>,V)</m:t>
                    </m:r>
                  </m:den>
                </m:f>
              </m:oMath>
            </m:oMathPara>
          </w:p>
          <w:p w14:paraId="4B294B04" w14:textId="77777777" w:rsidR="003D2FBA" w:rsidRPr="006C7548" w:rsidRDefault="003D2FBA" w:rsidP="009C38D7">
            <w:pPr>
              <w:rPr>
                <w:rFonts w:ascii="Times New Roman" w:hAnsi="Times New Roman" w:cs="Times New Roman"/>
                <w:b/>
                <w:bCs/>
              </w:rPr>
            </w:pPr>
          </w:p>
        </w:tc>
        <w:tc>
          <w:tcPr>
            <w:tcW w:w="1079" w:type="pct"/>
          </w:tcPr>
          <w:p w14:paraId="4650385A" w14:textId="6EA140D2" w:rsidR="003D2FBA" w:rsidRPr="006C7548" w:rsidRDefault="003D2FBA" w:rsidP="009C38D7">
            <w:pPr>
              <w:rPr>
                <w:rFonts w:ascii="Times New Roman" w:hAnsi="Times New Roman" w:cs="Times New Roman"/>
                <w:bCs/>
              </w:rPr>
            </w:pPr>
            <w:proofErr w:type="spellStart"/>
            <w:proofErr w:type="gramStart"/>
            <w:r w:rsidRPr="006C7548">
              <w:rPr>
                <w:rFonts w:ascii="Times New Roman" w:hAnsi="Times New Roman" w:cs="Times New Roman"/>
                <w:bCs/>
              </w:rPr>
              <w:t>Pr</w:t>
            </w:r>
            <w:proofErr w:type="spellEnd"/>
            <w:r w:rsidRPr="006C7548">
              <w:rPr>
                <w:rFonts w:ascii="Times New Roman" w:hAnsi="Times New Roman" w:cs="Times New Roman"/>
                <w:bCs/>
              </w:rPr>
              <w:t>[</w:t>
            </w:r>
            <w:proofErr w:type="spellStart"/>
            <w:proofErr w:type="gramEnd"/>
            <w:r w:rsidRPr="006C7548">
              <w:rPr>
                <w:rFonts w:ascii="Times New Roman" w:hAnsi="Times New Roman" w:cs="Times New Roman"/>
                <w:bCs/>
              </w:rPr>
              <w:t>D</w:t>
            </w:r>
            <w:r w:rsidRPr="006C7548">
              <w:rPr>
                <w:rFonts w:ascii="Times New Roman" w:hAnsi="Times New Roman" w:cs="Times New Roman"/>
                <w:bCs/>
                <w:vertAlign w:val="subscript"/>
              </w:rPr>
              <w:t>t+k</w:t>
            </w:r>
            <w:proofErr w:type="spellEnd"/>
            <w:r w:rsidRPr="006C7548">
              <w:rPr>
                <w:rFonts w:ascii="Times New Roman" w:hAnsi="Times New Roman" w:cs="Times New Roman"/>
                <w:bCs/>
              </w:rPr>
              <w:t xml:space="preserve"> = 0| </w:t>
            </w:r>
            <w:proofErr w:type="spellStart"/>
            <w:r w:rsidRPr="006C7548">
              <w:rPr>
                <w:rFonts w:ascii="Times New Roman" w:hAnsi="Times New Roman" w:cs="Times New Roman"/>
                <w:bCs/>
              </w:rPr>
              <w:t>Y</w:t>
            </w:r>
            <w:r w:rsidRPr="006C7548">
              <w:rPr>
                <w:rFonts w:ascii="Times New Roman" w:hAnsi="Times New Roman" w:cs="Times New Roman"/>
                <w:bCs/>
                <w:vertAlign w:val="subscript"/>
              </w:rPr>
              <w:t>t+k</w:t>
            </w:r>
            <w:proofErr w:type="spellEnd"/>
            <w:r w:rsidRPr="006C7548">
              <w:rPr>
                <w:rFonts w:ascii="Times New Roman" w:hAnsi="Times New Roman" w:cs="Times New Roman"/>
                <w:bCs/>
              </w:rPr>
              <w:t xml:space="preserve"> = 0, 1]</w:t>
            </w:r>
          </w:p>
          <w:p w14:paraId="0E8EAF36" w14:textId="77777777" w:rsidR="003D2FBA" w:rsidRPr="006C7548" w:rsidRDefault="003D2FBA" w:rsidP="009C38D7">
            <w:pPr>
              <w:rPr>
                <w:rFonts w:ascii="Times New Roman" w:hAnsi="Times New Roman" w:cs="Times New Roman"/>
                <w:bCs/>
              </w:rPr>
            </w:pPr>
          </w:p>
          <w:p w14:paraId="12E46E48"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0A2FB285" w14:textId="5651A945" w:rsidR="003D2FBA" w:rsidRPr="006C7548" w:rsidRDefault="003D2FBA" w:rsidP="003D2FBA">
            <w:pPr>
              <w:rPr>
                <w:rFonts w:ascii="Times New Roman" w:hAnsi="Times New Roman" w:cs="Times New Roman"/>
                <w:bCs/>
              </w:rPr>
            </w:pPr>
            <w:r w:rsidRPr="006C7548">
              <w:rPr>
                <w:rFonts w:ascii="Times New Roman" w:hAnsi="Times New Roman" w:cs="Times New Roman"/>
                <w:bCs/>
                <w:i/>
              </w:rPr>
              <w:t>D</w:t>
            </w:r>
            <w:r w:rsidRPr="006C7548">
              <w:rPr>
                <w:rFonts w:ascii="Times New Roman" w:hAnsi="Times New Roman" w:cs="Times New Roman"/>
                <w:bCs/>
              </w:rPr>
              <w:t xml:space="preserve"> = died prior to dementia diagnosis over follow-up (0 = no, 1 = yes); Y = dementia diagnosis</w:t>
            </w:r>
          </w:p>
        </w:tc>
        <w:tc>
          <w:tcPr>
            <w:tcW w:w="2312" w:type="pct"/>
          </w:tcPr>
          <w:p w14:paraId="7BEB7E19" w14:textId="00C65839" w:rsidR="003D2FBA" w:rsidRPr="006C7548" w:rsidRDefault="003D2FBA" w:rsidP="009C38D7">
            <w:pPr>
              <w:rPr>
                <w:rFonts w:ascii="Times New Roman" w:hAnsi="Times New Roman" w:cs="Times New Roman"/>
                <w:bCs/>
                <w:lang w:val="en-GB"/>
              </w:rPr>
            </w:pPr>
            <w:proofErr w:type="spellStart"/>
            <w:proofErr w:type="gramStart"/>
            <w:r w:rsidRPr="006C7548">
              <w:rPr>
                <w:rFonts w:ascii="Times New Roman" w:hAnsi="Times New Roman" w:cs="Times New Roman"/>
                <w:bCs/>
                <w:lang w:val="en-GB"/>
              </w:rPr>
              <w:t>Pr</w:t>
            </w:r>
            <w:proofErr w:type="spellEnd"/>
            <w:r w:rsidRPr="006C7548">
              <w:rPr>
                <w:rFonts w:ascii="Times New Roman" w:hAnsi="Times New Roman" w:cs="Times New Roman"/>
                <w:bCs/>
                <w:lang w:val="en-GB"/>
              </w:rPr>
              <w:t>[</w:t>
            </w:r>
            <w:proofErr w:type="spellStart"/>
            <w:proofErr w:type="gramEnd"/>
            <w:r w:rsidRPr="006C7548">
              <w:rPr>
                <w:rFonts w:ascii="Times New Roman" w:hAnsi="Times New Roman" w:cs="Times New Roman"/>
                <w:bCs/>
                <w:lang w:val="en-GB"/>
              </w:rPr>
              <w:t>D</w:t>
            </w:r>
            <w:r w:rsidRPr="006C7548">
              <w:rPr>
                <w:rFonts w:ascii="Times New Roman" w:hAnsi="Times New Roman" w:cs="Times New Roman"/>
                <w:bCs/>
                <w:vertAlign w:val="subscript"/>
                <w:lang w:val="en-GB"/>
              </w:rPr>
              <w:t>t+k</w:t>
            </w:r>
            <w:proofErr w:type="spellEnd"/>
            <w:r w:rsidRPr="006C7548">
              <w:rPr>
                <w:rFonts w:ascii="Times New Roman" w:hAnsi="Times New Roman" w:cs="Times New Roman"/>
                <w:bCs/>
                <w:lang w:val="en-GB"/>
              </w:rPr>
              <w:t xml:space="preserve">  =  0|Y</w:t>
            </w:r>
            <w:proofErr w:type="spellStart"/>
            <w:r w:rsidRPr="006C7548">
              <w:rPr>
                <w:rFonts w:ascii="Times New Roman" w:hAnsi="Times New Roman" w:cs="Times New Roman"/>
                <w:bCs/>
                <w:vertAlign w:val="subscript"/>
              </w:rPr>
              <w:t>t+k</w:t>
            </w:r>
            <w:proofErr w:type="spellEnd"/>
            <w:r w:rsidRPr="006C7548">
              <w:rPr>
                <w:rFonts w:ascii="Times New Roman" w:hAnsi="Times New Roman" w:cs="Times New Roman"/>
                <w:bCs/>
                <w:lang w:val="en-GB"/>
              </w:rPr>
              <w:t xml:space="preserve"> = 0, A</w:t>
            </w:r>
            <w:r w:rsidRPr="006C7548">
              <w:rPr>
                <w:rFonts w:ascii="Times New Roman" w:hAnsi="Times New Roman" w:cs="Times New Roman"/>
                <w:bCs/>
                <w:vertAlign w:val="subscript"/>
                <w:lang w:val="en-GB"/>
              </w:rPr>
              <w:t xml:space="preserve"> </w:t>
            </w:r>
            <w:proofErr w:type="spellStart"/>
            <w:r w:rsidRPr="006C7548">
              <w:rPr>
                <w:rFonts w:ascii="Times New Roman" w:hAnsi="Times New Roman" w:cs="Times New Roman"/>
                <w:bCs/>
                <w:vertAlign w:val="subscript"/>
                <w:lang w:val="en-GB"/>
              </w:rPr>
              <w:t>t+k</w:t>
            </w:r>
            <w:r w:rsidRPr="006C7548">
              <w:rPr>
                <w:rFonts w:ascii="Times New Roman" w:hAnsi="Times New Roman" w:cs="Times New Roman"/>
                <w:bCs/>
                <w:lang w:val="en-GB"/>
              </w:rPr>
              <w:t>,L</w:t>
            </w:r>
            <w:proofErr w:type="spellEnd"/>
            <w:r w:rsidRPr="006C7548">
              <w:rPr>
                <w:rFonts w:ascii="Times New Roman" w:hAnsi="Times New Roman" w:cs="Times New Roman"/>
                <w:bCs/>
                <w:lang w:val="en-GB"/>
              </w:rPr>
              <w:t>]</w:t>
            </w:r>
          </w:p>
          <w:p w14:paraId="14517DDF" w14:textId="77777777" w:rsidR="003D2FBA" w:rsidRPr="006C7548" w:rsidRDefault="003D2FBA" w:rsidP="009C38D7">
            <w:pPr>
              <w:rPr>
                <w:rFonts w:ascii="Times New Roman" w:hAnsi="Times New Roman" w:cs="Times New Roman"/>
                <w:bCs/>
                <w:lang w:val="en-GB"/>
              </w:rPr>
            </w:pPr>
          </w:p>
          <w:p w14:paraId="15567FFF"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62E05887" w14:textId="4E815B93" w:rsidR="003D2FBA" w:rsidRPr="006C7548" w:rsidRDefault="003D2FBA" w:rsidP="003D2FBA">
            <w:pPr>
              <w:rPr>
                <w:rFonts w:ascii="Times New Roman" w:hAnsi="Times New Roman" w:cs="Times New Roman"/>
                <w:bCs/>
              </w:rPr>
            </w:pPr>
            <w:r w:rsidRPr="006C7548">
              <w:rPr>
                <w:rFonts w:ascii="Times New Roman" w:hAnsi="Times New Roman" w:cs="Times New Roman"/>
                <w:bCs/>
                <w:i/>
              </w:rPr>
              <w:t>D</w:t>
            </w:r>
            <w:r w:rsidRPr="006C7548">
              <w:rPr>
                <w:rFonts w:ascii="Times New Roman" w:hAnsi="Times New Roman" w:cs="Times New Roman"/>
                <w:bCs/>
              </w:rPr>
              <w:t xml:space="preserve"> = died prior to dementia diagnosis over follow-up (0 = no, 1 = yes); Y = dementia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A </w:t>
            </w:r>
            <w:r w:rsidRPr="006C7548">
              <w:rPr>
                <w:rFonts w:ascii="Times New Roman" w:hAnsi="Times New Roman" w:cs="Times New Roman"/>
                <w:bCs/>
              </w:rPr>
              <w:t>= cancer diagnosis (0 = never, 1 = ever);</w:t>
            </w:r>
            <w:r w:rsidRPr="006C7548">
              <w:rPr>
                <w:rFonts w:ascii="Times New Roman" w:hAnsi="Times New Roman" w:cs="Times New Roman"/>
                <w:bCs/>
                <w:i/>
              </w:rPr>
              <w:t xml:space="preserve"> V</w:t>
            </w:r>
            <w:r w:rsidRPr="006C7548">
              <w:rPr>
                <w:rFonts w:ascii="Times New Roman" w:hAnsi="Times New Roman" w:cs="Times New Roman"/>
                <w:bCs/>
              </w:rPr>
              <w:t xml:space="preserve"> = age at study entry with natural cubic splines, sex (women vs. men), education (three categories), apoe4 (three categories), cohort (two categories), smoking status at study entry(three categories), hypertension status at study entry (two categories), history of diabetes at study entry (three categories), systolic blood pressure and body mass index at study entry (continuous variables); product terms between covariates</w:t>
            </w:r>
          </w:p>
        </w:tc>
      </w:tr>
    </w:tbl>
    <w:p w14:paraId="11FBA73E" w14:textId="61E6CE6B" w:rsidR="003D2FBA" w:rsidRPr="006C7548" w:rsidRDefault="003D2FBA">
      <w:pPr>
        <w:rPr>
          <w:rFonts w:ascii="Times New Roman" w:hAnsi="Times New Roman" w:cs="Times New Roman"/>
        </w:rPr>
      </w:pPr>
    </w:p>
    <w:p w14:paraId="6E89DBA0" w14:textId="39BB7386" w:rsidR="003269F3" w:rsidRPr="006C7548" w:rsidRDefault="003269F3">
      <w:pPr>
        <w:rPr>
          <w:rFonts w:ascii="Times New Roman" w:hAnsi="Times New Roman" w:cs="Times New Roman"/>
        </w:rPr>
      </w:pPr>
    </w:p>
    <w:p w14:paraId="674BB2D2" w14:textId="5E1805A4" w:rsidR="003269F3" w:rsidRPr="006C7548" w:rsidRDefault="003269F3">
      <w:pPr>
        <w:rPr>
          <w:rFonts w:ascii="Times New Roman" w:hAnsi="Times New Roman" w:cs="Times New Roman"/>
        </w:rPr>
      </w:pPr>
    </w:p>
    <w:p w14:paraId="5A9D5F3C" w14:textId="625B67E5" w:rsidR="003269F3" w:rsidRPr="006C7548" w:rsidRDefault="003269F3">
      <w:pPr>
        <w:rPr>
          <w:rFonts w:ascii="Times New Roman" w:hAnsi="Times New Roman" w:cs="Times New Roman"/>
        </w:rPr>
      </w:pPr>
    </w:p>
    <w:p w14:paraId="67ADB9FE" w14:textId="0EC54481" w:rsidR="003269F3" w:rsidRPr="006C7548" w:rsidRDefault="003269F3">
      <w:pPr>
        <w:rPr>
          <w:rFonts w:ascii="Times New Roman" w:hAnsi="Times New Roman" w:cs="Times New Roman"/>
        </w:rPr>
      </w:pPr>
    </w:p>
    <w:p w14:paraId="40E1CCAC" w14:textId="3175CB16" w:rsidR="003269F3" w:rsidRPr="006C7548" w:rsidRDefault="003269F3">
      <w:pPr>
        <w:rPr>
          <w:rFonts w:ascii="Times New Roman" w:hAnsi="Times New Roman" w:cs="Times New Roman"/>
        </w:rPr>
      </w:pPr>
    </w:p>
    <w:p w14:paraId="0EFCD45A" w14:textId="146B2D81" w:rsidR="003269F3" w:rsidRPr="006C7548" w:rsidRDefault="003269F3">
      <w:pPr>
        <w:rPr>
          <w:rFonts w:ascii="Times New Roman" w:hAnsi="Times New Roman" w:cs="Times New Roman"/>
        </w:rPr>
      </w:pPr>
    </w:p>
    <w:p w14:paraId="6EBD792A" w14:textId="77777777" w:rsidR="003269F3" w:rsidRPr="006C7548" w:rsidRDefault="003269F3">
      <w:pPr>
        <w:rPr>
          <w:rFonts w:ascii="Times New Roman" w:hAnsi="Times New Roman" w:cs="Times New Roman"/>
        </w:rPr>
      </w:pPr>
    </w:p>
    <w:p w14:paraId="36F87E2C" w14:textId="3C1C5418" w:rsidR="003D2FBA" w:rsidRPr="006C7548" w:rsidRDefault="003D2FBA">
      <w:pPr>
        <w:rPr>
          <w:rFonts w:ascii="Times New Roman" w:hAnsi="Times New Roman" w:cs="Times New Roman"/>
          <w:b/>
        </w:rPr>
      </w:pPr>
      <w:r w:rsidRPr="006C7548">
        <w:rPr>
          <w:rFonts w:ascii="Times New Roman" w:hAnsi="Times New Roman" w:cs="Times New Roman"/>
          <w:b/>
        </w:rPr>
        <w:lastRenderedPageBreak/>
        <w:t>Scenario B. Cancer diagnosis as a time-varying proxy for Pin1</w:t>
      </w:r>
    </w:p>
    <w:tbl>
      <w:tblPr>
        <w:tblStyle w:val="TableGrid"/>
        <w:tblW w:w="5000" w:type="pct"/>
        <w:tblLook w:val="04A0" w:firstRow="1" w:lastRow="0" w:firstColumn="1" w:lastColumn="0" w:noHBand="0" w:noVBand="1"/>
      </w:tblPr>
      <w:tblGrid>
        <w:gridCol w:w="3149"/>
        <w:gridCol w:w="1948"/>
        <w:gridCol w:w="4253"/>
      </w:tblGrid>
      <w:tr w:rsidR="006C7548" w:rsidRPr="006C7548" w14:paraId="3EB803D8" w14:textId="77777777" w:rsidTr="003D2FBA">
        <w:tc>
          <w:tcPr>
            <w:tcW w:w="1609" w:type="pct"/>
          </w:tcPr>
          <w:p w14:paraId="3C4FA5FB" w14:textId="77777777" w:rsidR="003D2FBA" w:rsidRPr="006C7548" w:rsidRDefault="003D2FBA" w:rsidP="00E20F0D">
            <w:pPr>
              <w:rPr>
                <w:rFonts w:ascii="Times New Roman" w:hAnsi="Times New Roman" w:cs="Times New Roman"/>
                <w:b/>
                <w:bCs/>
              </w:rPr>
            </w:pPr>
            <w:r w:rsidRPr="006C7548">
              <w:rPr>
                <w:rFonts w:ascii="Times New Roman" w:hAnsi="Times New Roman" w:cs="Times New Roman"/>
                <w:b/>
                <w:bCs/>
              </w:rPr>
              <w:t>Inverse probability of treatment weights</w:t>
            </w:r>
          </w:p>
          <w:p w14:paraId="77385085" w14:textId="22148F83" w:rsidR="003D2FBA" w:rsidRPr="006C7548" w:rsidRDefault="003D2FBA" w:rsidP="00E20F0D">
            <w:pPr>
              <w:jc w:val="cente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A</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T, V</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lang w:val="nl-NL"/>
                          </w:rPr>
                          <m:t xml:space="preserve">t  </m:t>
                        </m:r>
                      </m:sub>
                    </m:sSub>
                    <m:r>
                      <w:rPr>
                        <w:rFonts w:ascii="Cambria Math" w:hAnsi="Cambria Math" w:cs="Times New Roman"/>
                      </w:rPr>
                      <m:t>)</m:t>
                    </m:r>
                  </m:den>
                </m:f>
              </m:oMath>
            </m:oMathPara>
          </w:p>
          <w:p w14:paraId="6BE8271A" w14:textId="53296C9B" w:rsidR="003D2FBA" w:rsidRPr="006C7548" w:rsidRDefault="003D2FBA" w:rsidP="00DD2AEB">
            <w:pPr>
              <w:rPr>
                <w:rFonts w:ascii="Times New Roman" w:hAnsi="Times New Roman" w:cs="Times New Roman"/>
                <w:bCs/>
                <w:i/>
              </w:rPr>
            </w:pPr>
          </w:p>
          <w:p w14:paraId="4430F706" w14:textId="77777777" w:rsidR="003D2FBA" w:rsidRPr="006C7548" w:rsidRDefault="003D2FBA" w:rsidP="00DD2AEB">
            <w:pPr>
              <w:rPr>
                <w:rFonts w:ascii="Times New Roman" w:hAnsi="Times New Roman" w:cs="Times New Roman"/>
                <w:b/>
                <w:bCs/>
              </w:rPr>
            </w:pPr>
          </w:p>
        </w:tc>
        <w:tc>
          <w:tcPr>
            <w:tcW w:w="1079" w:type="pct"/>
          </w:tcPr>
          <w:p w14:paraId="35F19A3D" w14:textId="6E8477E5" w:rsidR="003D2FBA" w:rsidRPr="006C7548" w:rsidRDefault="003D2FBA" w:rsidP="00E20F0D">
            <w:pPr>
              <w:rPr>
                <w:rFonts w:ascii="Times New Roman" w:hAnsi="Times New Roman" w:cs="Times New Roman"/>
                <w:bCs/>
                <w:lang w:val="en-GB"/>
              </w:rPr>
            </w:pPr>
            <w:proofErr w:type="spellStart"/>
            <w:proofErr w:type="gramStart"/>
            <w:r w:rsidRPr="006C7548">
              <w:rPr>
                <w:rFonts w:ascii="Times New Roman" w:hAnsi="Times New Roman" w:cs="Times New Roman"/>
                <w:bCs/>
                <w:lang w:val="en-GB"/>
              </w:rPr>
              <w:t>Pr</w:t>
            </w:r>
            <w:proofErr w:type="spellEnd"/>
            <w:r w:rsidRPr="006C7548">
              <w:rPr>
                <w:rFonts w:ascii="Times New Roman" w:hAnsi="Times New Roman" w:cs="Times New Roman"/>
                <w:bCs/>
                <w:lang w:val="en-GB"/>
              </w:rPr>
              <w:t>[</w:t>
            </w:r>
            <w:proofErr w:type="gramEnd"/>
            <w:r w:rsidRPr="006C7548">
              <w:rPr>
                <w:rFonts w:ascii="Times New Roman" w:hAnsi="Times New Roman" w:cs="Times New Roman"/>
                <w:bCs/>
                <w:lang w:val="en-GB"/>
              </w:rPr>
              <w:t>A</w:t>
            </w:r>
            <w:r w:rsidRPr="006C7548">
              <w:rPr>
                <w:rFonts w:ascii="Times New Roman" w:hAnsi="Times New Roman" w:cs="Times New Roman"/>
                <w:bCs/>
                <w:vertAlign w:val="subscript"/>
                <w:lang w:val="en-GB"/>
              </w:rPr>
              <w:t>t+1</w:t>
            </w:r>
            <w:r w:rsidRPr="006C7548">
              <w:rPr>
                <w:rFonts w:ascii="Times New Roman" w:hAnsi="Times New Roman" w:cs="Times New Roman"/>
                <w:bCs/>
                <w:lang w:val="en-GB"/>
              </w:rPr>
              <w:t xml:space="preserve"> = 1| A</w:t>
            </w:r>
            <w:r w:rsidRPr="006C7548">
              <w:rPr>
                <w:rFonts w:ascii="Times New Roman" w:hAnsi="Times New Roman" w:cs="Times New Roman"/>
                <w:bCs/>
                <w:vertAlign w:val="subscript"/>
                <w:lang w:val="en-GB"/>
              </w:rPr>
              <w:t>t</w:t>
            </w:r>
            <w:r w:rsidRPr="006C7548">
              <w:rPr>
                <w:rFonts w:ascii="Times New Roman" w:hAnsi="Times New Roman" w:cs="Times New Roman"/>
                <w:bCs/>
                <w:lang w:val="en-GB"/>
              </w:rPr>
              <w:t xml:space="preserve"> = 0, D</w:t>
            </w:r>
            <w:r w:rsidRPr="006C7548">
              <w:rPr>
                <w:rFonts w:ascii="Times New Roman" w:hAnsi="Times New Roman" w:cs="Times New Roman"/>
                <w:bCs/>
                <w:vertAlign w:val="subscript"/>
                <w:lang w:val="en-GB"/>
              </w:rPr>
              <w:t>k</w:t>
            </w:r>
            <w:r w:rsidRPr="006C7548">
              <w:rPr>
                <w:rFonts w:ascii="Times New Roman" w:hAnsi="Times New Roman" w:cs="Times New Roman"/>
                <w:bCs/>
                <w:lang w:val="en-GB"/>
              </w:rPr>
              <w:t xml:space="preserve"> = 0, </w:t>
            </w:r>
            <w:proofErr w:type="spellStart"/>
            <w:r w:rsidRPr="006C7548">
              <w:rPr>
                <w:rFonts w:ascii="Times New Roman" w:hAnsi="Times New Roman" w:cs="Times New Roman"/>
                <w:bCs/>
                <w:lang w:val="en-GB"/>
              </w:rPr>
              <w:t>Y</w:t>
            </w:r>
            <w:r w:rsidRPr="006C7548">
              <w:rPr>
                <w:rFonts w:ascii="Times New Roman" w:hAnsi="Times New Roman" w:cs="Times New Roman"/>
                <w:bCs/>
                <w:vertAlign w:val="subscript"/>
                <w:lang w:val="en-GB"/>
              </w:rPr>
              <w:t>k</w:t>
            </w:r>
            <w:proofErr w:type="spellEnd"/>
            <w:r w:rsidRPr="006C7548">
              <w:rPr>
                <w:rFonts w:ascii="Times New Roman" w:hAnsi="Times New Roman" w:cs="Times New Roman"/>
                <w:bCs/>
                <w:lang w:val="en-GB"/>
              </w:rPr>
              <w:t xml:space="preserve"> = 0, T]</w:t>
            </w:r>
          </w:p>
          <w:p w14:paraId="71709679" w14:textId="77777777" w:rsidR="003D2FBA" w:rsidRPr="006C7548" w:rsidRDefault="003D2FBA" w:rsidP="00DD2AEB">
            <w:pPr>
              <w:rPr>
                <w:rFonts w:ascii="Times New Roman" w:hAnsi="Times New Roman" w:cs="Times New Roman"/>
                <w:bCs/>
                <w:lang w:val="en-GB"/>
              </w:rPr>
            </w:pPr>
          </w:p>
          <w:p w14:paraId="07498364" w14:textId="77777777" w:rsidR="003D2FBA" w:rsidRPr="006C7548" w:rsidRDefault="003D2FBA" w:rsidP="00DD2AEB">
            <w:pPr>
              <w:rPr>
                <w:rFonts w:ascii="Times New Roman" w:hAnsi="Times New Roman" w:cs="Times New Roman"/>
                <w:bCs/>
              </w:rPr>
            </w:pPr>
            <w:r w:rsidRPr="006C7548">
              <w:rPr>
                <w:rFonts w:ascii="Times New Roman" w:hAnsi="Times New Roman" w:cs="Times New Roman"/>
                <w:bCs/>
              </w:rPr>
              <w:t>Where:</w:t>
            </w:r>
          </w:p>
          <w:p w14:paraId="2A42484E" w14:textId="47B085A1" w:rsidR="003D2FBA" w:rsidRPr="006C7548" w:rsidRDefault="003D2FBA" w:rsidP="003D1A42">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xml:space="preserve">= cancer diagnosis (0 = no, 1 = yes); </w:t>
            </w:r>
            <w:r w:rsidRPr="006C7548">
              <w:rPr>
                <w:rFonts w:ascii="Times New Roman" w:hAnsi="Times New Roman" w:cs="Times New Roman"/>
                <w:bCs/>
                <w:i/>
              </w:rPr>
              <w:t xml:space="preserve">T </w:t>
            </w:r>
            <w:r w:rsidRPr="006C7548">
              <w:rPr>
                <w:rFonts w:ascii="Times New Roman" w:hAnsi="Times New Roman" w:cs="Times New Roman"/>
                <w:bCs/>
              </w:rPr>
              <w:t>= year with natural cubic splines</w:t>
            </w:r>
          </w:p>
        </w:tc>
        <w:tc>
          <w:tcPr>
            <w:tcW w:w="2312" w:type="pct"/>
          </w:tcPr>
          <w:p w14:paraId="4BDC9BEC" w14:textId="2F97E14C" w:rsidR="003D2FBA" w:rsidRPr="006C7548" w:rsidRDefault="003D2FBA" w:rsidP="00DD2AEB">
            <w:pPr>
              <w:rPr>
                <w:rFonts w:ascii="Times New Roman" w:hAnsi="Times New Roman" w:cs="Times New Roman"/>
                <w:bCs/>
              </w:rPr>
            </w:pPr>
            <w:proofErr w:type="spellStart"/>
            <w:proofErr w:type="gramStart"/>
            <w:r w:rsidRPr="006C7548">
              <w:rPr>
                <w:rFonts w:ascii="Times New Roman" w:hAnsi="Times New Roman" w:cs="Times New Roman"/>
                <w:bCs/>
              </w:rPr>
              <w:t>Pr</w:t>
            </w:r>
            <w:proofErr w:type="spellEnd"/>
            <w:r w:rsidRPr="006C7548">
              <w:rPr>
                <w:rFonts w:ascii="Times New Roman" w:hAnsi="Times New Roman" w:cs="Times New Roman"/>
                <w:bCs/>
              </w:rPr>
              <w:t>[</w:t>
            </w:r>
            <w:proofErr w:type="gramEnd"/>
            <w:r w:rsidRPr="006C7548">
              <w:rPr>
                <w:rFonts w:ascii="Times New Roman" w:hAnsi="Times New Roman" w:cs="Times New Roman"/>
                <w:bCs/>
              </w:rPr>
              <w:t>A</w:t>
            </w:r>
            <w:r w:rsidRPr="006C7548">
              <w:rPr>
                <w:rFonts w:ascii="Times New Roman" w:hAnsi="Times New Roman" w:cs="Times New Roman"/>
                <w:bCs/>
                <w:i/>
                <w:vertAlign w:val="subscript"/>
              </w:rPr>
              <w:t>t+1</w:t>
            </w:r>
            <w:r w:rsidRPr="006C7548">
              <w:rPr>
                <w:rFonts w:ascii="Times New Roman" w:hAnsi="Times New Roman" w:cs="Times New Roman"/>
                <w:bCs/>
              </w:rPr>
              <w:t xml:space="preserve"> = 1| A</w:t>
            </w:r>
            <w:r w:rsidRPr="006C7548">
              <w:rPr>
                <w:rFonts w:ascii="Times New Roman" w:hAnsi="Times New Roman" w:cs="Times New Roman"/>
                <w:bCs/>
                <w:vertAlign w:val="subscript"/>
              </w:rPr>
              <w:t>t</w:t>
            </w:r>
            <w:r w:rsidRPr="006C7548">
              <w:rPr>
                <w:rFonts w:ascii="Times New Roman" w:hAnsi="Times New Roman" w:cs="Times New Roman"/>
                <w:bCs/>
              </w:rPr>
              <w:t xml:space="preserve"> = 0, D</w:t>
            </w:r>
            <w:r w:rsidRPr="006C7548">
              <w:rPr>
                <w:rFonts w:ascii="Times New Roman" w:hAnsi="Times New Roman" w:cs="Times New Roman"/>
                <w:bCs/>
                <w:vertAlign w:val="subscript"/>
              </w:rPr>
              <w:t>t</w:t>
            </w:r>
            <w:r w:rsidRPr="006C7548">
              <w:rPr>
                <w:rFonts w:ascii="Times New Roman" w:hAnsi="Times New Roman" w:cs="Times New Roman"/>
                <w:bCs/>
              </w:rPr>
              <w:t xml:space="preserve"> = 0, </w:t>
            </w:r>
            <w:proofErr w:type="spellStart"/>
            <w:r w:rsidRPr="006C7548">
              <w:rPr>
                <w:rFonts w:ascii="Times New Roman" w:hAnsi="Times New Roman" w:cs="Times New Roman"/>
                <w:bCs/>
              </w:rPr>
              <w:t>Y</w:t>
            </w:r>
            <w:r w:rsidRPr="006C7548">
              <w:rPr>
                <w:rFonts w:ascii="Times New Roman" w:hAnsi="Times New Roman" w:cs="Times New Roman"/>
                <w:bCs/>
                <w:vertAlign w:val="subscript"/>
              </w:rPr>
              <w:t>t</w:t>
            </w:r>
            <w:proofErr w:type="spellEnd"/>
            <w:r w:rsidRPr="006C7548">
              <w:rPr>
                <w:rFonts w:ascii="Times New Roman" w:hAnsi="Times New Roman" w:cs="Times New Roman"/>
                <w:bCs/>
              </w:rPr>
              <w:t xml:space="preserve"> = 0, T, V, L</w:t>
            </w:r>
            <w:r w:rsidRPr="006C7548">
              <w:rPr>
                <w:rFonts w:ascii="Times New Roman" w:hAnsi="Times New Roman" w:cs="Times New Roman"/>
                <w:bCs/>
                <w:vertAlign w:val="subscript"/>
              </w:rPr>
              <w:t>t</w:t>
            </w:r>
            <w:r w:rsidRPr="006C7548">
              <w:rPr>
                <w:rFonts w:ascii="Times New Roman" w:hAnsi="Times New Roman" w:cs="Times New Roman"/>
                <w:bCs/>
              </w:rPr>
              <w:t xml:space="preserve">] </w:t>
            </w:r>
          </w:p>
          <w:p w14:paraId="6956806D" w14:textId="77777777" w:rsidR="003D2FBA" w:rsidRPr="006C7548" w:rsidRDefault="003D2FBA" w:rsidP="00DD2AEB">
            <w:pPr>
              <w:rPr>
                <w:rFonts w:ascii="Times New Roman" w:hAnsi="Times New Roman" w:cs="Times New Roman"/>
                <w:bCs/>
              </w:rPr>
            </w:pPr>
          </w:p>
          <w:p w14:paraId="3689D1AE" w14:textId="59B2873E" w:rsidR="003D2FBA" w:rsidRPr="006C7548" w:rsidRDefault="003D2FBA" w:rsidP="00DD2AEB">
            <w:pPr>
              <w:rPr>
                <w:rFonts w:ascii="Times New Roman" w:hAnsi="Times New Roman" w:cs="Times New Roman"/>
                <w:bCs/>
              </w:rPr>
            </w:pPr>
            <w:r w:rsidRPr="006C7548">
              <w:rPr>
                <w:rFonts w:ascii="Times New Roman" w:hAnsi="Times New Roman" w:cs="Times New Roman"/>
                <w:bCs/>
              </w:rPr>
              <w:t xml:space="preserve">Where </w:t>
            </w:r>
            <w:r w:rsidRPr="006C7548">
              <w:rPr>
                <w:rFonts w:ascii="Times New Roman" w:hAnsi="Times New Roman" w:cs="Times New Roman"/>
                <w:bCs/>
                <w:i/>
              </w:rPr>
              <w:t>A</w:t>
            </w:r>
            <w:r w:rsidRPr="006C7548">
              <w:rPr>
                <w:rFonts w:ascii="Times New Roman" w:hAnsi="Times New Roman" w:cs="Times New Roman"/>
                <w:bCs/>
              </w:rPr>
              <w:t xml:space="preserve"> = cancer diagnosis (0 = no, 1 = yes); </w:t>
            </w:r>
            <w:r w:rsidRPr="006C7548">
              <w:rPr>
                <w:rFonts w:ascii="Times New Roman" w:hAnsi="Times New Roman" w:cs="Times New Roman"/>
                <w:bCs/>
                <w:i/>
              </w:rPr>
              <w:t>T</w:t>
            </w:r>
            <w:r w:rsidRPr="006C7548">
              <w:rPr>
                <w:rFonts w:ascii="Times New Roman" w:hAnsi="Times New Roman" w:cs="Times New Roman"/>
                <w:bCs/>
              </w:rPr>
              <w:t xml:space="preserve"> = year with natural cubic splines; </w:t>
            </w:r>
            <w:r w:rsidRPr="006C7548">
              <w:rPr>
                <w:rFonts w:ascii="Times New Roman" w:hAnsi="Times New Roman" w:cs="Times New Roman"/>
                <w:bCs/>
                <w:i/>
              </w:rPr>
              <w:t xml:space="preserve">V </w:t>
            </w:r>
            <w:r w:rsidRPr="006C7548">
              <w:rPr>
                <w:rFonts w:ascii="Times New Roman" w:hAnsi="Times New Roman" w:cs="Times New Roman"/>
                <w:bCs/>
              </w:rPr>
              <w:t xml:space="preserve">= age at study entry with cubic splines, sex (women vs. men), education (three categories), </w:t>
            </w:r>
            <w:proofErr w:type="spellStart"/>
            <w:r w:rsidRPr="006C7548">
              <w:rPr>
                <w:rFonts w:ascii="Times New Roman" w:hAnsi="Times New Roman" w:cs="Times New Roman"/>
                <w:bCs/>
              </w:rPr>
              <w:t>apoe</w:t>
            </w:r>
            <w:proofErr w:type="spellEnd"/>
            <w:r w:rsidRPr="006C7548">
              <w:rPr>
                <w:rFonts w:ascii="Times New Roman" w:hAnsi="Times New Roman" w:cs="Times New Roman"/>
                <w:bCs/>
              </w:rPr>
              <w:t xml:space="preserve"> (three categories), cohort (two categories);</w:t>
            </w:r>
            <w:r w:rsidRPr="006C7548">
              <w:rPr>
                <w:rFonts w:ascii="Times New Roman" w:hAnsi="Times New Roman" w:cs="Times New Roman"/>
                <w:bCs/>
                <w:i/>
              </w:rPr>
              <w:t xml:space="preserve"> L</w:t>
            </w:r>
            <w:r w:rsidRPr="006C7548">
              <w:rPr>
                <w:rFonts w:ascii="Times New Roman" w:hAnsi="Times New Roman" w:cs="Times New Roman"/>
                <w:bCs/>
              </w:rPr>
              <w:t>= time-varying smoking status (three categories), hypertension status (two categories), hypertension medication (two categories), diabetes status (three categories), systolic blood pressure and body mass (continuous variables); no product terms between covariates</w:t>
            </w:r>
          </w:p>
          <w:p w14:paraId="603DD241" w14:textId="77777777" w:rsidR="003D2FBA" w:rsidRPr="006C7548" w:rsidRDefault="003D2FBA" w:rsidP="00DD2AEB">
            <w:pPr>
              <w:rPr>
                <w:rFonts w:ascii="Times New Roman" w:hAnsi="Times New Roman" w:cs="Times New Roman"/>
                <w:bCs/>
              </w:rPr>
            </w:pPr>
          </w:p>
        </w:tc>
      </w:tr>
      <w:tr w:rsidR="006C7548" w:rsidRPr="006C7548" w14:paraId="66018755" w14:textId="77777777" w:rsidTr="003D2FBA">
        <w:tc>
          <w:tcPr>
            <w:tcW w:w="1609" w:type="pct"/>
          </w:tcPr>
          <w:p w14:paraId="1E5A3089" w14:textId="77777777" w:rsidR="003D2FBA" w:rsidRPr="006C7548" w:rsidRDefault="003D2FBA" w:rsidP="009C38D7">
            <w:pPr>
              <w:rPr>
                <w:rFonts w:ascii="Times New Roman" w:hAnsi="Times New Roman" w:cs="Times New Roman"/>
                <w:b/>
                <w:bCs/>
              </w:rPr>
            </w:pPr>
            <w:r w:rsidRPr="006C7548">
              <w:rPr>
                <w:rFonts w:ascii="Times New Roman" w:hAnsi="Times New Roman" w:cs="Times New Roman"/>
                <w:b/>
                <w:bCs/>
              </w:rPr>
              <w:t>Inverse probability of censoring weights for death</w:t>
            </w:r>
          </w:p>
          <w:p w14:paraId="0504AB79" w14:textId="58FA4EBC" w:rsidR="003D2FBA" w:rsidRPr="006C7548" w:rsidRDefault="003D2FBA" w:rsidP="009C38D7">
            <w:pP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C</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,T, V</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lang w:val="nl-NL"/>
                          </w:rPr>
                          <m:t xml:space="preserve">t  </m:t>
                        </m:r>
                      </m:sub>
                    </m:sSub>
                    <m:r>
                      <w:rPr>
                        <w:rFonts w:ascii="Cambria Math" w:hAnsi="Cambria Math" w:cs="Times New Roman"/>
                      </w:rPr>
                      <m:t>)</m:t>
                    </m:r>
                  </m:den>
                </m:f>
              </m:oMath>
            </m:oMathPara>
          </w:p>
          <w:p w14:paraId="0684661E" w14:textId="77777777" w:rsidR="003D2FBA" w:rsidRPr="006C7548" w:rsidRDefault="003D2FBA" w:rsidP="009C38D7">
            <w:pPr>
              <w:rPr>
                <w:rFonts w:ascii="Times New Roman" w:hAnsi="Times New Roman" w:cs="Times New Roman"/>
                <w:b/>
                <w:bCs/>
              </w:rPr>
            </w:pPr>
          </w:p>
        </w:tc>
        <w:tc>
          <w:tcPr>
            <w:tcW w:w="1079" w:type="pct"/>
          </w:tcPr>
          <w:p w14:paraId="1F33012C" w14:textId="16D3CB40" w:rsidR="003D2FBA" w:rsidRPr="006C7548" w:rsidRDefault="003D2FBA" w:rsidP="009C38D7">
            <w:pPr>
              <w:rPr>
                <w:rFonts w:ascii="Times New Roman" w:hAnsi="Times New Roman" w:cs="Times New Roman"/>
                <w:bCs/>
                <w:lang w:val="en-GB"/>
              </w:rPr>
            </w:pPr>
            <w:proofErr w:type="spellStart"/>
            <w:proofErr w:type="gramStart"/>
            <w:r w:rsidRPr="006C7548">
              <w:rPr>
                <w:rFonts w:ascii="Times New Roman" w:hAnsi="Times New Roman" w:cs="Times New Roman"/>
                <w:bCs/>
                <w:lang w:val="en-GB"/>
              </w:rPr>
              <w:t>Pr</w:t>
            </w:r>
            <w:proofErr w:type="spellEnd"/>
            <w:r w:rsidRPr="006C7548">
              <w:rPr>
                <w:rFonts w:ascii="Times New Roman" w:hAnsi="Times New Roman" w:cs="Times New Roman"/>
                <w:bCs/>
                <w:lang w:val="en-GB"/>
              </w:rPr>
              <w:t>[</w:t>
            </w:r>
            <w:proofErr w:type="gramEnd"/>
            <w:r w:rsidRPr="006C7548">
              <w:rPr>
                <w:rFonts w:ascii="Times New Roman" w:hAnsi="Times New Roman" w:cs="Times New Roman"/>
                <w:bCs/>
                <w:lang w:val="en-GB"/>
              </w:rPr>
              <w:t>D</w:t>
            </w:r>
            <w:r w:rsidRPr="006C7548">
              <w:rPr>
                <w:rFonts w:ascii="Times New Roman" w:hAnsi="Times New Roman" w:cs="Times New Roman"/>
                <w:bCs/>
                <w:i/>
                <w:vertAlign w:val="subscript"/>
                <w:lang w:val="en-GB"/>
              </w:rPr>
              <w:t>t+1</w:t>
            </w:r>
            <w:r w:rsidRPr="006C7548">
              <w:rPr>
                <w:rFonts w:ascii="Times New Roman" w:hAnsi="Times New Roman" w:cs="Times New Roman"/>
                <w:bCs/>
                <w:lang w:val="en-GB"/>
              </w:rPr>
              <w:t xml:space="preserve"> = 0| D</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 0, </w:t>
            </w:r>
            <w:proofErr w:type="spellStart"/>
            <w:r w:rsidRPr="006C7548">
              <w:rPr>
                <w:rFonts w:ascii="Times New Roman" w:hAnsi="Times New Roman" w:cs="Times New Roman"/>
                <w:bCs/>
                <w:lang w:val="en-GB"/>
              </w:rPr>
              <w:t>Y</w:t>
            </w:r>
            <w:r w:rsidRPr="006C7548">
              <w:rPr>
                <w:rFonts w:ascii="Times New Roman" w:hAnsi="Times New Roman" w:cs="Times New Roman"/>
                <w:bCs/>
                <w:i/>
                <w:vertAlign w:val="subscript"/>
                <w:lang w:val="en-GB"/>
              </w:rPr>
              <w:t>t</w:t>
            </w:r>
            <w:proofErr w:type="spellEnd"/>
            <w:r w:rsidRPr="006C7548">
              <w:rPr>
                <w:rFonts w:ascii="Times New Roman" w:hAnsi="Times New Roman" w:cs="Times New Roman"/>
                <w:bCs/>
                <w:lang w:val="en-GB"/>
              </w:rPr>
              <w:t xml:space="preserve"> = 0, A</w:t>
            </w:r>
            <w:r w:rsidRPr="006C7548">
              <w:rPr>
                <w:rFonts w:ascii="Times New Roman" w:hAnsi="Times New Roman" w:cs="Times New Roman"/>
                <w:bCs/>
                <w:i/>
                <w:vertAlign w:val="subscript"/>
                <w:lang w:val="en-GB"/>
              </w:rPr>
              <w:t>t</w:t>
            </w:r>
            <w:r w:rsidRPr="006C7548">
              <w:rPr>
                <w:rFonts w:ascii="Times New Roman" w:hAnsi="Times New Roman" w:cs="Times New Roman"/>
                <w:bCs/>
                <w:lang w:val="en-GB"/>
              </w:rPr>
              <w:t xml:space="preserve">, T, V] </w:t>
            </w:r>
          </w:p>
          <w:p w14:paraId="02C0C204" w14:textId="77777777" w:rsidR="003D2FBA" w:rsidRPr="006C7548" w:rsidRDefault="003D2FBA" w:rsidP="009C38D7">
            <w:pPr>
              <w:rPr>
                <w:rFonts w:ascii="Times New Roman" w:hAnsi="Times New Roman" w:cs="Times New Roman"/>
                <w:bCs/>
                <w:lang w:val="en-GB"/>
              </w:rPr>
            </w:pPr>
          </w:p>
          <w:p w14:paraId="37DFBC71"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204E4D57" w14:textId="6E0EA28B" w:rsidR="003D2FBA" w:rsidRPr="006C7548" w:rsidRDefault="003D2FBA" w:rsidP="00E74D8A">
            <w:pPr>
              <w:rPr>
                <w:rFonts w:ascii="Times New Roman" w:hAnsi="Times New Roman" w:cs="Times New Roman"/>
                <w:bCs/>
                <w:lang w:val="en-GB"/>
              </w:rPr>
            </w:pPr>
            <w:r w:rsidRPr="006C7548">
              <w:rPr>
                <w:rFonts w:ascii="Times New Roman" w:hAnsi="Times New Roman" w:cs="Times New Roman"/>
                <w:bCs/>
                <w:i/>
              </w:rPr>
              <w:t>D</w:t>
            </w:r>
            <w:r w:rsidRPr="006C7548">
              <w:rPr>
                <w:rFonts w:ascii="Times New Roman" w:hAnsi="Times New Roman" w:cs="Times New Roman"/>
                <w:bCs/>
              </w:rPr>
              <w:t xml:space="preserve"> = death (0 = no, 1 = yes); </w:t>
            </w:r>
            <w:r w:rsidRPr="006C7548">
              <w:rPr>
                <w:rFonts w:ascii="Times New Roman" w:hAnsi="Times New Roman" w:cs="Times New Roman"/>
                <w:bCs/>
                <w:i/>
              </w:rPr>
              <w:t xml:space="preserve">Y = </w:t>
            </w:r>
            <w:r w:rsidR="003269F3" w:rsidRPr="006C7548">
              <w:rPr>
                <w:rFonts w:ascii="Times New Roman" w:hAnsi="Times New Roman" w:cs="Times New Roman"/>
                <w:bCs/>
              </w:rPr>
              <w:t>dementia diagnosis (0 = no, 1 = yes</w:t>
            </w:r>
            <w:proofErr w:type="gramStart"/>
            <w:r w:rsidR="003269F3" w:rsidRPr="006C7548">
              <w:rPr>
                <w:rFonts w:ascii="Times New Roman" w:hAnsi="Times New Roman" w:cs="Times New Roman"/>
                <w:bCs/>
              </w:rPr>
              <w:t xml:space="preserve">); </w:t>
            </w:r>
            <w:r w:rsidRPr="006C7548">
              <w:rPr>
                <w:rFonts w:ascii="Times New Roman" w:hAnsi="Times New Roman" w:cs="Times New Roman"/>
                <w:bCs/>
              </w:rPr>
              <w:t xml:space="preserve"> </w:t>
            </w:r>
            <w:r w:rsidRPr="006C7548">
              <w:rPr>
                <w:rFonts w:ascii="Times New Roman" w:hAnsi="Times New Roman" w:cs="Times New Roman"/>
                <w:bCs/>
                <w:i/>
              </w:rPr>
              <w:t>A</w:t>
            </w:r>
            <w:proofErr w:type="gramEnd"/>
            <w:r w:rsidRPr="006C7548">
              <w:rPr>
                <w:rFonts w:ascii="Times New Roman" w:hAnsi="Times New Roman" w:cs="Times New Roman"/>
                <w:bCs/>
              </w:rPr>
              <w:t xml:space="preserve"> = cancer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Y </w:t>
            </w:r>
            <w:r w:rsidRPr="006C7548">
              <w:rPr>
                <w:rFonts w:ascii="Times New Roman" w:hAnsi="Times New Roman" w:cs="Times New Roman"/>
                <w:bCs/>
              </w:rPr>
              <w:t xml:space="preserve">= year with natural cubic splines; </w:t>
            </w:r>
            <w:r w:rsidRPr="006C7548">
              <w:rPr>
                <w:rFonts w:ascii="Times New Roman" w:hAnsi="Times New Roman" w:cs="Times New Roman"/>
                <w:bCs/>
                <w:i/>
              </w:rPr>
              <w:t>V</w:t>
            </w:r>
            <w:r w:rsidRPr="006C7548">
              <w:rPr>
                <w:rFonts w:ascii="Times New Roman" w:hAnsi="Times New Roman" w:cs="Times New Roman"/>
                <w:bCs/>
              </w:rPr>
              <w:t xml:space="preserve"> </w:t>
            </w:r>
            <w:r w:rsidR="003269F3" w:rsidRPr="006C7548">
              <w:rPr>
                <w:rFonts w:ascii="Times New Roman" w:hAnsi="Times New Roman" w:cs="Times New Roman"/>
                <w:bCs/>
              </w:rPr>
              <w:t xml:space="preserve">= </w:t>
            </w:r>
            <w:r w:rsidRPr="006C7548">
              <w:rPr>
                <w:rFonts w:ascii="Times New Roman" w:hAnsi="Times New Roman" w:cs="Times New Roman"/>
                <w:bCs/>
              </w:rPr>
              <w:t>cohort (two categories); no product terms between covariates</w:t>
            </w:r>
          </w:p>
        </w:tc>
        <w:tc>
          <w:tcPr>
            <w:tcW w:w="2312" w:type="pct"/>
          </w:tcPr>
          <w:p w14:paraId="2D75A20D" w14:textId="2A45A4C0" w:rsidR="003D2FBA" w:rsidRPr="006C7548" w:rsidRDefault="003D2FBA" w:rsidP="009C38D7">
            <w:pPr>
              <w:rPr>
                <w:rFonts w:ascii="Times New Roman" w:hAnsi="Times New Roman" w:cs="Times New Roman"/>
                <w:bCs/>
              </w:rPr>
            </w:pPr>
            <w:proofErr w:type="spellStart"/>
            <w:proofErr w:type="gramStart"/>
            <w:r w:rsidRPr="006C7548">
              <w:rPr>
                <w:rFonts w:ascii="Times New Roman" w:hAnsi="Times New Roman" w:cs="Times New Roman"/>
                <w:bCs/>
              </w:rPr>
              <w:t>Pr</w:t>
            </w:r>
            <w:proofErr w:type="spellEnd"/>
            <w:r w:rsidRPr="006C7548">
              <w:rPr>
                <w:rFonts w:ascii="Times New Roman" w:hAnsi="Times New Roman" w:cs="Times New Roman"/>
                <w:bCs/>
              </w:rPr>
              <w:t>[</w:t>
            </w:r>
            <w:proofErr w:type="gramEnd"/>
            <w:r w:rsidRPr="006C7548">
              <w:rPr>
                <w:rFonts w:ascii="Times New Roman" w:hAnsi="Times New Roman" w:cs="Times New Roman"/>
                <w:bCs/>
              </w:rPr>
              <w:t>D</w:t>
            </w:r>
            <w:r w:rsidRPr="006C7548">
              <w:rPr>
                <w:rFonts w:ascii="Times New Roman" w:hAnsi="Times New Roman" w:cs="Times New Roman"/>
                <w:bCs/>
                <w:i/>
                <w:vertAlign w:val="subscript"/>
              </w:rPr>
              <w:t>k+1</w:t>
            </w:r>
            <w:r w:rsidRPr="006C7548">
              <w:rPr>
                <w:rFonts w:ascii="Times New Roman" w:hAnsi="Times New Roman" w:cs="Times New Roman"/>
                <w:bCs/>
              </w:rPr>
              <w:t xml:space="preserve"> = 0| D</w:t>
            </w:r>
            <w:r w:rsidRPr="006C7548">
              <w:rPr>
                <w:rFonts w:ascii="Times New Roman" w:hAnsi="Times New Roman" w:cs="Times New Roman"/>
                <w:bCs/>
                <w:i/>
                <w:vertAlign w:val="subscript"/>
              </w:rPr>
              <w:t>k</w:t>
            </w:r>
            <w:r w:rsidRPr="006C7548">
              <w:rPr>
                <w:rFonts w:ascii="Times New Roman" w:hAnsi="Times New Roman" w:cs="Times New Roman"/>
                <w:bCs/>
              </w:rPr>
              <w:t xml:space="preserve"> = 0, </w:t>
            </w:r>
            <w:proofErr w:type="spellStart"/>
            <w:r w:rsidRPr="006C7548">
              <w:rPr>
                <w:rFonts w:ascii="Times New Roman" w:hAnsi="Times New Roman" w:cs="Times New Roman"/>
                <w:bCs/>
                <w:lang w:val="en-GB"/>
              </w:rPr>
              <w:t>Y</w:t>
            </w:r>
            <w:r w:rsidRPr="006C7548">
              <w:rPr>
                <w:rFonts w:ascii="Times New Roman" w:hAnsi="Times New Roman" w:cs="Times New Roman"/>
                <w:bCs/>
                <w:i/>
                <w:vertAlign w:val="subscript"/>
                <w:lang w:val="en-GB"/>
              </w:rPr>
              <w:t>t</w:t>
            </w:r>
            <w:proofErr w:type="spellEnd"/>
            <w:r w:rsidRPr="006C7548">
              <w:rPr>
                <w:rFonts w:ascii="Times New Roman" w:hAnsi="Times New Roman" w:cs="Times New Roman"/>
                <w:bCs/>
                <w:lang w:val="en-GB"/>
              </w:rPr>
              <w:t xml:space="preserve"> = 0, A</w:t>
            </w:r>
            <w:r w:rsidRPr="006C7548">
              <w:rPr>
                <w:rFonts w:ascii="Times New Roman" w:hAnsi="Times New Roman" w:cs="Times New Roman"/>
                <w:bCs/>
                <w:i/>
                <w:vertAlign w:val="subscript"/>
                <w:lang w:val="en-GB"/>
              </w:rPr>
              <w:t>t</w:t>
            </w:r>
            <w:r w:rsidRPr="006C7548">
              <w:rPr>
                <w:rFonts w:ascii="Times New Roman" w:hAnsi="Times New Roman" w:cs="Times New Roman"/>
                <w:bCs/>
              </w:rPr>
              <w:t>, T, V, L</w:t>
            </w:r>
            <w:r w:rsidR="003269F3" w:rsidRPr="006C7548">
              <w:rPr>
                <w:rFonts w:ascii="Times New Roman" w:hAnsi="Times New Roman" w:cs="Times New Roman"/>
                <w:bCs/>
                <w:i/>
                <w:vertAlign w:val="subscript"/>
                <w:lang w:val="en-GB"/>
              </w:rPr>
              <w:t>t</w:t>
            </w:r>
            <w:r w:rsidRPr="006C7548">
              <w:rPr>
                <w:rFonts w:ascii="Times New Roman" w:hAnsi="Times New Roman" w:cs="Times New Roman"/>
                <w:bCs/>
              </w:rPr>
              <w:t xml:space="preserve">] </w:t>
            </w:r>
          </w:p>
          <w:p w14:paraId="14D6AA29" w14:textId="77777777" w:rsidR="003D2FBA" w:rsidRPr="006C7548" w:rsidRDefault="003D2FBA" w:rsidP="009C38D7">
            <w:pPr>
              <w:rPr>
                <w:rFonts w:ascii="Times New Roman" w:hAnsi="Times New Roman" w:cs="Times New Roman"/>
                <w:bCs/>
              </w:rPr>
            </w:pPr>
          </w:p>
          <w:p w14:paraId="76F9BE2C" w14:textId="55FB0A0C" w:rsidR="003D2FBA" w:rsidRPr="006C7548" w:rsidRDefault="003D2FBA" w:rsidP="00E74D8A">
            <w:pPr>
              <w:rPr>
                <w:rFonts w:ascii="Times New Roman" w:hAnsi="Times New Roman" w:cs="Times New Roman"/>
                <w:bCs/>
              </w:rPr>
            </w:pPr>
            <w:r w:rsidRPr="006C7548">
              <w:rPr>
                <w:rFonts w:ascii="Times New Roman" w:hAnsi="Times New Roman" w:cs="Times New Roman"/>
                <w:bCs/>
              </w:rPr>
              <w:t xml:space="preserve">Where </w:t>
            </w:r>
            <w:r w:rsidRPr="006C7548">
              <w:rPr>
                <w:rFonts w:ascii="Times New Roman" w:hAnsi="Times New Roman" w:cs="Times New Roman"/>
                <w:bCs/>
                <w:i/>
              </w:rPr>
              <w:t>D</w:t>
            </w:r>
            <w:r w:rsidRPr="006C7548">
              <w:rPr>
                <w:rFonts w:ascii="Times New Roman" w:hAnsi="Times New Roman" w:cs="Times New Roman"/>
                <w:bCs/>
              </w:rPr>
              <w:t xml:space="preserve"> = death (0 = no, 1 = yes); </w:t>
            </w:r>
            <w:r w:rsidRPr="006C7548">
              <w:rPr>
                <w:rFonts w:ascii="Times New Roman" w:hAnsi="Times New Roman" w:cs="Times New Roman"/>
                <w:bCs/>
                <w:i/>
              </w:rPr>
              <w:t>Y</w:t>
            </w:r>
            <w:r w:rsidRPr="006C7548">
              <w:rPr>
                <w:rFonts w:ascii="Times New Roman" w:hAnsi="Times New Roman" w:cs="Times New Roman"/>
                <w:bCs/>
              </w:rPr>
              <w:t xml:space="preserve"> = dementia diagnosis</w:t>
            </w:r>
            <w:r w:rsidR="003269F3" w:rsidRPr="006C7548">
              <w:rPr>
                <w:rFonts w:ascii="Times New Roman" w:hAnsi="Times New Roman" w:cs="Times New Roman"/>
                <w:bCs/>
              </w:rPr>
              <w:t xml:space="preserve"> (0 = no, 1 = yes); </w:t>
            </w:r>
            <w:r w:rsidRPr="006C7548">
              <w:rPr>
                <w:rFonts w:ascii="Times New Roman" w:hAnsi="Times New Roman" w:cs="Times New Roman"/>
                <w:bCs/>
              </w:rPr>
              <w:t xml:space="preserve">; </w:t>
            </w:r>
            <w:r w:rsidRPr="006C7548">
              <w:rPr>
                <w:rFonts w:ascii="Times New Roman" w:hAnsi="Times New Roman" w:cs="Times New Roman"/>
                <w:bCs/>
                <w:i/>
                <w:smallCaps/>
              </w:rPr>
              <w:t>A</w:t>
            </w:r>
            <w:r w:rsidRPr="006C7548">
              <w:rPr>
                <w:rFonts w:ascii="Times New Roman" w:hAnsi="Times New Roman" w:cs="Times New Roman"/>
                <w:bCs/>
                <w:i/>
                <w:vertAlign w:val="subscript"/>
                <w:lang w:val="en-GB"/>
              </w:rPr>
              <w:t xml:space="preserve"> </w:t>
            </w:r>
            <w:r w:rsidRPr="006C7548">
              <w:rPr>
                <w:rFonts w:ascii="Times New Roman" w:hAnsi="Times New Roman" w:cs="Times New Roman"/>
                <w:bCs/>
              </w:rPr>
              <w:t>= cancer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T = </w:t>
            </w:r>
            <w:r w:rsidRPr="006C7548">
              <w:rPr>
                <w:rFonts w:ascii="Times New Roman" w:hAnsi="Times New Roman" w:cs="Times New Roman"/>
                <w:bCs/>
              </w:rPr>
              <w:t xml:space="preserve">year with natural cubic splines; </w:t>
            </w:r>
            <w:r w:rsidRPr="006C7548">
              <w:rPr>
                <w:rFonts w:ascii="Times New Roman" w:hAnsi="Times New Roman" w:cs="Times New Roman"/>
                <w:bCs/>
                <w:i/>
              </w:rPr>
              <w:t xml:space="preserve">V </w:t>
            </w:r>
            <w:r w:rsidRPr="006C7548">
              <w:rPr>
                <w:rFonts w:ascii="Times New Roman" w:hAnsi="Times New Roman" w:cs="Times New Roman"/>
                <w:bCs/>
              </w:rPr>
              <w:t xml:space="preserve">= age at study entry with cubic splines, sex (women vs. men), education (five categories), </w:t>
            </w:r>
            <w:proofErr w:type="spellStart"/>
            <w:r w:rsidRPr="006C7548">
              <w:rPr>
                <w:rFonts w:ascii="Times New Roman" w:hAnsi="Times New Roman" w:cs="Times New Roman"/>
                <w:bCs/>
              </w:rPr>
              <w:t>apoe</w:t>
            </w:r>
            <w:proofErr w:type="spellEnd"/>
            <w:r w:rsidRPr="006C7548">
              <w:rPr>
                <w:rFonts w:ascii="Times New Roman" w:hAnsi="Times New Roman" w:cs="Times New Roman"/>
                <w:bCs/>
              </w:rPr>
              <w:t xml:space="preserve"> (three categories), cohort (two categories);</w:t>
            </w:r>
            <w:r w:rsidRPr="006C7548">
              <w:rPr>
                <w:rFonts w:ascii="Times New Roman" w:hAnsi="Times New Roman" w:cs="Times New Roman"/>
                <w:bCs/>
                <w:i/>
              </w:rPr>
              <w:t xml:space="preserve"> L</w:t>
            </w:r>
            <w:r w:rsidRPr="006C7548">
              <w:rPr>
                <w:rFonts w:ascii="Times New Roman" w:hAnsi="Times New Roman" w:cs="Times New Roman"/>
                <w:bCs/>
                <w:vertAlign w:val="subscript"/>
              </w:rPr>
              <w:t>t</w:t>
            </w:r>
            <w:r w:rsidRPr="006C7548">
              <w:rPr>
                <w:rFonts w:ascii="Times New Roman" w:hAnsi="Times New Roman" w:cs="Times New Roman"/>
                <w:bCs/>
              </w:rPr>
              <w:t xml:space="preserve"> = time-varying smoking status (three categories), hypertension status (two categories), hypertension medication (two categories), diabetes status (three categories), heart disease condition (yes, no), incident stroke (yes, no), systolic blood pressure and body mass (continuous variables) and no product terms between covariates</w:t>
            </w:r>
          </w:p>
        </w:tc>
      </w:tr>
    </w:tbl>
    <w:p w14:paraId="1878263C" w14:textId="77777777" w:rsidR="004633E7" w:rsidRPr="006C7548" w:rsidRDefault="004633E7" w:rsidP="004633E7">
      <w:pPr>
        <w:pStyle w:val="BodyText"/>
        <w:rPr>
          <w:rFonts w:ascii="Times New Roman" w:hAnsi="Times New Roman" w:cs="Times New Roman"/>
        </w:rPr>
      </w:pPr>
    </w:p>
    <w:p w14:paraId="71126F6A" w14:textId="6BEECBC7" w:rsidR="00B9774E" w:rsidRPr="006C7548" w:rsidRDefault="006C7548">
      <w:pPr>
        <w:pStyle w:val="Heading3"/>
        <w:rPr>
          <w:rFonts w:ascii="Times New Roman" w:hAnsi="Times New Roman" w:cs="Times New Roman"/>
          <w:color w:val="auto"/>
        </w:rPr>
      </w:pPr>
      <w:bookmarkStart w:id="133" w:name="X78f077122fa772d37e7cf113e9b0158e8b915cd"/>
      <w:bookmarkEnd w:id="132"/>
      <w:r>
        <w:rPr>
          <w:rFonts w:ascii="Times New Roman" w:hAnsi="Times New Roman" w:cs="Times New Roman"/>
          <w:color w:val="auto"/>
        </w:rPr>
        <w:lastRenderedPageBreak/>
        <w:t>Figure 1</w:t>
      </w:r>
      <w:r w:rsidR="007D68A5" w:rsidRPr="006C7548">
        <w:rPr>
          <w:rFonts w:ascii="Times New Roman" w:hAnsi="Times New Roman" w:cs="Times New Roman"/>
          <w:color w:val="auto"/>
        </w:rPr>
        <w:t>. Distribution of participants under each health status, by age over follow-up</w:t>
      </w:r>
    </w:p>
    <w:p w14:paraId="6B491AE2" w14:textId="7BAF43A7" w:rsidR="00B9774E" w:rsidRPr="006C7548" w:rsidRDefault="001725D9">
      <w:pPr>
        <w:pStyle w:val="FirstParagraph"/>
        <w:rPr>
          <w:rFonts w:ascii="Times New Roman" w:hAnsi="Times New Roman" w:cs="Times New Roman"/>
        </w:rPr>
      </w:pPr>
      <w:r>
        <w:rPr>
          <w:rFonts w:ascii="Times New Roman" w:hAnsi="Times New Roman" w:cs="Times New Roman"/>
          <w:bCs/>
          <w:noProof/>
          <w:lang w:val="en-GB" w:eastAsia="en-GB"/>
        </w:rPr>
        <w:drawing>
          <wp:inline distT="0" distB="0" distL="0" distR="0" wp14:anchorId="598451CF" wp14:editId="0A48886F">
            <wp:extent cx="5950585" cy="3052445"/>
            <wp:effectExtent l="0" t="0" r="0" b="0"/>
            <wp:docPr id="1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50585" cy="3052445"/>
                    </a:xfrm>
                    <a:prstGeom prst="rect">
                      <a:avLst/>
                    </a:prstGeom>
                    <a:noFill/>
                    <a:ln>
                      <a:noFill/>
                    </a:ln>
                  </pic:spPr>
                </pic:pic>
              </a:graphicData>
            </a:graphic>
          </wp:inline>
        </w:drawing>
      </w:r>
    </w:p>
    <w:p w14:paraId="7D03C7E2" w14:textId="77777777" w:rsidR="00E6207D" w:rsidRPr="006C7548" w:rsidRDefault="00E6207D" w:rsidP="00E6207D">
      <w:pPr>
        <w:pStyle w:val="BodyText"/>
        <w:rPr>
          <w:rFonts w:ascii="Times New Roman" w:hAnsi="Times New Roman" w:cs="Times New Roman"/>
        </w:rPr>
      </w:pPr>
    </w:p>
    <w:p w14:paraId="6E994729" w14:textId="019045AD" w:rsidR="00B9774E" w:rsidRPr="006C7548" w:rsidRDefault="006C7548">
      <w:pPr>
        <w:pStyle w:val="Heading3"/>
        <w:rPr>
          <w:rFonts w:ascii="Times New Roman" w:hAnsi="Times New Roman" w:cs="Times New Roman"/>
          <w:color w:val="auto"/>
        </w:rPr>
      </w:pPr>
      <w:bookmarkStart w:id="134" w:name="X271363ea58ffc2be2b7a088119ef8b2452e08d9"/>
      <w:bookmarkEnd w:id="133"/>
      <w:r>
        <w:rPr>
          <w:rFonts w:ascii="Times New Roman" w:hAnsi="Times New Roman" w:cs="Times New Roman"/>
          <w:color w:val="auto"/>
        </w:rPr>
        <w:t>Figure 2</w:t>
      </w:r>
      <w:r w:rsidR="007D68A5" w:rsidRPr="006C7548">
        <w:rPr>
          <w:rFonts w:ascii="Times New Roman" w:hAnsi="Times New Roman" w:cs="Times New Roman"/>
          <w:color w:val="auto"/>
        </w:rPr>
        <w:t>. Causes of death for participants who died prior to dementia diagnosis</w:t>
      </w:r>
    </w:p>
    <w:p w14:paraId="094BE1DD" w14:textId="090363B2" w:rsidR="00B9774E" w:rsidRPr="006C7548" w:rsidRDefault="00E6207D">
      <w:pPr>
        <w:pStyle w:val="FirstParagraph"/>
        <w:rPr>
          <w:rFonts w:ascii="Times New Roman" w:hAnsi="Times New Roman" w:cs="Times New Roman"/>
        </w:rPr>
      </w:pPr>
      <w:r w:rsidRPr="006C7548">
        <w:rPr>
          <w:rFonts w:ascii="Times New Roman" w:hAnsi="Times New Roman" w:cs="Times New Roman"/>
          <w:bCs/>
          <w:noProof/>
          <w:lang w:val="en-GB" w:eastAsia="en-GB"/>
        </w:rPr>
        <w:drawing>
          <wp:inline distT="0" distB="0" distL="0" distR="0" wp14:anchorId="3FAFCA13" wp14:editId="28CBB350">
            <wp:extent cx="5939790" cy="3045460"/>
            <wp:effectExtent l="0" t="0" r="0" b="0"/>
            <wp:docPr id="9" name="Picture 9" descr="C:\Users\040609\AppData\Local\Microsoft\Windows\INetCache\Content.Word\causes_deat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040609\AppData\Local\Microsoft\Windows\INetCache\Content.Word\causes_death.tif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39790" cy="3045460"/>
                    </a:xfrm>
                    <a:prstGeom prst="rect">
                      <a:avLst/>
                    </a:prstGeom>
                    <a:noFill/>
                    <a:ln>
                      <a:noFill/>
                    </a:ln>
                  </pic:spPr>
                </pic:pic>
              </a:graphicData>
            </a:graphic>
          </wp:inline>
        </w:drawing>
      </w:r>
    </w:p>
    <w:bookmarkEnd w:id="131"/>
    <w:bookmarkEnd w:id="134"/>
    <w:p w14:paraId="3F249967" w14:textId="3015D355" w:rsidR="00B9774E" w:rsidRDefault="00B9774E">
      <w:pPr>
        <w:pStyle w:val="BodyText"/>
      </w:pPr>
    </w:p>
    <w:sectPr w:rsidR="00B9774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rfan Ikram" w:date="2021-08-29T22:42:00Z" w:initials="AI">
    <w:p w14:paraId="7BD1C572" w14:textId="6C724CBB" w:rsidR="000F765E" w:rsidRDefault="000F765E">
      <w:pPr>
        <w:pStyle w:val="CommentText"/>
      </w:pPr>
      <w:r>
        <w:rPr>
          <w:rStyle w:val="CommentReference"/>
        </w:rPr>
        <w:annotationRef/>
      </w:r>
      <w:r>
        <w:t>Are you sure? Please double-check? Or did it only start from time of diagnosis onwards?</w:t>
      </w:r>
    </w:p>
  </w:comment>
  <w:comment w:id="19" w:author="Arfan Ikram" w:date="2021-08-29T22:43:00Z" w:initials="AI">
    <w:p w14:paraId="77F68FC7" w14:textId="07BE469E" w:rsidR="000F765E" w:rsidRDefault="000F765E">
      <w:pPr>
        <w:pStyle w:val="CommentText"/>
      </w:pPr>
      <w:r>
        <w:rPr>
          <w:rStyle w:val="CommentReference"/>
        </w:rPr>
        <w:annotationRef/>
      </w:r>
      <w:r>
        <w:t>Unclear what you mean with this</w:t>
      </w:r>
    </w:p>
  </w:comment>
  <w:comment w:id="31" w:author="Arfan Ikram" w:date="2021-08-29T23:11:00Z" w:initials="AI">
    <w:p w14:paraId="265CF266" w14:textId="45C59456" w:rsidR="00C20EC1" w:rsidRDefault="00C20EC1">
      <w:pPr>
        <w:pStyle w:val="CommentText"/>
      </w:pPr>
      <w:r>
        <w:rPr>
          <w:rStyle w:val="CommentReference"/>
        </w:rPr>
        <w:annotationRef/>
      </w:r>
      <w:r>
        <w:t>Double check direction</w:t>
      </w:r>
    </w:p>
  </w:comment>
  <w:comment w:id="35" w:author="Paloma Rojas Saunero" w:date="2021-07-19T19:45:00Z" w:initials="PRS">
    <w:p w14:paraId="6EF9C689" w14:textId="34DABAB2" w:rsidR="00B01072" w:rsidRDefault="00B01072">
      <w:pPr>
        <w:pStyle w:val="CommentText"/>
      </w:pPr>
      <w:r>
        <w:rPr>
          <w:rStyle w:val="CommentReference"/>
        </w:rPr>
        <w:annotationRef/>
      </w:r>
      <w:r>
        <w:rPr>
          <w:rFonts w:eastAsia="Times New Roman"/>
          <w:color w:val="000000"/>
          <w:sz w:val="24"/>
          <w:szCs w:val="24"/>
        </w:rPr>
        <w:t>Note: Sonja plans to add a paragraph on interpretation as a sharp null here.</w:t>
      </w:r>
    </w:p>
  </w:comment>
  <w:comment w:id="50" w:author="L.P. Rojas Saunero" w:date="2021-07-16T19:59:00Z" w:initials="LRS">
    <w:p w14:paraId="7AAC4465" w14:textId="77777777" w:rsidR="007D68A5" w:rsidRDefault="007D68A5">
      <w:pPr>
        <w:pStyle w:val="CommentText"/>
      </w:pPr>
      <w:r>
        <w:rPr>
          <w:rStyle w:val="CommentReference"/>
        </w:rPr>
        <w:annotationRef/>
      </w:r>
      <w:r>
        <w:t>Suggestions on how to improve this?</w:t>
      </w:r>
    </w:p>
  </w:comment>
  <w:comment w:id="119" w:author="Arfan Ikram" w:date="2021-08-29T23:24:00Z" w:initials="AI">
    <w:p w14:paraId="39C92DA2" w14:textId="67FBFECC" w:rsidR="00766707" w:rsidRDefault="00766707">
      <w:pPr>
        <w:pStyle w:val="CommentText"/>
      </w:pPr>
      <w:r>
        <w:rPr>
          <w:rStyle w:val="CommentReference"/>
        </w:rPr>
        <w:annotationRef/>
      </w:r>
      <w:r>
        <w:t>I would group all A- scenarios together and all B-scenarios together</w:t>
      </w:r>
    </w:p>
  </w:comment>
  <w:comment w:id="121" w:author="Arfan Ikram" w:date="2021-08-29T22:37:00Z" w:initials="AI">
    <w:p w14:paraId="4413EE5B" w14:textId="2CB0262E" w:rsidR="00C1667D" w:rsidRDefault="00C1667D">
      <w:pPr>
        <w:pStyle w:val="CommentText"/>
      </w:pPr>
      <w:r>
        <w:rPr>
          <w:rStyle w:val="CommentReference"/>
        </w:rPr>
        <w:annotationRef/>
      </w:r>
      <w:r>
        <w:t xml:space="preserve">You will need to indicate somewhere what the </w:t>
      </w:r>
      <w:proofErr w:type="gramStart"/>
      <w:r>
        <w:t>greyed out</w:t>
      </w:r>
      <w:proofErr w:type="gramEnd"/>
      <w:r>
        <w:t xml:space="preserve"> part of the DAG means and why it is there and why it is greyed out. Perhaps leave out the greyed parts in the incremental DAGs as you go from one figure to the other?</w:t>
      </w:r>
    </w:p>
  </w:comment>
  <w:comment w:id="126" w:author="Arfan Ikram" w:date="2021-08-29T22:48:00Z" w:initials="AI">
    <w:p w14:paraId="20CF5A1D" w14:textId="20B408D1" w:rsidR="000F765E" w:rsidRDefault="000F765E">
      <w:pPr>
        <w:pStyle w:val="CommentText"/>
      </w:pPr>
      <w:r>
        <w:rPr>
          <w:rStyle w:val="CommentReference"/>
        </w:rPr>
        <w:annotationRef/>
      </w:r>
      <w:r>
        <w:t xml:space="preserve">You also use ‘k’ for the delta-time for death. Should this for Y not be a different value than k? Because otherwise </w:t>
      </w:r>
      <w:proofErr w:type="spellStart"/>
      <w:r>
        <w:t>t+k</w:t>
      </w:r>
      <w:proofErr w:type="spellEnd"/>
      <w:r>
        <w:t xml:space="preserve"> will be exactly the same value for D and Y, whereas Y occurs after D.</w:t>
      </w:r>
    </w:p>
  </w:comment>
  <w:comment w:id="127" w:author="Arfan Ikram" w:date="2021-08-29T22:47:00Z" w:initials="AI">
    <w:p w14:paraId="7B5213BD" w14:textId="6570508F" w:rsidR="000F765E" w:rsidRDefault="000F765E">
      <w:pPr>
        <w:pStyle w:val="CommentText"/>
      </w:pPr>
      <w:r>
        <w:rPr>
          <w:rStyle w:val="CommentReference"/>
        </w:rPr>
        <w:annotationRef/>
      </w:r>
      <w:r>
        <w:t>Please check direction</w:t>
      </w:r>
    </w:p>
  </w:comment>
  <w:comment w:id="128" w:author="Arfan Ikram" w:date="2021-08-29T22:46:00Z" w:initials="AI">
    <w:p w14:paraId="29A7DCF6" w14:textId="49346D4E" w:rsidR="000F765E" w:rsidRDefault="000F765E">
      <w:pPr>
        <w:pStyle w:val="CommentText"/>
      </w:pPr>
      <w:r>
        <w:rPr>
          <w:rStyle w:val="CommentReference"/>
        </w:rPr>
        <w:annotationRef/>
      </w:r>
      <w:r>
        <w:t>Please check this arrow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D1C572" w15:done="0"/>
  <w15:commentEx w15:paraId="77F68FC7" w15:done="0"/>
  <w15:commentEx w15:paraId="265CF266" w15:done="0"/>
  <w15:commentEx w15:paraId="6EF9C689" w15:done="0"/>
  <w15:commentEx w15:paraId="7AAC4465" w15:done="0"/>
  <w15:commentEx w15:paraId="39C92DA2" w15:done="0"/>
  <w15:commentEx w15:paraId="4413EE5B" w15:done="0"/>
  <w15:commentEx w15:paraId="20CF5A1D" w15:done="0"/>
  <w15:commentEx w15:paraId="7B5213BD" w15:done="0"/>
  <w15:commentEx w15:paraId="29A7DC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8BE6" w16cex:dateUtc="2021-08-29T20:42:00Z"/>
  <w16cex:commentExtensible w16cex:durableId="24D68C19" w16cex:dateUtc="2021-08-29T20:43:00Z"/>
  <w16cex:commentExtensible w16cex:durableId="24D692A0" w16cex:dateUtc="2021-08-29T21:11:00Z"/>
  <w16cex:commentExtensible w16cex:durableId="24A054F5" w16cex:dateUtc="2021-07-19T17:45:00Z"/>
  <w16cex:commentExtensible w16cex:durableId="24D6959A" w16cex:dateUtc="2021-08-29T21:24:00Z"/>
  <w16cex:commentExtensible w16cex:durableId="24D68AAA" w16cex:dateUtc="2021-08-29T20:37:00Z"/>
  <w16cex:commentExtensible w16cex:durableId="24D68D26" w16cex:dateUtc="2021-08-29T20:48:00Z"/>
  <w16cex:commentExtensible w16cex:durableId="24D68D1C" w16cex:dateUtc="2021-08-29T20:47:00Z"/>
  <w16cex:commentExtensible w16cex:durableId="24D68CC2" w16cex:dateUtc="2021-08-29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D1C572" w16cid:durableId="24D68BE6"/>
  <w16cid:commentId w16cid:paraId="77F68FC7" w16cid:durableId="24D68C19"/>
  <w16cid:commentId w16cid:paraId="265CF266" w16cid:durableId="24D692A0"/>
  <w16cid:commentId w16cid:paraId="6EF9C689" w16cid:durableId="24A054F5"/>
  <w16cid:commentId w16cid:paraId="7AAC4465" w16cid:durableId="24A054E2"/>
  <w16cid:commentId w16cid:paraId="39C92DA2" w16cid:durableId="24D6959A"/>
  <w16cid:commentId w16cid:paraId="4413EE5B" w16cid:durableId="24D68AAA"/>
  <w16cid:commentId w16cid:paraId="20CF5A1D" w16cid:durableId="24D68D26"/>
  <w16cid:commentId w16cid:paraId="7B5213BD" w16cid:durableId="24D68D1C"/>
  <w16cid:commentId w16cid:paraId="29A7DCF6" w16cid:durableId="24D68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A8E0" w14:textId="77777777" w:rsidR="00A44782" w:rsidRDefault="00A44782">
      <w:pPr>
        <w:spacing w:after="0"/>
      </w:pPr>
      <w:r>
        <w:separator/>
      </w:r>
    </w:p>
  </w:endnote>
  <w:endnote w:type="continuationSeparator" w:id="0">
    <w:p w14:paraId="044ED9C3" w14:textId="77777777" w:rsidR="00A44782" w:rsidRDefault="00A447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20000287" w:usb1="00000000"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F65DB" w14:textId="77777777" w:rsidR="00A44782" w:rsidRDefault="00A44782">
      <w:r>
        <w:separator/>
      </w:r>
    </w:p>
  </w:footnote>
  <w:footnote w:type="continuationSeparator" w:id="0">
    <w:p w14:paraId="6A8E9F80" w14:textId="77777777" w:rsidR="00A44782" w:rsidRDefault="00A44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1F8C4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2E807CB"/>
    <w:multiLevelType w:val="hybridMultilevel"/>
    <w:tmpl w:val="FF1A38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n Ikram">
    <w15:presenceInfo w15:providerId="Windows Live" w15:userId="b648709b50e86373"/>
  </w15:person>
  <w15:person w15:author="Paloma Rojas Saunero">
    <w15:presenceInfo w15:providerId="Windows Live" w15:userId="4877c03b8c303747"/>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765E"/>
    <w:rsid w:val="001725D9"/>
    <w:rsid w:val="002E5BAE"/>
    <w:rsid w:val="003269F3"/>
    <w:rsid w:val="003D1A42"/>
    <w:rsid w:val="003D2FBA"/>
    <w:rsid w:val="004633E7"/>
    <w:rsid w:val="004767E4"/>
    <w:rsid w:val="004E29B3"/>
    <w:rsid w:val="004E4FC7"/>
    <w:rsid w:val="004F3ABF"/>
    <w:rsid w:val="00537283"/>
    <w:rsid w:val="00590D07"/>
    <w:rsid w:val="006C7548"/>
    <w:rsid w:val="00766707"/>
    <w:rsid w:val="007718F4"/>
    <w:rsid w:val="00784D58"/>
    <w:rsid w:val="007D68A5"/>
    <w:rsid w:val="008D6863"/>
    <w:rsid w:val="009C38D7"/>
    <w:rsid w:val="00A44782"/>
    <w:rsid w:val="00B01072"/>
    <w:rsid w:val="00B26CD5"/>
    <w:rsid w:val="00B86B75"/>
    <w:rsid w:val="00B9774E"/>
    <w:rsid w:val="00BC48D5"/>
    <w:rsid w:val="00C1667D"/>
    <w:rsid w:val="00C20EC1"/>
    <w:rsid w:val="00C36279"/>
    <w:rsid w:val="00E20F0D"/>
    <w:rsid w:val="00E315A3"/>
    <w:rsid w:val="00E467D1"/>
    <w:rsid w:val="00E6207D"/>
    <w:rsid w:val="00E74D8A"/>
    <w:rsid w:val="00F841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36BA"/>
  <w15:docId w15:val="{C0D43C00-51A5-4BEC-B269-4716B7A0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D68A5"/>
    <w:rPr>
      <w:sz w:val="16"/>
      <w:szCs w:val="16"/>
    </w:rPr>
  </w:style>
  <w:style w:type="paragraph" w:styleId="CommentText">
    <w:name w:val="annotation text"/>
    <w:basedOn w:val="Normal"/>
    <w:link w:val="CommentTextChar"/>
    <w:unhideWhenUsed/>
    <w:rsid w:val="007D68A5"/>
    <w:rPr>
      <w:sz w:val="20"/>
      <w:szCs w:val="20"/>
    </w:rPr>
  </w:style>
  <w:style w:type="character" w:customStyle="1" w:styleId="CommentTextChar">
    <w:name w:val="Comment Text Char"/>
    <w:basedOn w:val="DefaultParagraphFont"/>
    <w:link w:val="CommentText"/>
    <w:rsid w:val="007D68A5"/>
    <w:rPr>
      <w:sz w:val="20"/>
      <w:szCs w:val="20"/>
    </w:rPr>
  </w:style>
  <w:style w:type="paragraph" w:styleId="BalloonText">
    <w:name w:val="Balloon Text"/>
    <w:basedOn w:val="Normal"/>
    <w:link w:val="BalloonTextChar"/>
    <w:semiHidden/>
    <w:unhideWhenUsed/>
    <w:rsid w:val="007D68A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D68A5"/>
    <w:rPr>
      <w:rFonts w:ascii="Segoe UI" w:hAnsi="Segoe UI" w:cs="Segoe UI"/>
      <w:sz w:val="18"/>
      <w:szCs w:val="18"/>
    </w:rPr>
  </w:style>
  <w:style w:type="paragraph" w:styleId="CommentSubject">
    <w:name w:val="annotation subject"/>
    <w:basedOn w:val="CommentText"/>
    <w:next w:val="CommentText"/>
    <w:link w:val="CommentSubjectChar"/>
    <w:semiHidden/>
    <w:unhideWhenUsed/>
    <w:rsid w:val="007D68A5"/>
    <w:rPr>
      <w:b/>
      <w:bCs/>
    </w:rPr>
  </w:style>
  <w:style w:type="character" w:customStyle="1" w:styleId="CommentSubjectChar">
    <w:name w:val="Comment Subject Char"/>
    <w:basedOn w:val="CommentTextChar"/>
    <w:link w:val="CommentSubject"/>
    <w:semiHidden/>
    <w:rsid w:val="007D68A5"/>
    <w:rPr>
      <w:b/>
      <w:bCs/>
      <w:sz w:val="20"/>
      <w:szCs w:val="20"/>
    </w:rPr>
  </w:style>
  <w:style w:type="table" w:styleId="PlainTable2">
    <w:name w:val="Plain Table 2"/>
    <w:basedOn w:val="TableNormal"/>
    <w:rsid w:val="007D68A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463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C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geronb/gbw040" TargetMode="External"/><Relationship Id="rId18" Type="http://schemas.openxmlformats.org/officeDocument/2006/relationships/hyperlink" Target="https://doi.org/10.1007/s12035-019-1591-5" TargetMode="External"/><Relationship Id="rId26" Type="http://schemas.openxmlformats.org/officeDocument/2006/relationships/hyperlink" Target="https://doi.org/10.4161/cbt.9.2.10341" TargetMode="External"/><Relationship Id="rId39" Type="http://schemas.openxmlformats.org/officeDocument/2006/relationships/hyperlink" Target="https://doi.org/10.1097/00001648-200009000-00012" TargetMode="External"/><Relationship Id="rId21" Type="http://schemas.openxmlformats.org/officeDocument/2006/relationships/hyperlink" Target="https://doi.org/10.1016/j.bbagen.2014.12.025" TargetMode="External"/><Relationship Id="rId34" Type="http://schemas.openxmlformats.org/officeDocument/2006/relationships/hyperlink" Target="https://doi.org/10.1002/alz.12090" TargetMode="External"/><Relationship Id="rId42" Type="http://schemas.openxmlformats.org/officeDocument/2006/relationships/hyperlink" Target="https://doi.org/10.1177/0962280216628900" TargetMode="External"/><Relationship Id="rId47" Type="http://schemas.openxmlformats.org/officeDocument/2006/relationships/image" Target="media/image4.png"/><Relationship Id="rId50" Type="http://schemas.openxmlformats.org/officeDocument/2006/relationships/image" Target="media/image7.png"/><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2174/156720509788486608" TargetMode="External"/><Relationship Id="rId29" Type="http://schemas.openxmlformats.org/officeDocument/2006/relationships/hyperlink" Target="https://doi.org/10.1002/cam4.850" TargetMode="External"/><Relationship Id="rId11" Type="http://schemas.openxmlformats.org/officeDocument/2006/relationships/hyperlink" Target="https://github.com/palolili23/2021_cancer_dementia" TargetMode="External"/><Relationship Id="rId24" Type="http://schemas.openxmlformats.org/officeDocument/2006/relationships/hyperlink" Target="https://doi.org/10.1007/s10654-017-0293-4" TargetMode="External"/><Relationship Id="rId32" Type="http://schemas.openxmlformats.org/officeDocument/2006/relationships/hyperlink" Target="https://doi.org/10.1371/journal.pone.0171527" TargetMode="External"/><Relationship Id="rId37" Type="http://schemas.openxmlformats.org/officeDocument/2006/relationships/hyperlink" Target="https://doi.org/10.1080/01621459.2020.1765783" TargetMode="External"/><Relationship Id="rId40" Type="http://schemas.openxmlformats.org/officeDocument/2006/relationships/hyperlink" Target="https://doi.org/10.1073/pnas.73.1.11" TargetMode="External"/><Relationship Id="rId45" Type="http://schemas.openxmlformats.org/officeDocument/2006/relationships/image" Target="media/image2.png"/><Relationship Id="rId53" Type="http://schemas.microsoft.com/office/2011/relationships/people" Target="people.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i.org/10.3390/brainsci10110862" TargetMode="External"/><Relationship Id="rId31" Type="http://schemas.openxmlformats.org/officeDocument/2006/relationships/hyperlink" Target="https://doi.org/10.1016/j.jalz.2017.04.012" TargetMode="External"/><Relationship Id="rId44" Type="http://schemas.openxmlformats.org/officeDocument/2006/relationships/image" Target="media/image1.png"/><Relationship Id="rId52"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11/eci.13019" TargetMode="External"/><Relationship Id="rId22" Type="http://schemas.openxmlformats.org/officeDocument/2006/relationships/hyperlink" Target="https://doi.org/10.1016/j.jalz.2016.11.002" TargetMode="External"/><Relationship Id="rId27" Type="http://schemas.openxmlformats.org/officeDocument/2006/relationships/hyperlink" Target="https://doi.org/10.1016/S0140-6736(20)30367-6" TargetMode="External"/><Relationship Id="rId30" Type="http://schemas.openxmlformats.org/officeDocument/2006/relationships/hyperlink" Target="https://doi.org/10.1371/journal.pone.0179857" TargetMode="External"/><Relationship Id="rId35" Type="http://schemas.openxmlformats.org/officeDocument/2006/relationships/hyperlink" Target="https://doi.org/10.1016/j.jclinepi.2016.04.014" TargetMode="External"/><Relationship Id="rId43" Type="http://schemas.openxmlformats.org/officeDocument/2006/relationships/hyperlink" Target="https://doi.org/10.13063/2327-9214.1234" TargetMode="External"/><Relationship Id="rId48" Type="http://schemas.openxmlformats.org/officeDocument/2006/relationships/image" Target="media/image5.png"/><Relationship Id="rId8" Type="http://schemas.microsoft.com/office/2011/relationships/commentsExtended" Target="commentsExtended.xml"/><Relationship Id="rId51" Type="http://schemas.openxmlformats.org/officeDocument/2006/relationships/image" Target="media/image8.tiff"/><Relationship Id="rId3" Type="http://schemas.openxmlformats.org/officeDocument/2006/relationships/settings" Target="settings.xml"/><Relationship Id="rId12" Type="http://schemas.openxmlformats.org/officeDocument/2006/relationships/hyperlink" Target="https://doi.org/10.3233/JAD-140168" TargetMode="External"/><Relationship Id="rId17" Type="http://schemas.openxmlformats.org/officeDocument/2006/relationships/hyperlink" Target="https://doi.org/10.1007/s10522-014-9534-z" TargetMode="External"/><Relationship Id="rId25" Type="http://schemas.openxmlformats.org/officeDocument/2006/relationships/hyperlink" Target="https://doi.org/10.1177/1758834016665776" TargetMode="External"/><Relationship Id="rId33" Type="http://schemas.openxmlformats.org/officeDocument/2006/relationships/hyperlink" Target="https://doi.org/10.3389/fonc.2020.00073" TargetMode="External"/><Relationship Id="rId38" Type="http://schemas.openxmlformats.org/officeDocument/2006/relationships/hyperlink" Target="https://doi.org/10.1007/s10654-020-00640-5" TargetMode="External"/><Relationship Id="rId46" Type="http://schemas.openxmlformats.org/officeDocument/2006/relationships/image" Target="media/image3.png"/><Relationship Id="rId20" Type="http://schemas.openxmlformats.org/officeDocument/2006/relationships/hyperlink" Target="https://doi.org/10.1007/s10522-014-9523-2" TargetMode="External"/><Relationship Id="rId41" Type="http://schemas.openxmlformats.org/officeDocument/2006/relationships/hyperlink" Target="https://doi.org/10.1002/sim.6280"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1/jamanetworkopen.2020.25515" TargetMode="External"/><Relationship Id="rId23" Type="http://schemas.openxmlformats.org/officeDocument/2006/relationships/hyperlink" Target="https://doi.org/10.1097/WAD.0000000000000086" TargetMode="External"/><Relationship Id="rId28" Type="http://schemas.openxmlformats.org/officeDocument/2006/relationships/hyperlink" Target="https://doi.org/10.1136/bmj.e1442" TargetMode="External"/><Relationship Id="rId36" Type="http://schemas.openxmlformats.org/officeDocument/2006/relationships/hyperlink" Target="https://doi.org/10.1002/sim.8471" TargetMode="External"/><Relationship Id="rId4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6361</Words>
  <Characters>36263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Towards a clearer causal question underlying the association between cancer and ADRD</vt:lpstr>
    </vt:vector>
  </TitlesOfParts>
  <Company>Erasmus MC</Company>
  <LinksUpToDate>false</LinksUpToDate>
  <CharactersWithSpaces>42539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clearer causal question underlying the association between cancer and ADRD</dc:title>
  <dc:creator>Arfan Ikram</dc:creator>
  <cp:keywords/>
  <cp:lastModifiedBy>Arfan Ikram</cp:lastModifiedBy>
  <cp:revision>2</cp:revision>
  <dcterms:created xsi:type="dcterms:W3CDTF">2021-08-29T21:26:00Z</dcterms:created>
  <dcterms:modified xsi:type="dcterms:W3CDTF">2021-08-29T21:26:00Z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