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8F839" w14:textId="77777777" w:rsidR="001B3D0A" w:rsidRDefault="001B3D0A" w:rsidP="001B3D0A">
      <w:r>
        <w:t># Discussion</w:t>
      </w:r>
    </w:p>
    <w:p w14:paraId="42675C7A" w14:textId="152978E4"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18A167B0" w:rsidR="001B3D0A" w:rsidRDefault="001B3D0A" w:rsidP="001B3D0A">
      <w:r>
        <w:t>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w:t>
      </w:r>
      <w:r w:rsidR="00417410">
        <w:t>,</w:t>
      </w:r>
      <w:r>
        <w:t xml:space="preserve"> had reduced 10-year risks of dementia and dementia or death. </w:t>
      </w:r>
      <w:r w:rsidR="000000BE">
        <w:t>Results should be interpreted with caution, due to the yet small number of statin initiators and number of dementia events, plus potential residual confounding. Nonetheless, these findings show how important it is to define and estimate per-protocol effects using observational data</w:t>
      </w:r>
    </w:p>
    <w:p w14:paraId="2F4DF38D" w14:textId="36E81C76"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pharmaco-epidemiology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w:t>
      </w:r>
      <w:r w:rsidR="00530BA8">
        <w:t xml:space="preserve">particular </w:t>
      </w:r>
      <w:r w:rsidR="009A0358">
        <w:t>question</w:t>
      </w:r>
      <w:r>
        <w:t xml:space="preserve">. </w:t>
      </w:r>
    </w:p>
    <w:p w14:paraId="5C853F10" w14:textId="5AB3B62C" w:rsidR="001B3D0A" w:rsidRDefault="001B3D0A" w:rsidP="001B3D0A">
      <w:r>
        <w:t>One of the frequent arguments against considering “new users” design is that it may lead to a small sample. For example, if we only include participants based on informat</w:t>
      </w:r>
      <w:r w:rsidR="004B1C21">
        <w:t>ion that was only collected once (</w:t>
      </w:r>
      <w:proofErr w:type="spellStart"/>
      <w:r w:rsidR="004B1C21">
        <w:t>ie</w:t>
      </w:r>
      <w:proofErr w:type="spellEnd"/>
      <w:r w:rsidR="004B1C21">
        <w:t xml:space="preserv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 xml:space="preserve">and those who have not used it ever (or in a long period before). However, when longitudinal information on statin use is available, we can </w:t>
      </w:r>
      <w:r w:rsidR="000000BE">
        <w:t>mitigate this issue</w:t>
      </w:r>
      <w:r>
        <w:t>.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defining one </w:t>
      </w:r>
      <w:r>
        <w:lastRenderedPageBreak/>
        <w:t>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r w:rsidR="001579FF">
        <w:t xml:space="preserve"> and go from x eligible new statin users to x. </w:t>
      </w:r>
    </w:p>
    <w:p w14:paraId="3B2AAFCF" w14:textId="6A04BBAC" w:rsidR="001B3D0A" w:rsidRDefault="001B3D0A" w:rsidP="001B3D0A">
      <w:r>
        <w:t xml:space="preserve">Up to the time this dissertation 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one by </w:t>
      </w:r>
      <w:r w:rsidR="00950830">
        <w:t>Zhou et al.</w:t>
      </w:r>
      <w:r>
        <w:t xml:space="preserve"> continued to contrasts current-users </w:t>
      </w:r>
      <w:r w:rsidR="001579FF">
        <w:t>vs. non-users at baseline</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 [</w:t>
      </w:r>
      <w:r w:rsidR="0028413E">
        <w:t>@danaei2013</w:t>
      </w:r>
      <w:r w:rsidR="007C3104">
        <w:t xml:space="preserve">]. </w:t>
      </w:r>
      <w:r w:rsidR="00F528D3">
        <w:t>Nonetheless, l</w:t>
      </w:r>
      <w:r w:rsidR="0028413E">
        <w:t>ess computational</w:t>
      </w:r>
      <w:r w:rsidR="00FB174C">
        <w:t>ly</w:t>
      </w:r>
      <w:r w:rsidR="0028413E">
        <w:t xml:space="preserve"> intensive </w:t>
      </w:r>
      <w:r w:rsidR="007C3104">
        <w:t>techniques</w:t>
      </w:r>
      <w:r w:rsidR="0028413E">
        <w:t xml:space="preserve"> 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r w:rsidR="00DB1C6B">
        <w:t xml:space="preserve"> </w:t>
      </w:r>
      <w:r w:rsidR="00D44961">
        <w:t xml:space="preserve">Thus, </w:t>
      </w:r>
      <w:r w:rsidR="00DB1C6B">
        <w:t xml:space="preserve">I hope that more </w:t>
      </w:r>
      <w:r w:rsidR="005E7B64">
        <w:t xml:space="preserve">educational and software </w:t>
      </w:r>
      <w:r w:rsidR="00BC433D">
        <w:t xml:space="preserve">resources, developed by collaborative work </w:t>
      </w:r>
      <w:r w:rsidR="00DB1C6B">
        <w:t xml:space="preserve">between </w:t>
      </w:r>
      <w:r w:rsidR="00BC433D">
        <w:t>a</w:t>
      </w:r>
      <w:r>
        <w:t>pplied researcher</w:t>
      </w:r>
      <w:r w:rsidR="00BC433D">
        <w:t>s</w:t>
      </w:r>
      <w:r>
        <w:t>, meth</w:t>
      </w:r>
      <w:r w:rsidR="00DB1C6B">
        <w:t>odologists and biostatisticians, helps narrow the gap between methods development and applications in a shorter spa</w:t>
      </w:r>
      <w:r w:rsidR="00FB174C">
        <w:t>n</w:t>
      </w:r>
      <w:r w:rsidR="00DB1C6B">
        <w:t xml:space="preserve"> of time. </w:t>
      </w:r>
    </w:p>
    <w:p w14:paraId="2C5D675B" w14:textId="35E4D4A3" w:rsidR="000270A5" w:rsidRDefault="000270A5" w:rsidP="000270A5">
      <w:pPr>
        <w:jc w:val="center"/>
      </w:pPr>
      <w:r>
        <w:t>**</w:t>
      </w:r>
      <w:r w:rsidR="000A0014">
        <w:t>*</w:t>
      </w:r>
    </w:p>
    <w:p w14:paraId="7669D372" w14:textId="5176E9C4"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w:t>
      </w:r>
      <w:r w:rsidR="00FB174C">
        <w:t>On the</w:t>
      </w:r>
      <w:r>
        <w:t xml:space="preserve"> one hand, few randomized controlled trials have looked at the effect of specific antihypertensives, or alternatively, the effect of keeping blood pressure under clinical thresholds, such as the iconic SPRINT-Mind trial</w:t>
      </w:r>
      <w:r w:rsidR="0028413E">
        <w:t>[@williamson2019]</w:t>
      </w:r>
      <w:r>
        <w:t>. Most trials were originally performed to answer questions around cardiovascular diseases</w:t>
      </w:r>
      <w:r w:rsidR="00E37D51">
        <w:t xml:space="preserve"> </w:t>
      </w:r>
      <w:r>
        <w:t xml:space="preserve">and as such, they had very </w:t>
      </w:r>
      <w:r w:rsidR="00E37D51">
        <w:t xml:space="preserve">refined eligibility </w:t>
      </w:r>
      <w:r>
        <w:t xml:space="preserve">criteria (such as participants with history of stroke or with risk of cardiovascular disease) and </w:t>
      </w:r>
      <w:r w:rsidR="000000BE">
        <w:t>few years</w:t>
      </w:r>
      <w:r>
        <w:t xml:space="preserve"> of follow-up</w:t>
      </w:r>
      <w:r w:rsidR="00E37D51">
        <w:t>[@forette1998; @tzourio2003;</w:t>
      </w:r>
      <w:r w:rsidR="00FE0E71">
        <w:t xml:space="preserve"> </w:t>
      </w:r>
      <w:r w:rsidR="00E37D51">
        <w:t>@lithell2003; @diener2008; @anderson2011; @williamson2019]</w:t>
      </w:r>
      <w:r>
        <w:t xml:space="preserve">. </w:t>
      </w:r>
      <w:r w:rsidR="00AF2A45">
        <w:t>O</w:t>
      </w:r>
      <w:r>
        <w:t xml:space="preserve">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cut-offs of systolic blood pressure, either at baseline or collapsing time-varying information over follow-up as unique categories [@walker2019]. </w:t>
      </w:r>
    </w:p>
    <w:p w14:paraId="54E1C5D5" w14:textId="30C6E006"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w:t>
      </w:r>
      <w:r w:rsidR="00AF2A45">
        <w:t>to</w:t>
      </w:r>
      <w:r>
        <w:t xml:space="preserve"> over 15% (e.g. reducing SBP by 20% if above 140mmHg and quit smoking risk ratio: 0.83; 95% CI 0.71 - 0.94). In contrast, we did not observe a change in the risk of dementia. </w:t>
      </w:r>
      <w:r w:rsidR="00AF2A45">
        <w:t>In fact</w:t>
      </w:r>
      <w:r>
        <w:t xml:space="preserve">, all point estimates were above </w:t>
      </w:r>
      <w:r>
        <w:lastRenderedPageBreak/>
        <w:t xml:space="preserve">one. These results need to be interpreted in the context of death as a competing event. Given that we have targeted a total effect, part of the effect in the risk of dementia is mediated by how interventions </w:t>
      </w:r>
      <w:r w:rsidR="000000BE">
        <w:t xml:space="preserve">reduce </w:t>
      </w:r>
      <w:r>
        <w:t>the risk of death</w:t>
      </w:r>
      <w:r w:rsidR="003B5A1B">
        <w:t>[@young2020]</w:t>
      </w:r>
      <w:r>
        <w:t>.</w:t>
      </w:r>
    </w:p>
    <w:p w14:paraId="746F5B4F" w14:textId="2BACC710"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w:t>
      </w:r>
      <w:r w:rsidR="00AF2A45">
        <w:t>relies on fitting</w:t>
      </w:r>
      <w:r w:rsidRPr="002410E4">
        <w:t xml:space="preserve"> regression models to estimate the complete joint distribution of the outcome given the time-varying exposures and time-varying confounding</w:t>
      </w:r>
      <w:r w:rsidR="003B5A1B">
        <w:t>[@robins1086; @whatif]</w:t>
      </w:r>
      <w:r w:rsidRPr="002410E4">
        <w:t>. Under the assumption of no unmeasured confounding and no model-misspecification, we can use high-dimensional data</w:t>
      </w:r>
      <w:r w:rsidR="00AF2A45">
        <w:t xml:space="preserve"> like that available in the Rotterdam Study</w:t>
      </w:r>
      <w:r w:rsidRPr="002410E4">
        <w:t xml:space="preserve">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w:t>
      </w:r>
      <w:r w:rsidR="00AF2A45">
        <w:t xml:space="preserve"> as</w:t>
      </w:r>
      <w:r>
        <w:t xml:space="preserve"> we want, so it can be a powerful tool.</w:t>
      </w:r>
    </w:p>
    <w:p w14:paraId="6F0EEB38" w14:textId="1E5D7ED1"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w:t>
      </w:r>
      <w:r w:rsidR="00AF2A45">
        <w:t>ng</w:t>
      </w:r>
      <w:r w:rsidR="003B5A1B">
        <w:t xml:space="preserve">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electronical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723D0452" w:rsidR="00E22F17" w:rsidRDefault="000512AF" w:rsidP="001B3D0A">
      <w:r>
        <w:t>Under the initial data analysis plan</w:t>
      </w:r>
      <w:r w:rsidR="008937E4">
        <w:t xml:space="preserve">, </w:t>
      </w:r>
      <w:r w:rsidR="00BF68EF">
        <w:t>prediction</w:t>
      </w:r>
      <w:r w:rsidR="00C92F3B">
        <w:t xml:space="preserve">s </w:t>
      </w:r>
      <w:r w:rsidR="008937E4">
        <w:t xml:space="preserve">for several variables including </w:t>
      </w:r>
      <w:r w:rsidR="00C92F3B">
        <w:t>systolic blood pressure</w:t>
      </w:r>
      <w:r w:rsidR="000F311F">
        <w:t xml:space="preserve"> were very </w:t>
      </w:r>
      <w:r w:rsidR="00DC2B48">
        <w:t>inaccurate</w:t>
      </w:r>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rsidR="00771B93">
        <w:t xml:space="preserve">a </w:t>
      </w:r>
      <w:r w:rsidR="00DF6023">
        <w:t xml:space="preserve">participant could have </w:t>
      </w:r>
      <w:r w:rsidR="00771B93">
        <w:t xml:space="preserve">two measurements of systolic blood pressure </w:t>
      </w:r>
      <w:r w:rsidR="00DF6023">
        <w:t xml:space="preserve">with one year of distance, while </w:t>
      </w:r>
      <w:r w:rsidR="00771B93">
        <w:t xml:space="preserve">another </w:t>
      </w:r>
      <w:r w:rsidR="00DF6023">
        <w:t>participant may have a gap up to six years between measurements.</w:t>
      </w:r>
    </w:p>
    <w:p w14:paraId="2828B84D" w14:textId="0582A699" w:rsidR="00DF6023" w:rsidRDefault="00DF6023" w:rsidP="001B3D0A">
      <w:r>
        <w:lastRenderedPageBreak/>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w:t>
      </w:r>
      <w:r w:rsidR="00353AB9">
        <w:t>T</w:t>
      </w:r>
      <w:r w:rsidR="00610079">
        <w:t xml:space="preserve">he variables that are independent of the visit process did not require this specification. This setup led to better predictions, </w:t>
      </w:r>
      <w:r w:rsidR="00C51749">
        <w:t>since they matched the shaped of the observed values</w:t>
      </w:r>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 xml:space="preserve">longitudinal data is not ideal </w:t>
      </w:r>
      <w:r w:rsidR="00486558">
        <w:t xml:space="preserve">in real-case studies. </w:t>
      </w:r>
    </w:p>
    <w:p w14:paraId="6BCB48FB" w14:textId="2DC52341" w:rsidR="000A0014" w:rsidRDefault="000A0014" w:rsidP="000A0014">
      <w:pPr>
        <w:jc w:val="center"/>
      </w:pPr>
      <w:r>
        <w:t>***</w:t>
      </w:r>
    </w:p>
    <w:p w14:paraId="6DD8B6C8" w14:textId="7913A366"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aware that a non-pre-specified blood pressure intervention is not the ideal research question when in fact, the most appropriate well-defined question would explore interventions that specifically target lower-pressure medication (indicated for hypertension)</w:t>
      </w:r>
      <w:r w:rsidR="000000BE">
        <w:t xml:space="preserve">, </w:t>
      </w:r>
      <w:r w:rsidR="00FB33BD">
        <w:t>life-style</w:t>
      </w:r>
      <w:r w:rsidR="004455C5">
        <w:t xml:space="preserve"> </w:t>
      </w:r>
      <w:r w:rsidR="000000BE">
        <w:t>and/or</w:t>
      </w:r>
      <w:r w:rsidR="00353AB9">
        <w:t xml:space="preserve"> societal </w:t>
      </w:r>
      <w:r w:rsidR="004455C5">
        <w:t>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[@waterkills;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01706F1A"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w:t>
      </w:r>
      <w:r w:rsidR="00353AB9">
        <w:t xml:space="preserve">with </w:t>
      </w:r>
      <w:r w:rsidR="00AC6471">
        <w:t xml:space="preserve">respect to 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lastRenderedPageBreak/>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3A31C723" w:rsidR="00DC528D" w:rsidRDefault="005F18C3" w:rsidP="001B3D0A">
      <w:r>
        <w:t xml:space="preserve">This </w:t>
      </w:r>
      <w:r w:rsidR="009A0ED3">
        <w:t>scenario brings Chapter 4 to discussion</w:t>
      </w:r>
      <w:r w:rsidR="00600522">
        <w:t>, but before discussing the aim of the study that represents this chapter, I will briefly outline how this line of research gain</w:t>
      </w:r>
      <w:r w:rsidR="00353AB9">
        <w:t>ed</w:t>
      </w:r>
      <w:r w:rsidR="00600522">
        <w:t xml:space="preserve">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w:t>
      </w:r>
      <w:r w:rsidR="00353AB9">
        <w:t xml:space="preserve">the </w:t>
      </w:r>
      <w:r w:rsidR="006B0250">
        <w:t>early 1990’s</w:t>
      </w:r>
      <w:r w:rsidR="00663BC1">
        <w:t>. In this study</w:t>
      </w:r>
      <w:r w:rsidR="00353AB9">
        <w:t>,</w:t>
      </w:r>
      <w:r w:rsidR="00663BC1">
        <w:t xml:space="preserve"> they measured the prevalence of dementia and fitted a logistic regression model including socio-demographic variables, radiation exposure</w:t>
      </w:r>
      <w:r w:rsidR="00353AB9">
        <w:t>,</w:t>
      </w:r>
      <w:r w:rsidR="00663BC1">
        <w:t xml:space="preserve"> and history of several comorbidities including cancer. </w:t>
      </w:r>
      <w:r w:rsidR="00353AB9">
        <w:t>T</w:t>
      </w:r>
      <w:r w:rsidR="00663BC1">
        <w:t>hey concluded that the prevalence of Alzheimer’s Disease decreased with a history of cancer (OR: 0.3, 95%C</w:t>
      </w:r>
      <w:r w:rsidR="00112FC2">
        <w:t>I: 0.05 – 0.98). S</w:t>
      </w:r>
      <w:r w:rsidR="00663BC1">
        <w:t>ince then</w:t>
      </w:r>
      <w:r w:rsidR="00112FC2">
        <w:t xml:space="preserve">, numerous </w:t>
      </w:r>
      <w:r w:rsidR="00623C14">
        <w:t>studies have studied the association between cancer and dementia, most of them retrieving s</w:t>
      </w:r>
      <w:r w:rsidR="00FE0E71">
        <w:t>imilar findings [@ospina2020;</w:t>
      </w:r>
      <w:r w:rsidR="00623C14">
        <w:t xml:space="preserve">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FE0E71">
        <w:t>snyder2016</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[@banegas2000]</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w:t>
      </w:r>
      <w:r w:rsidR="00353AB9">
        <w:t xml:space="preserve">are </w:t>
      </w:r>
      <w:r w:rsidR="00A36750">
        <w:t xml:space="preserve">recent lab-based studies that give more clarity to this </w:t>
      </w:r>
      <w:r w:rsidR="00BB4E2C">
        <w:t xml:space="preserve">interesting association, the evidence from observational studies is </w:t>
      </w:r>
      <w:r w:rsidR="00353AB9">
        <w:t>limited at best</w:t>
      </w:r>
      <w:r w:rsidR="00BB4E2C">
        <w:t>.</w:t>
      </w:r>
    </w:p>
    <w:p w14:paraId="11AB185A" w14:textId="6E442297"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w:t>
      </w:r>
      <w:r w:rsidR="00353AB9">
        <w:t xml:space="preserve">obvious that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w:t>
      </w:r>
      <w:r w:rsidR="00712033">
        <w:t>e</w:t>
      </w:r>
      <w:r w:rsidR="00DB5A31">
        <w:t xml:space="preserve"> question of interest.</w:t>
      </w:r>
    </w:p>
    <w:p w14:paraId="6BD1ECBD" w14:textId="65DB05F2" w:rsidR="007A71D3" w:rsidRDefault="00BB4E2C" w:rsidP="00DB5A31">
      <w:r>
        <w:lastRenderedPageBreak/>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3EA86B64" w:rsidR="00A532A4" w:rsidRDefault="00A532A4" w:rsidP="00A532A4">
      <w:r>
        <w:t>Before I discuss the results, I want to acknowledge that considering cancer diagnosis as a proxy for Pin-1 over-expression may sound</w:t>
      </w:r>
      <w:r w:rsidR="0077716B">
        <w:t xml:space="preserve"> like a big leap</w:t>
      </w:r>
      <w:r>
        <w:t xml:space="preserve"> or it may make the reader feel uncomfortable</w:t>
      </w:r>
      <w:r w:rsidR="007872C1">
        <w:t xml:space="preserve">. I agree it is not an easy step to take, and up to some extend it forces us to be creative and imaginative. The reason to </w:t>
      </w:r>
      <w:r w:rsidR="00712033">
        <w:t>endeavor to address</w:t>
      </w:r>
      <w:r w:rsidR="007872C1">
        <w:t xml:space="preserve"> this question is the evidence in Pin-1, and how much </w:t>
      </w:r>
      <w:r w:rsidR="00712033">
        <w:t xml:space="preserve">it </w:t>
      </w:r>
      <w:r w:rsidR="007872C1">
        <w:t xml:space="preserve">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7B1786DC"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the fully adjusted model results in a RR of: 1.05 (95%CI: 0.79, 1.29) and a HR of 1.09 (95%CI: 0.8</w:t>
      </w:r>
      <w:r w:rsidR="0077716B">
        <w:t>0</w:t>
      </w:r>
      <w:r w:rsidR="0051736E" w:rsidRPr="00E338EA">
        <w:t>, 1.5</w:t>
      </w:r>
      <w:r w:rsidR="0077716B">
        <w:t>0</w:t>
      </w:r>
      <w:r w:rsidR="0051736E" w:rsidRPr="00E338EA">
        <w:t xml:space="preserve">), though confidence intervals cross the null. </w:t>
      </w:r>
    </w:p>
    <w:p w14:paraId="549D9C80" w14:textId="6F83BC76" w:rsidR="00851D7F" w:rsidRDefault="00F15D81" w:rsidP="00D04AE7">
      <w:r>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w:t>
      </w:r>
      <w:r>
        <w:lastRenderedPageBreak/>
        <w:t xml:space="preserve">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0512AF">
        <w:t>zurbenko2012</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30400B0E" w:rsidR="00851D7F" w:rsidRDefault="00851D7F" w:rsidP="00D04AE7">
      <w:r>
        <w:t xml:space="preserve">The challenges to define the eligibility criteria for preventive treatment of Alzheimer’s disease and related dementias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FE0E71">
        <w:t xml:space="preserve">. </w:t>
      </w:r>
      <w:r>
        <w:t xml:space="preserve">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509D9411"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 xml:space="preserve">2) most other </w:t>
      </w:r>
      <w:r w:rsidR="00712033">
        <w:t xml:space="preserve">cancer-dementia </w:t>
      </w:r>
      <w:r w:rsidR="00E84B3C">
        <w:t>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@prinelli2018]</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When the goal is to measure the association between two diseases for the purpose of determining a causal relationship, then it is appropriate to ignore the competing risk, as is routinely done when using Cox 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xml:space="preserve">, they </w:t>
      </w:r>
      <w:r w:rsidR="0098493F">
        <w:lastRenderedPageBreak/>
        <w:t>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48462A9D" w:rsidR="009E1F36" w:rsidRDefault="0036511B" w:rsidP="001B3D0A">
      <w:r>
        <w:t>I</w:t>
      </w:r>
      <w:r w:rsidR="00612CE2">
        <w:t xml:space="preserve"> hope that </w:t>
      </w:r>
      <w:r w:rsidR="00533CCC">
        <w:t xml:space="preserve">our study and results </w:t>
      </w:r>
      <w:r w:rsidR="00712033">
        <w:t xml:space="preserve">demonstrate </w:t>
      </w:r>
      <w:r w:rsidR="00533CCC">
        <w:t xml:space="preserve">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C0DAF4C"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@goetghebeur; @olarte2021</w:t>
      </w:r>
      <w:r w:rsidR="004B5033">
        <w:t>]</w:t>
      </w:r>
      <w:r>
        <w:t xml:space="preserve"> but it should spread into dementia </w:t>
      </w:r>
      <w:r w:rsidR="00712033">
        <w:t>and general medical</w:t>
      </w:r>
      <w:r w:rsidR="0077716B">
        <w:t xml:space="preserve"> </w:t>
      </w:r>
      <w:r>
        <w:t xml:space="preserve">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198D43BF" w:rsidR="006B293F" w:rsidRDefault="00A06D67" w:rsidP="006B293F">
      <w:r>
        <w:lastRenderedPageBreak/>
        <w:t xml:space="preserve">Subsequently, and as 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r w:rsidR="00225A66" w:rsidRPr="008C03C1">
        <w:rPr>
          <w:rFonts w:eastAsia="Times New Roman" w:cs="Times New Roman"/>
        </w:rPr>
        <w:t xml:space="preserve">Ospina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w:t>
      </w:r>
      <w:proofErr w:type="spellStart"/>
      <w:r w:rsidR="008C03C1">
        <w:t>Tsiatsis</w:t>
      </w:r>
      <w:proofErr w:type="spellEnd"/>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w:t>
      </w:r>
      <w:r w:rsidR="00712033">
        <w:t>Meanwhile</w:t>
      </w:r>
      <w:r w:rsidR="008C03C1">
        <w:t xml:space="preserve">,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This work has specifically focused in proposing both </w:t>
      </w:r>
      <w:r w:rsidR="007513B4">
        <w:t xml:space="preserve">causal </w:t>
      </w:r>
      <w:r w:rsidR="006B293F">
        <w:t xml:space="preserve">directed acyclic graphs and single </w:t>
      </w:r>
      <w:r w:rsidR="00712033">
        <w:t xml:space="preserve">world </w:t>
      </w:r>
      <w:r w:rsidR="006B293F">
        <w:t>intervention graphs for settings with competing events, and has formalized how, under explicit assumptions, they allow for identification of different estimands.</w:t>
      </w:r>
    </w:p>
    <w:p w14:paraId="6305A8FB" w14:textId="77777777" w:rsidR="00230309"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w:t>
      </w:r>
      <w:r w:rsidR="007513B4">
        <w:t>ing</w:t>
      </w:r>
      <w:r w:rsidR="0004334F">
        <w:t xml:space="preserve">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129BC701" w14:textId="7844A0F9" w:rsidR="00AB77EE" w:rsidRDefault="00FE0E71" w:rsidP="006B293F">
      <w:r>
        <w:t xml:space="preserve">Given that Chapter 6 focuses partially on </w:t>
      </w:r>
      <w:r w:rsidR="00AB77EE">
        <w:t xml:space="preserve">the controlled direct </w:t>
      </w:r>
      <w:r>
        <w:t>effect, I would like to give a special mention to this estimand for two reasons. First, m</w:t>
      </w:r>
      <w:r w:rsidR="00AB77EE">
        <w:t>any researchers may feel uncomfortable with answering a question that refers to a hypothetical s</w:t>
      </w:r>
      <w:r>
        <w:t>cenario where death is prevented. Second</w:t>
      </w:r>
      <w:r w:rsidR="00AB77EE">
        <w:t xml:space="preserve">, as discussed in Chapter 5, many </w:t>
      </w:r>
      <w:r w:rsidR="00133AF3">
        <w:t xml:space="preserve">studies </w:t>
      </w:r>
      <w:r w:rsidR="00AB77EE">
        <w:t xml:space="preserve">are in fact trying to answer this question (implicitly) by censoring for death. </w:t>
      </w:r>
      <w:r w:rsidR="00133AF3">
        <w:t xml:space="preserve">Since </w:t>
      </w:r>
      <w:r w:rsidR="00AB77EE">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xml:space="preserve">. </w:t>
      </w:r>
      <w:proofErr w:type="spellStart"/>
      <w:r w:rsidR="00C14DF5">
        <w:t>T</w:t>
      </w:r>
      <w:r w:rsidR="00133AF3">
        <w:t>herry</w:t>
      </w:r>
      <w:proofErr w:type="spellEnd"/>
      <w:r w:rsidR="00133AF3">
        <w:t xml:space="preserve"> </w:t>
      </w:r>
      <w:proofErr w:type="spellStart"/>
      <w:r w:rsidR="00133AF3">
        <w:lastRenderedPageBreak/>
        <w:t>Thern</w:t>
      </w:r>
      <w:r w:rsidR="00B4741B">
        <w:t>e</w:t>
      </w:r>
      <w:r w:rsidR="00133AF3">
        <w:t>au</w:t>
      </w:r>
      <w:proofErr w:type="spellEnd"/>
      <w:r w:rsidR="00133AF3">
        <w:t>, author of the R "survival" package, 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Furthermore, one of the three principles stated by Andersen et al. for biostatistical and epidemiological applications is: "</w:t>
      </w:r>
      <w:r w:rsidR="00C14DF5" w:rsidRPr="00C14DF5">
        <w:rPr>
          <w:i/>
        </w:rPr>
        <w:t>stick to this world</w:t>
      </w:r>
      <w:r w:rsidR="00C14DF5">
        <w:t>”</w:t>
      </w:r>
      <w:r w:rsidR="00B4741B">
        <w:t>[@</w:t>
      </w:r>
      <w:r w:rsidR="000F311F">
        <w:t>andersen</w:t>
      </w:r>
      <w:r w:rsidR="00B4741B">
        <w:t>2012]</w:t>
      </w:r>
      <w:r w:rsidR="00133AF3">
        <w:t xml:space="preserve">. </w:t>
      </w:r>
      <w:proofErr w:type="spellStart"/>
      <w:r w:rsidR="00133AF3">
        <w:t>Basile</w:t>
      </w:r>
      <w:proofErr w:type="spellEnd"/>
      <w:r w:rsidR="00133AF3">
        <w:t xml:space="preserve"> </w:t>
      </w:r>
      <w:proofErr w:type="spellStart"/>
      <w:r w:rsidR="00133AF3">
        <w:t>Chaix</w:t>
      </w:r>
      <w:proofErr w:type="spellEnd"/>
      <w:r w:rsidR="00133AF3">
        <w:t xml:space="preserve"> et al. comment on the article on </w:t>
      </w:r>
      <w:r w:rsidR="007513B4">
        <w:t xml:space="preserve">inverse probability weighting (IPW) </w:t>
      </w:r>
      <w:r w:rsidR="00133AF3">
        <w:t>for settings with truncation for death by Weave at al.[@weuve2012] as follows: “</w:t>
      </w:r>
      <w:r w:rsidR="00133AF3" w:rsidRPr="00133AF3">
        <w:rPr>
          <w:i/>
        </w:rPr>
        <w:t xml:space="preserve">In replacing dead participants by cloning the living, IPW generates a sample in which participants are not allowed to die. Moreover, IPW attributes particularly high weights to the participants most likely to die, </w:t>
      </w:r>
      <w:proofErr w:type="spellStart"/>
      <w:r w:rsidR="00133AF3" w:rsidRPr="00133AF3">
        <w:rPr>
          <w:i/>
        </w:rPr>
        <w:t>ie</w:t>
      </w:r>
      <w:proofErr w:type="spellEnd"/>
      <w:r w:rsidR="00133AF3" w:rsidRPr="00133AF3">
        <w:rPr>
          <w:i/>
        </w:rPr>
        <w:t>,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3C4D5FFF" w14:textId="18B0FA5E" w:rsidR="00A25097" w:rsidRDefault="00B4741B" w:rsidP="00341BB6">
      <w:r>
        <w:t xml:space="preserve">These recommendations may lead the reader to ask, why </w:t>
      </w:r>
      <w:r w:rsidR="007513B4">
        <w:t xml:space="preserve">was </w:t>
      </w:r>
      <w:r>
        <w:t>this estimand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@colombo2015]</w:t>
      </w:r>
      <w:r w:rsidR="009A0D56">
        <w:t>,</w:t>
      </w:r>
      <w:r w:rsidR="002F049E">
        <w:t xml:space="preserve"> this counterfactual scenario became popular rapidly, as researchers were interested in assessing life expectancy had cancer, pulmonary tuberculosis or heart disease been eliminated [@karn1933]. And while criticism to the assumptions tied to this question were discussed since the beginning of this story, </w:t>
      </w:r>
      <w:proofErr w:type="spellStart"/>
      <w:r w:rsidR="002F049E">
        <w:t>Tsiatsis</w:t>
      </w:r>
      <w:proofErr w:type="spellEnd"/>
      <w:r w:rsidR="002F049E">
        <w:t xml:space="preserve"> provides a point that should not be dismissed: “relying on this assumption requires deep knowledge on the biological process and expertise knowledge on the topic”</w:t>
      </w:r>
      <w:r w:rsidR="009A0D56">
        <w:t>[@tsiatsis1975]</w:t>
      </w:r>
      <w:r w:rsidR="002F049E">
        <w:t>.</w:t>
      </w:r>
      <w:r w:rsidR="00A25097">
        <w:t xml:space="preserve"> That being said, imagining scenarios</w:t>
      </w:r>
      <w:r w:rsidR="002F049E">
        <w:t xml:space="preserve"> where death is </w:t>
      </w:r>
      <w:r w:rsidR="007513B4">
        <w:t xml:space="preserve">entirely </w:t>
      </w:r>
      <w:r w:rsidR="002F049E">
        <w:t>prevented may</w:t>
      </w:r>
      <w:r w:rsidR="001A3C91">
        <w:t xml:space="preserve"> be</w:t>
      </w:r>
      <w:r w:rsidR="002F049E">
        <w:t xml:space="preserve"> </w:t>
      </w:r>
      <w:r w:rsidR="007513B4">
        <w:t xml:space="preserve">relatively </w:t>
      </w:r>
      <w:r w:rsidR="002F049E">
        <w:t>reasonable</w:t>
      </w:r>
      <w:r w:rsidR="007B1209">
        <w:t xml:space="preserve"> in some cases</w:t>
      </w:r>
      <w:r w:rsidR="002F049E">
        <w:t>, depending on the research question of interest, and if we can first conceptualize the intervention that would prevent death over follow</w:t>
      </w:r>
      <w:r w:rsidR="001A3C91">
        <w:t>-</w:t>
      </w:r>
      <w:r w:rsidR="002F049E">
        <w:t>up</w:t>
      </w:r>
      <w:r w:rsidR="00AF6306">
        <w:t xml:space="preserve"> </w:t>
      </w:r>
      <w:r w:rsidR="00341BB6">
        <w:t>(and have sufficient data)</w:t>
      </w:r>
      <w:r w:rsidR="002F049E">
        <w:t xml:space="preserve">. </w:t>
      </w:r>
      <w:r w:rsidR="00B36637">
        <w:t xml:space="preserve">Although dementia happens </w:t>
      </w:r>
      <w:r w:rsidR="00341BB6">
        <w:t>in late-life</w:t>
      </w:r>
      <w:r w:rsidR="00B36637">
        <w:t>,</w:t>
      </w:r>
      <w:r w:rsidR="00341BB6">
        <w:t xml:space="preserve"> indicators of how much life</w:t>
      </w:r>
      <w:r w:rsidR="0077716B">
        <w:t xml:space="preserve"> </w:t>
      </w:r>
      <w:r w:rsidR="00341BB6">
        <w:t xml:space="preserve">expectancy has improved worldwide over </w:t>
      </w:r>
      <w:r w:rsidR="00501846">
        <w:t>the last century</w:t>
      </w:r>
      <w:r w:rsidR="00341BB6">
        <w:t xml:space="preserve">, and that high income countries are reducing mortality from preventable diseases, </w:t>
      </w:r>
      <w:r w:rsidR="00501846">
        <w:t>makes me more optimistic about this approach and far from considering a zombie apocalypse any time soon.</w:t>
      </w:r>
      <w:r w:rsidR="00A25097">
        <w:t xml:space="preserve"> </w:t>
      </w:r>
    </w:p>
    <w:p w14:paraId="47984859" w14:textId="679C71CF" w:rsidR="00A25097" w:rsidRDefault="0010173B" w:rsidP="00A25097">
      <w:commentRangeStart w:id="0"/>
      <w:r>
        <w:t>A</w:t>
      </w:r>
      <w:r w:rsidR="00A25097">
        <w:t>lthough</w:t>
      </w:r>
      <w:commentRangeEnd w:id="0"/>
      <w:r w:rsidR="00117016">
        <w:rPr>
          <w:rStyle w:val="CommentReference"/>
        </w:rPr>
        <w:commentReference w:id="0"/>
      </w:r>
      <w:r w:rsidR="00061251">
        <w:t xml:space="preserve"> </w:t>
      </w:r>
      <w:r w:rsidR="00061251">
        <w:t>Chapter 6</w:t>
      </w:r>
      <w:r w:rsidR="00A25097">
        <w:t xml:space="preserve"> </w:t>
      </w:r>
      <w:r w:rsidR="00061251">
        <w:t>is devoted to</w:t>
      </w:r>
      <w:r>
        <w:t xml:space="preserve"> </w:t>
      </w:r>
      <w:r w:rsidR="00A25097">
        <w:t xml:space="preserve">the controlled direct effect and the total effect in Chapter 6, there are other estimands to be considered, such as: the survivor average causal effect (SACE)[@frangakis2002], the separable effects [@stensrud2019] and the total effect on the composite outcome. And yet, the </w:t>
      </w:r>
      <w:r w:rsidR="00A25097">
        <w:lastRenderedPageBreak/>
        <w:t>reader may feel unsatisfied with</w:t>
      </w:r>
      <w:r w:rsidR="00A25097">
        <w:t xml:space="preserve"> all</w:t>
      </w:r>
      <w:r w:rsidR="00A25097">
        <w:t xml:space="preserve"> these estimand</w:t>
      </w:r>
      <w:r w:rsidR="00A25097">
        <w:t>s</w:t>
      </w:r>
      <w:r w:rsidR="00A25097">
        <w:t>, since their interpretation might be unrealistic, effects may be unwanted, or</w:t>
      </w:r>
      <w:r w:rsidR="00A25097">
        <w:t xml:space="preserve"> because</w:t>
      </w:r>
      <w:r w:rsidR="00A25097">
        <w:t xml:space="preserve"> assumptions</w:t>
      </w:r>
      <w:r w:rsidR="00A25097">
        <w:t xml:space="preserve"> are </w:t>
      </w:r>
      <w:r w:rsidR="00A25097">
        <w:t xml:space="preserve">unreasonable. At least I know I share these thoughts and feelings around competing events, but throughout this dissertation I’ve realized that there is no right or wrong universal answer. There is no one estimand that is better than the other, it all comes down to which one is more suitable to the question of interest, how strong is the association between the intervention/exposure of interest and death, how frequent is death (or the competing event) over follow-up, how much information we have over follow-up to satisfy the required assumptions, etc. </w:t>
      </w:r>
      <w:r>
        <w:t xml:space="preserve">I believe that to improve how current research is done when competing events are present, </w:t>
      </w:r>
      <w:r w:rsidR="00061251">
        <w:t xml:space="preserve">as epidemiologists we need to communicate that all these </w:t>
      </w:r>
      <w:r>
        <w:t>questions are possible</w:t>
      </w:r>
      <w:r w:rsidR="00921E0A">
        <w:t xml:space="preserve"> (with their tradeoffs), </w:t>
      </w:r>
      <w:r>
        <w:t>rather than prescribing analytical recipes to fit generic</w:t>
      </w:r>
      <w:r w:rsidR="00061251">
        <w:t xml:space="preserve"> (and empty)</w:t>
      </w:r>
      <w:r>
        <w:t xml:space="preserve"> </w:t>
      </w:r>
      <w:r w:rsidR="00061251">
        <w:t xml:space="preserve">classifications </w:t>
      </w:r>
      <w:r>
        <w:t xml:space="preserve">such as “etiological” or “predictive”. </w:t>
      </w:r>
    </w:p>
    <w:p w14:paraId="7C8D49C7" w14:textId="404925DA" w:rsidR="00225A66" w:rsidRPr="00225A66" w:rsidRDefault="0010173B" w:rsidP="00341BB6">
      <w:pPr>
        <w:rPr>
          <w:rFonts w:eastAsia="Times New Roman" w:cs="Times New Roman"/>
        </w:rPr>
      </w:pPr>
      <w:r>
        <w:t xml:space="preserve">And </w:t>
      </w:r>
      <w:r w:rsidR="00A33108">
        <w:t>to finalize</w:t>
      </w:r>
      <w:r w:rsidR="00D22F33">
        <w:t>,</w:t>
      </w:r>
      <w:r w:rsidR="00A33108">
        <w:t xml:space="preserve"> </w:t>
      </w:r>
      <w:r w:rsidR="00D22F33">
        <w:t>the smallpox</w:t>
      </w:r>
      <w:r w:rsidR="00501846">
        <w:t xml:space="preserve"> story </w:t>
      </w:r>
      <w:r w:rsidR="00061251">
        <w:t xml:space="preserve">is delightful because it </w:t>
      </w:r>
      <w:r w:rsidR="00501846">
        <w:t>also resonates with the notion of conceptualizing clear qu</w:t>
      </w:r>
      <w:r w:rsidR="00061251">
        <w:t xml:space="preserve">estions even in settings where </w:t>
      </w:r>
      <w:r w:rsidR="00501846">
        <w:t xml:space="preserve">the treatment </w:t>
      </w:r>
      <w:r w:rsidR="00061251">
        <w:t xml:space="preserve">is not available, </w:t>
      </w:r>
      <w:r w:rsidR="00501846">
        <w:t>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6461E59D" w:rsidR="009235DB" w:rsidRDefault="003E0B55" w:rsidP="001B3D0A">
      <w:r>
        <w:t>## Directions for future research</w:t>
      </w:r>
    </w:p>
    <w:p w14:paraId="077A37F7" w14:textId="55530B80" w:rsidR="00A0285F" w:rsidRDefault="003B2D76" w:rsidP="001B3D0A">
      <w:r>
        <w:t xml:space="preserve">Much of the </w:t>
      </w:r>
      <w:r w:rsidR="000A4C91">
        <w:t xml:space="preserve">seminal </w:t>
      </w:r>
      <w:r>
        <w:t xml:space="preserve">debates related to the consistency </w:t>
      </w:r>
      <w:r w:rsidR="00967FB0">
        <w:t xml:space="preserve">assumption </w:t>
      </w:r>
      <w:r>
        <w:t>or “well-defined interventions” were held in the context of social epidemiology</w:t>
      </w:r>
      <w:r w:rsidR="005C231A">
        <w:t>[</w:t>
      </w:r>
      <w:r w:rsidR="007756DF">
        <w:t>“</w:t>
      </w:r>
      <w:r w:rsidR="007A796F">
        <w:t>@</w:t>
      </w:r>
      <w:r w:rsidR="007756DF">
        <w:t xml:space="preserve">kaufman2003; </w:t>
      </w:r>
      <w:r w:rsidR="007A796F">
        <w:t xml:space="preserve">@vanderweele2014; @glymour2014; @kaufman2014; </w:t>
      </w:r>
      <w:r w:rsidR="005C231A">
        <w:t>@glymour2016; @vandenbroucke2016; @krieger2016; @robinson2020; @jackson2020]</w:t>
      </w:r>
      <w:r>
        <w:t>. Given that sex, gender, rac</w:t>
      </w:r>
      <w:r w:rsidR="00746078">
        <w:t xml:space="preserve">ial and ethnical features are </w:t>
      </w:r>
      <w:r w:rsidR="00530BA8">
        <w:t xml:space="preserve">a few of the several </w:t>
      </w:r>
      <w:r w:rsidR="00746078">
        <w:t>population characteristics</w:t>
      </w:r>
      <w:r w:rsidR="00530BA8">
        <w:t xml:space="preserve"> that can be</w:t>
      </w:r>
      <w:r w:rsidR="00746078">
        <w:t xml:space="preserve"> hardly conceivable as “interventions”, several epidemiologists</w:t>
      </w:r>
      <w:r w:rsidR="005135A4">
        <w:t xml:space="preserve">, sociologists, anthropologists have raised concerned about the causal inference framework. For example, </w:t>
      </w:r>
      <w:r w:rsidR="001311BF">
        <w:t>Sharon Sch</w:t>
      </w:r>
      <w:r w:rsidR="007C7C2C">
        <w:t>wartz</w:t>
      </w:r>
      <w:r w:rsidR="005135A4">
        <w:t xml:space="preserve"> has called the consistency assumptio</w:t>
      </w:r>
      <w:r w:rsidR="005C231A">
        <w:t>n “politically conservative”[@sc</w:t>
      </w:r>
      <w:r w:rsidR="005135A4">
        <w:t>hwartz</w:t>
      </w:r>
      <w:r w:rsidR="005C231A">
        <w:t>2016</w:t>
      </w:r>
      <w:r w:rsidR="005135A4">
        <w:t>]</w:t>
      </w:r>
      <w:r w:rsidR="00D6349B">
        <w:t xml:space="preserve"> and Eugene Richardson calls it “a conservative ide</w:t>
      </w:r>
      <w:r w:rsidR="007C7C2C">
        <w:t>ological apparatus that perpetuates the global apartheid”</w:t>
      </w:r>
      <w:r w:rsidR="005C231A">
        <w:t xml:space="preserve"> [@epidemicIllusions]</w:t>
      </w:r>
      <w:r w:rsidR="007C7C2C">
        <w:t xml:space="preserve">. While these </w:t>
      </w:r>
      <w:r w:rsidR="007B1209">
        <w:t>statements</w:t>
      </w:r>
      <w:r w:rsidR="007C7C2C">
        <w:t xml:space="preserve"> may sound radical, they have an important point to reflect </w:t>
      </w:r>
      <w:r w:rsidR="007A796F">
        <w:t>upon</w:t>
      </w:r>
      <w:r w:rsidR="007C7C2C">
        <w:t>. These authors are concerned that, by</w:t>
      </w:r>
      <w:r w:rsidR="00967FB0">
        <w:t xml:space="preserve"> conceptualizing a target trial</w:t>
      </w:r>
      <w:r w:rsidR="00A0285F">
        <w:t xml:space="preserve"> for every causal question</w:t>
      </w:r>
      <w:r w:rsidR="00967FB0">
        <w:t xml:space="preserve">, the attention is </w:t>
      </w:r>
      <w:r w:rsidR="007A796F">
        <w:t xml:space="preserve">mostly </w:t>
      </w:r>
      <w:r w:rsidR="00967FB0">
        <w:t>focused on int</w:t>
      </w:r>
      <w:r w:rsidR="00081ADB">
        <w:t>erventions that are downstream</w:t>
      </w:r>
      <w:r w:rsidR="007C7C2C">
        <w:t xml:space="preserve"> (such as drug therapies)</w:t>
      </w:r>
      <w:r w:rsidR="00967FB0">
        <w:t xml:space="preserve"> when in fact, there are large structural, societal, </w:t>
      </w:r>
      <w:r w:rsidR="001311BF">
        <w:t>economic</w:t>
      </w:r>
      <w:r w:rsidR="00967FB0">
        <w:t xml:space="preserve"> and political forces (upstream factors) that </w:t>
      </w:r>
      <w:r w:rsidR="007C7C2C">
        <w:t>perpetuate</w:t>
      </w:r>
      <w:r w:rsidR="00967FB0">
        <w:t xml:space="preserve"> health inequalities</w:t>
      </w:r>
      <w:r w:rsidR="00530BA8">
        <w:t>[@</w:t>
      </w:r>
      <w:r w:rsidR="005C231A">
        <w:t>kaufman2019</w:t>
      </w:r>
      <w:r w:rsidR="00530BA8">
        <w:t>]</w:t>
      </w:r>
      <w:r w:rsidR="00A0285F">
        <w:t xml:space="preserve">. Authors claim </w:t>
      </w:r>
      <w:r w:rsidR="001311BF">
        <w:t xml:space="preserve">that these upstream factors </w:t>
      </w:r>
      <w:r w:rsidR="00A0285F">
        <w:t>are more</w:t>
      </w:r>
      <w:r w:rsidR="001311BF">
        <w:t xml:space="preserve"> abstract to define and measure, and their study (within a causal inference framework) </w:t>
      </w:r>
      <w:r w:rsidR="007C7C2C">
        <w:t xml:space="preserve">would labeled </w:t>
      </w:r>
      <w:r w:rsidR="001311BF">
        <w:t xml:space="preserve">them as </w:t>
      </w:r>
      <w:r w:rsidR="007C7C2C">
        <w:t xml:space="preserve">ill-defined </w:t>
      </w:r>
      <w:r w:rsidR="001311BF">
        <w:t xml:space="preserve">interventions </w:t>
      </w:r>
      <w:r w:rsidR="00BD2DC1">
        <w:t xml:space="preserve">by the </w:t>
      </w:r>
      <w:r w:rsidR="007C7C2C">
        <w:t>“identification police”</w:t>
      </w:r>
      <w:r w:rsidR="00081ADB">
        <w:t>[</w:t>
      </w:r>
      <w:r w:rsidR="00530BA8">
        <w:t>@</w:t>
      </w:r>
      <w:r w:rsidR="005C231A">
        <w:t>ruhm2018</w:t>
      </w:r>
      <w:r w:rsidR="00081ADB">
        <w:t>]</w:t>
      </w:r>
      <w:r w:rsidR="00967FB0">
        <w:t xml:space="preserve">. </w:t>
      </w:r>
    </w:p>
    <w:p w14:paraId="17D471A8" w14:textId="604205B8" w:rsidR="00FE0057" w:rsidRDefault="00A0285F" w:rsidP="001B3D0A">
      <w:r>
        <w:t xml:space="preserve">The current SARS-Covid19 pandemic </w:t>
      </w:r>
      <w:r w:rsidR="00A660C1">
        <w:t xml:space="preserve">has proved how </w:t>
      </w:r>
      <w:r>
        <w:t>massive is the burden of health disparities, which systematically affect minoritized</w:t>
      </w:r>
      <w:r w:rsidR="007B1209">
        <w:t xml:space="preserve"> and underserved</w:t>
      </w:r>
      <w:r>
        <w:t xml:space="preserve"> populations </w:t>
      </w:r>
      <w:r w:rsidR="00530BA8">
        <w:t xml:space="preserve">in larger proportion. </w:t>
      </w:r>
      <w:r w:rsidR="00A660C1">
        <w:t>It has put in evidence the unfairness of health systems, health policies, and also how biased is epidemiologic and clinical research</w:t>
      </w:r>
      <w:r w:rsidR="00081ADB">
        <w:t>[</w:t>
      </w:r>
      <w:r w:rsidR="00530BA8">
        <w:t>@</w:t>
      </w:r>
      <w:r w:rsidR="00BD2DC1">
        <w:t>bailey2021; @krieger2021; @abimbola2021; @bayingana2021</w:t>
      </w:r>
      <w:r w:rsidR="00081ADB">
        <w:t>]</w:t>
      </w:r>
      <w:r w:rsidR="00A660C1">
        <w:t xml:space="preserve">. </w:t>
      </w:r>
      <w:r>
        <w:t>In that sense, I do understand the critiques</w:t>
      </w:r>
      <w:r w:rsidR="00A660C1">
        <w:t xml:space="preserve"> and concerns </w:t>
      </w:r>
      <w:r w:rsidR="007F4AE3">
        <w:t>raised above, though I don’t consider them as an inherent issue of the causal inference framework</w:t>
      </w:r>
      <w:r w:rsidR="00A660C1">
        <w:t>.</w:t>
      </w:r>
      <w:r w:rsidR="00C5695F">
        <w:t xml:space="preserve"> There is much need and room to </w:t>
      </w:r>
      <w:r w:rsidR="000E1462">
        <w:t xml:space="preserve">place </w:t>
      </w:r>
      <w:r>
        <w:t>methods development</w:t>
      </w:r>
      <w:r w:rsidR="000E1462">
        <w:t xml:space="preserve"> and </w:t>
      </w:r>
      <w:r w:rsidR="000E1462">
        <w:lastRenderedPageBreak/>
        <w:t>applied research</w:t>
      </w:r>
      <w:r>
        <w:t xml:space="preserve"> at people’</w:t>
      </w:r>
      <w:r w:rsidR="000E1462">
        <w:t>s service</w:t>
      </w:r>
      <w:r w:rsidR="0023600D">
        <w:t xml:space="preserve"> and holding accountable for the work we do at a broader scale</w:t>
      </w:r>
      <w:r w:rsidR="000E1462">
        <w:t xml:space="preserve">. If not, </w:t>
      </w:r>
      <w:r>
        <w:t xml:space="preserve">we are in fact perpetuating, authorizing and validating the enduring </w:t>
      </w:r>
      <w:r w:rsidR="007F4AE3">
        <w:t>racist, colonial</w:t>
      </w:r>
      <w:r>
        <w:t xml:space="preserve"> </w:t>
      </w:r>
      <w:r w:rsidR="007F4AE3">
        <w:t xml:space="preserve">and patriarchic systemic oppressions </w:t>
      </w:r>
      <w:r>
        <w:t xml:space="preserve">in our one work. </w:t>
      </w:r>
    </w:p>
    <w:p w14:paraId="5A8F14E2" w14:textId="71F706B9" w:rsidR="00737E2A" w:rsidRDefault="00695633" w:rsidP="00E55233">
      <w:r>
        <w:t xml:space="preserve">I bring this reflection </w:t>
      </w:r>
      <w:r w:rsidR="00F6693A">
        <w:t>a</w:t>
      </w:r>
      <w:r w:rsidR="00FE0057">
        <w:t>s a</w:t>
      </w:r>
      <w:r w:rsidR="00F6693A">
        <w:t xml:space="preserve"> direction</w:t>
      </w:r>
      <w:r>
        <w:t xml:space="preserve"> for future research</w:t>
      </w:r>
      <w:r w:rsidR="006755C3">
        <w:t xml:space="preserve"> </w:t>
      </w:r>
      <w:r>
        <w:t xml:space="preserve">because </w:t>
      </w:r>
      <w:r w:rsidR="00FF0831">
        <w:t xml:space="preserve">chronic diseases of aging, including </w:t>
      </w:r>
      <w:r w:rsidR="00F831BC">
        <w:t>dementia</w:t>
      </w:r>
      <w:r w:rsidR="00FF0831">
        <w:t xml:space="preserve">, </w:t>
      </w:r>
      <w:r w:rsidR="006755C3">
        <w:t>have a disproportional impact on minoritized</w:t>
      </w:r>
      <w:r w:rsidR="00F05D6F">
        <w:t xml:space="preserve"> populations</w:t>
      </w:r>
      <w:r w:rsidR="009D1265">
        <w:t xml:space="preserve">[@mayeda2016; </w:t>
      </w:r>
      <w:r w:rsidR="003F1B8A">
        <w:t>@nebel2018; @weave2018</w:t>
      </w:r>
      <w:r w:rsidR="009D1265">
        <w:t>]</w:t>
      </w:r>
      <w:r w:rsidR="00FF0831">
        <w:t xml:space="preserve">. </w:t>
      </w:r>
      <w:r w:rsidR="00AB45E3">
        <w:t>S</w:t>
      </w:r>
      <w:r w:rsidR="00FF0831">
        <w:t>ocial determinants</w:t>
      </w:r>
      <w:r w:rsidR="00CF30C5">
        <w:t xml:space="preserve"> </w:t>
      </w:r>
      <w:r w:rsidR="00AB45E3">
        <w:t xml:space="preserve">of health </w:t>
      </w:r>
      <w:r w:rsidR="00CF30C5">
        <w:t>over the life course</w:t>
      </w:r>
      <w:r w:rsidR="00AB45E3">
        <w:t xml:space="preserve"> are the </w:t>
      </w:r>
      <w:r w:rsidR="00FF0831">
        <w:t xml:space="preserve">downstream result of </w:t>
      </w:r>
      <w:r w:rsidR="002A25DE">
        <w:t xml:space="preserve">systemic </w:t>
      </w:r>
      <w:r w:rsidR="00FF0831">
        <w:t xml:space="preserve">racism, </w:t>
      </w:r>
      <w:r w:rsidR="00CF30C5">
        <w:t xml:space="preserve">ethnic segregation, </w:t>
      </w:r>
      <w:r w:rsidR="00FF0831">
        <w:t>patriarchy and colonialism</w:t>
      </w:r>
      <w:r w:rsidR="00AB45E3">
        <w:t xml:space="preserve">. These </w:t>
      </w:r>
      <w:r w:rsidR="003F1B8A">
        <w:t>structural forces</w:t>
      </w:r>
      <w:r w:rsidR="00AB45E3">
        <w:t xml:space="preserve"> affect </w:t>
      </w:r>
      <w:r w:rsidR="00CF30C5">
        <w:t xml:space="preserve">cognitive aging </w:t>
      </w:r>
      <w:r w:rsidR="00F831BC">
        <w:t>in several ways</w:t>
      </w:r>
      <w:r w:rsidR="00E55233">
        <w:t>[@</w:t>
      </w:r>
      <w:r w:rsidR="00CA5EBB">
        <w:t>glymour_manley2008</w:t>
      </w:r>
      <w:r w:rsidR="00E55233">
        <w:t>]</w:t>
      </w:r>
      <w:r w:rsidR="00F831BC">
        <w:t xml:space="preserve">, and they also affect how dementia </w:t>
      </w:r>
      <w:r w:rsidR="00E55233">
        <w:t>research is</w:t>
      </w:r>
      <w:r w:rsidR="009E1D82">
        <w:t xml:space="preserve"> performed</w:t>
      </w:r>
      <w:r w:rsidR="00F831BC">
        <w:t xml:space="preserve">. </w:t>
      </w:r>
      <w:r w:rsidR="00E55233">
        <w:t>For example, the</w:t>
      </w:r>
      <w:r w:rsidR="006540F0">
        <w:t xml:space="preserve"> </w:t>
      </w:r>
      <w:r w:rsidR="00FD3F1D">
        <w:t>case of aducanumab</w:t>
      </w:r>
      <w:r w:rsidR="00535D0A">
        <w:t>’s</w:t>
      </w:r>
      <w:r w:rsidR="00FD3F1D">
        <w:t xml:space="preserve"> approval to treat Alzheimer Disease by the </w:t>
      </w:r>
      <w:r w:rsidR="006540F0">
        <w:t xml:space="preserve">US Food and Drug Administration </w:t>
      </w:r>
      <w:r w:rsidR="00FD3F1D">
        <w:t xml:space="preserve">puts in evidence the peak of this harming oppression </w:t>
      </w:r>
      <w:r w:rsidR="009E1D82">
        <w:t xml:space="preserve">system </w:t>
      </w:r>
      <w:r w:rsidR="00FD3F1D">
        <w:t xml:space="preserve">in research. This randomized trial only included </w:t>
      </w:r>
      <w:r w:rsidR="006540F0">
        <w:t xml:space="preserve">0.6% </w:t>
      </w:r>
      <w:r w:rsidR="00395FE4">
        <w:t xml:space="preserve">of </w:t>
      </w:r>
      <w:r w:rsidR="006540F0">
        <w:t>Black</w:t>
      </w:r>
      <w:r w:rsidR="00395FE4">
        <w:t xml:space="preserve"> participants</w:t>
      </w:r>
      <w:r w:rsidR="00FD3F1D">
        <w:t xml:space="preserve">, </w:t>
      </w:r>
      <w:r w:rsidR="00395FE4">
        <w:t>providing no evidence on the safety or efficacy for this population</w:t>
      </w:r>
      <w:r w:rsidR="009E1D82">
        <w:t>;</w:t>
      </w:r>
      <w:r w:rsidR="00395FE4">
        <w:t xml:space="preserve"> while </w:t>
      </w:r>
      <w:r w:rsidR="00FD3F1D">
        <w:t>Black people</w:t>
      </w:r>
      <w:r w:rsidR="00395FE4">
        <w:t xml:space="preserve"> have a larger burden of comorbidities and risk of dementia</w:t>
      </w:r>
      <w:r w:rsidR="002A25DE">
        <w:t>[@manley2021].</w:t>
      </w:r>
      <w:r w:rsidR="00A45DD8">
        <w:t xml:space="preserve"> </w:t>
      </w:r>
      <w:r w:rsidR="00395FE4">
        <w:t>The</w:t>
      </w:r>
      <w:r w:rsidR="00E55233">
        <w:t xml:space="preserve"> domina</w:t>
      </w:r>
      <w:r w:rsidR="00395FE4">
        <w:t>nce and privilege of one racial/ethnic</w:t>
      </w:r>
      <w:r w:rsidR="00F05D6F">
        <w:t>al</w:t>
      </w:r>
      <w:r w:rsidR="00395FE4">
        <w:t>/geographical sector</w:t>
      </w:r>
      <w:r w:rsidR="00737E2A">
        <w:t xml:space="preserve"> in dementia research</w:t>
      </w:r>
      <w:r w:rsidR="00395FE4">
        <w:t xml:space="preserve"> is not solely a problem of randomized controlled trials</w:t>
      </w:r>
      <w:r w:rsidR="00A04FB2">
        <w:t>[@gilmore2021; @manley2021; @raman2021]</w:t>
      </w:r>
      <w:r w:rsidR="003D1089">
        <w:t xml:space="preserve">, </w:t>
      </w:r>
      <w:r w:rsidR="00E55233">
        <w:t>observational studies</w:t>
      </w:r>
      <w:r w:rsidR="00737E2A">
        <w:t xml:space="preserve"> are subject to these</w:t>
      </w:r>
      <w:r w:rsidR="00692181">
        <w:t xml:space="preserve"> issues too[</w:t>
      </w:r>
      <w:r w:rsidR="00A04FB2">
        <w:t>@howe2018</w:t>
      </w:r>
      <w:r w:rsidR="00F05D6F">
        <w:t>; @jackson2021</w:t>
      </w:r>
      <w:r w:rsidR="00CA5EBB">
        <w:t>].</w:t>
      </w:r>
    </w:p>
    <w:p w14:paraId="1D1226E1" w14:textId="5C6A376A" w:rsidR="00446182" w:rsidRDefault="003F1B8A" w:rsidP="001B3D0A">
      <w:r>
        <w:t xml:space="preserve">Thus, to move forwards in the field of dementia research, </w:t>
      </w:r>
      <w:r w:rsidR="00CA5EBB">
        <w:t>we are required to embrace the</w:t>
      </w:r>
      <w:r w:rsidR="00692181">
        <w:t xml:space="preserve"> reconciliation of the </w:t>
      </w:r>
      <w:r w:rsidR="00AB45E3">
        <w:t>causal inference</w:t>
      </w:r>
      <w:r w:rsidR="00692181">
        <w:t xml:space="preserve"> field</w:t>
      </w:r>
      <w:r w:rsidR="00AB45E3">
        <w:t xml:space="preserve"> and social </w:t>
      </w:r>
      <w:r w:rsidR="00692181">
        <w:t>epidemiology</w:t>
      </w:r>
      <w:r w:rsidR="00AB45E3">
        <w:t>.</w:t>
      </w:r>
      <w:r w:rsidR="00692181">
        <w:t xml:space="preserve"> Fortunately, several </w:t>
      </w:r>
      <w:r w:rsidR="00AB45E3">
        <w:t xml:space="preserve">authors </w:t>
      </w:r>
      <w:r>
        <w:t xml:space="preserve">have developed </w:t>
      </w:r>
      <w:r w:rsidR="00AB45E3">
        <w:t xml:space="preserve">very needed theory and analytic tools to answer questions with attention to the upstream factors I mentioned before. </w:t>
      </w:r>
      <w:r w:rsidR="00C03CBE">
        <w:t xml:space="preserve">I </w:t>
      </w:r>
      <w:r w:rsidR="00C225ED">
        <w:t xml:space="preserve">will briefly </w:t>
      </w:r>
      <w:r w:rsidR="00C03CBE">
        <w:t xml:space="preserve">mention some of the work that has helped me understand </w:t>
      </w:r>
      <w:r w:rsidR="00C225ED">
        <w:t xml:space="preserve">the powerful </w:t>
      </w:r>
      <w:r w:rsidR="0057634D">
        <w:t>connection between these areas of research</w:t>
      </w:r>
      <w:r w:rsidR="00C225ED">
        <w:t xml:space="preserve">. </w:t>
      </w:r>
      <w:r w:rsidR="003E4710">
        <w:t>For example,</w:t>
      </w:r>
      <w:r w:rsidR="00AB45E3">
        <w:t xml:space="preserve"> </w:t>
      </w:r>
      <w:proofErr w:type="spellStart"/>
      <w:r>
        <w:t>Vanderweele</w:t>
      </w:r>
      <w:proofErr w:type="spellEnd"/>
      <w:r>
        <w:t xml:space="preserve"> and Robinson have</w:t>
      </w:r>
      <w:r w:rsidR="00AB45E3">
        <w:t xml:space="preserve"> addressed how to conceptualize</w:t>
      </w:r>
      <w:r>
        <w:t xml:space="preserve"> </w:t>
      </w:r>
      <w:r w:rsidR="003E4710">
        <w:t xml:space="preserve">the effect of </w:t>
      </w:r>
      <w:r>
        <w:t xml:space="preserve">race </w:t>
      </w:r>
      <w:r w:rsidR="003E4710">
        <w:t>when this is the main exposure and when it is considered as a confounding variable in regression models, highlighting how assumptions translate into interpretation</w:t>
      </w:r>
      <w:r>
        <w:t xml:space="preserve">[@vanderweele2014]. Howe and Robinson have outlined </w:t>
      </w:r>
      <w:r w:rsidR="00AB45E3">
        <w:t>how racial disparities may translate into selection bias</w:t>
      </w:r>
      <w:r w:rsidR="00CA5EBB">
        <w:t>, which is heavily reliant on the study design</w:t>
      </w:r>
      <w:r>
        <w:t>[@howe2018]</w:t>
      </w:r>
      <w:r w:rsidR="0057634D">
        <w:t xml:space="preserve">. Jackson and </w:t>
      </w:r>
      <w:proofErr w:type="spellStart"/>
      <w:r w:rsidR="0057634D">
        <w:t>V</w:t>
      </w:r>
      <w:r w:rsidR="00CA5EBB">
        <w:t>anderweele</w:t>
      </w:r>
      <w:proofErr w:type="spellEnd"/>
      <w:r w:rsidR="00CA5EBB">
        <w:t xml:space="preserve"> </w:t>
      </w:r>
      <w:r w:rsidR="00AB45E3">
        <w:t xml:space="preserve">have </w:t>
      </w:r>
      <w:r w:rsidR="006D5029">
        <w:t>addressed how to decompose a disparity into a reduction and a residual portion upon intervening on a mediating path, controlling for confounding in a way that the relationship between confounders and race is preserved</w:t>
      </w:r>
      <w:r w:rsidR="00BF55FC">
        <w:t>[@</w:t>
      </w:r>
      <w:r w:rsidR="00F05D6F">
        <w:t>jackson2018</w:t>
      </w:r>
      <w:r w:rsidR="00BF55FC">
        <w:t>]</w:t>
      </w:r>
      <w:r w:rsidR="00CA5EBB">
        <w:t xml:space="preserve">. Jackson also </w:t>
      </w:r>
      <w:r w:rsidR="00F05D6F">
        <w:t>presents</w:t>
      </w:r>
      <w:r w:rsidR="00AB45E3">
        <w:t xml:space="preserve"> a new notion </w:t>
      </w:r>
      <w:r w:rsidR="006D5029">
        <w:t>on how to choose</w:t>
      </w:r>
      <w:r w:rsidR="00AB45E3">
        <w:t xml:space="preserve"> </w:t>
      </w:r>
      <w:r w:rsidR="006D5029">
        <w:t xml:space="preserve">and classify </w:t>
      </w:r>
      <w:r w:rsidR="00AB45E3">
        <w:t xml:space="preserve">confounders </w:t>
      </w:r>
      <w:r w:rsidR="006D5029">
        <w:t>based on equity value judgments</w:t>
      </w:r>
      <w:r w:rsidR="00AB45E3">
        <w:t>[@</w:t>
      </w:r>
      <w:r w:rsidR="00BF55FC">
        <w:t>jackson2020</w:t>
      </w:r>
      <w:r w:rsidR="00AB45E3">
        <w:t xml:space="preserve">]. </w:t>
      </w:r>
      <w:proofErr w:type="spellStart"/>
      <w:r w:rsidR="00C03CBE">
        <w:t>Mehrotra</w:t>
      </w:r>
      <w:proofErr w:type="spellEnd"/>
      <w:r w:rsidR="00C03CBE">
        <w:t xml:space="preserve"> et. al </w:t>
      </w:r>
      <w:r w:rsidR="003E4710">
        <w:t xml:space="preserve">illustrate how the </w:t>
      </w:r>
      <w:r w:rsidR="00C03CBE">
        <w:t xml:space="preserve">causal transportability theory can be used to describe </w:t>
      </w:r>
      <w:r w:rsidR="003E4710">
        <w:t xml:space="preserve">a “context” </w:t>
      </w:r>
      <w:r w:rsidR="00C03CBE">
        <w:t>in implementation sciences[@mehrotra2019]. Likewise, R</w:t>
      </w:r>
      <w:r w:rsidR="00D6321C">
        <w:t xml:space="preserve">udolph et al. </w:t>
      </w:r>
      <w:r w:rsidR="00C03CBE">
        <w:t xml:space="preserve">have </w:t>
      </w:r>
      <w:r w:rsidR="00D6321C">
        <w:t>propose</w:t>
      </w:r>
      <w:r w:rsidR="00C03CBE">
        <w:t>d</w:t>
      </w:r>
      <w:r w:rsidR="00D6321C">
        <w:t xml:space="preserve"> transportability estimators to assess the extent to which individual-level characteristics may act as effect modifiers when assessing the effect of an intervention in different sites[@rudolph2018]. </w:t>
      </w:r>
      <w:r w:rsidR="00AB45E3">
        <w:t>These researchers highlight how to phrase research questions in a manner that directly puts attention to sources of disparities</w:t>
      </w:r>
      <w:r w:rsidR="00CD6AF9">
        <w:t xml:space="preserve"> and potential interventions that could reduce them</w:t>
      </w:r>
      <w:r w:rsidR="003E4710">
        <w:t>, under explicit and transparent assumptions</w:t>
      </w:r>
      <w:r w:rsidR="00CD6AF9">
        <w:t>.</w:t>
      </w:r>
      <w:r w:rsidR="009E1D82">
        <w:t xml:space="preserve"> </w:t>
      </w:r>
      <w:r w:rsidR="00AB45E3">
        <w:t xml:space="preserve">Their work </w:t>
      </w:r>
      <w:r w:rsidR="00CD6AF9">
        <w:t xml:space="preserve">also </w:t>
      </w:r>
      <w:r w:rsidR="00AB45E3">
        <w:t>reiterates one of the key points of this dissertation, to ask causal questions</w:t>
      </w:r>
      <w:r w:rsidR="008D7D03">
        <w:t xml:space="preserve"> we need creativity, imagination</w:t>
      </w:r>
      <w:r w:rsidR="00AB45E3">
        <w:t xml:space="preserve">, and to this matter, also awareness, sensibility, empathy and accountability. </w:t>
      </w:r>
    </w:p>
    <w:p w14:paraId="1B99B5CF" w14:textId="5009F970" w:rsidR="00663315" w:rsidRDefault="0057634D" w:rsidP="00663315">
      <w:r>
        <w:t>Thus,</w:t>
      </w:r>
      <w:r w:rsidR="009E1D82">
        <w:t xml:space="preserve"> I believe much of the </w:t>
      </w:r>
      <w:r w:rsidR="00446182">
        <w:t>work described</w:t>
      </w:r>
      <w:r w:rsidR="009E1D82">
        <w:t xml:space="preserve"> above</w:t>
      </w:r>
      <w:r w:rsidR="00446182">
        <w:t xml:space="preserve"> </w:t>
      </w:r>
      <w:r w:rsidR="009E1D82">
        <w:t xml:space="preserve">can be extended to study </w:t>
      </w:r>
      <w:r w:rsidR="00672BEA">
        <w:t xml:space="preserve">the effect of (reducing) </w:t>
      </w:r>
      <w:r w:rsidR="00692181">
        <w:t>disparities over the life-course</w:t>
      </w:r>
      <w:r w:rsidR="00672BEA">
        <w:t xml:space="preserve"> and the risk of dementia</w:t>
      </w:r>
      <w:r w:rsidR="00446182">
        <w:t xml:space="preserve">. </w:t>
      </w:r>
      <w:r w:rsidR="008B3B16">
        <w:t xml:space="preserve">This </w:t>
      </w:r>
      <w:r w:rsidR="00446182">
        <w:t xml:space="preserve">area of research can help us conceptualize questions that have not been addressed before around well-known social determinants </w:t>
      </w:r>
      <w:r w:rsidR="008B3B16">
        <w:t xml:space="preserve">of health. </w:t>
      </w:r>
      <w:r w:rsidR="008B3B16">
        <w:lastRenderedPageBreak/>
        <w:t xml:space="preserve">Furthermore, with </w:t>
      </w:r>
      <w:r w:rsidR="00446182">
        <w:t xml:space="preserve">the development of new estimands such as the separable effects </w:t>
      </w:r>
      <w:r w:rsidR="00446182">
        <w:t xml:space="preserve">proposed by </w:t>
      </w:r>
      <w:proofErr w:type="spellStart"/>
      <w:r w:rsidR="00446182">
        <w:t>Stenruds</w:t>
      </w:r>
      <w:proofErr w:type="spellEnd"/>
      <w:r w:rsidR="00446182">
        <w:t xml:space="preserve"> et al.[@stenruds2019; @stenruds2020]</w:t>
      </w:r>
      <w:r w:rsidR="00446182">
        <w:t>, we can further explore and expand on the research focused on disentangling the effect of social determinants of health in dementia risk, from the effect they have on death due to other causes</w:t>
      </w:r>
      <w:r w:rsidR="008B3B16">
        <w:t xml:space="preserve"> </w:t>
      </w:r>
      <w:r w:rsidR="00446182">
        <w:t>[</w:t>
      </w:r>
      <w:r w:rsidR="008B3B16">
        <w:t>@mayeda2018</w:t>
      </w:r>
      <w:r w:rsidR="00446182">
        <w:t>;</w:t>
      </w:r>
      <w:r w:rsidR="008B3B16">
        <w:t xml:space="preserve"> @shaw2020</w:t>
      </w:r>
      <w:r w:rsidR="00446182">
        <w:t>]</w:t>
      </w:r>
      <w:r w:rsidR="008B3B16">
        <w:t xml:space="preserve">. </w:t>
      </w:r>
    </w:p>
    <w:p w14:paraId="10FC2CE7" w14:textId="77777777" w:rsidR="003624EA" w:rsidRDefault="003624EA" w:rsidP="001B3D0A"/>
    <w:p w14:paraId="75A129C2" w14:textId="5D7870D3" w:rsidR="001459F3" w:rsidRDefault="002D16FE" w:rsidP="001B3D0A">
      <w:r>
        <w:t>## Conclusion</w:t>
      </w:r>
    </w:p>
    <w:p w14:paraId="5AE62D71" w14:textId="5AF7F227" w:rsidR="00A82113" w:rsidRDefault="00AC47E1" w:rsidP="001B3D0A">
      <w:r>
        <w:t>Doing research in the field of dementia, through a causal inference</w:t>
      </w:r>
      <w:r w:rsidR="00D828CD">
        <w:t xml:space="preserve"> lens</w:t>
      </w:r>
      <w:r>
        <w:t xml:space="preserve">, is an opportunity to improve how </w:t>
      </w:r>
      <w:r w:rsidR="00914526">
        <w:t xml:space="preserve">we phrase and </w:t>
      </w:r>
      <w:r w:rsidR="00A76462">
        <w:t>answer research questions that may have direct</w:t>
      </w:r>
      <w:r w:rsidR="00914526">
        <w:t xml:space="preserve"> public health implications, with observational data.</w:t>
      </w:r>
      <w:r w:rsidR="0082679B" w:rsidRPr="0082679B">
        <w:t xml:space="preserve"> </w:t>
      </w:r>
      <w:r w:rsidR="0082679B">
        <w:t>Since most the exposures (or potential interventions) that could reduce the burden of dementia through prevention and delay of onset are</w:t>
      </w:r>
      <w:r w:rsidR="0082679B">
        <w:t xml:space="preserve"> time-varying, we must strive to imp</w:t>
      </w:r>
      <w:r w:rsidR="0082679B" w:rsidRPr="0082679B">
        <w:t xml:space="preserve">rove the way we define our research questions. </w:t>
      </w:r>
      <w:r>
        <w:t>Only by having defined a clear question (or estimand) we can continue to conceptualize the best study design that answers our question of interest</w:t>
      </w:r>
      <w:r w:rsidR="00E2473E">
        <w:t xml:space="preserve">. </w:t>
      </w:r>
      <w:r w:rsidR="00914526">
        <w:t xml:space="preserve"> </w:t>
      </w:r>
      <w:r w:rsidR="00E2473E">
        <w:t xml:space="preserve">To </w:t>
      </w:r>
      <w:r w:rsidR="00A76462">
        <w:t xml:space="preserve">this matter, specifying the </w:t>
      </w:r>
      <w:r w:rsidR="00D828CD">
        <w:t xml:space="preserve">components of the target trial </w:t>
      </w:r>
      <w:r w:rsidR="00A76462">
        <w:t xml:space="preserve">should be one of the first steps prior to the outline of an analysis plan that emulates such trial. </w:t>
      </w:r>
      <w:r w:rsidR="000C47CC">
        <w:t xml:space="preserve">This process </w:t>
      </w:r>
      <w:r w:rsidR="00A76462">
        <w:t xml:space="preserve">is dynamic, </w:t>
      </w:r>
      <w:r w:rsidR="000C47CC">
        <w:t xml:space="preserve">since </w:t>
      </w:r>
      <w:r w:rsidR="00A76462">
        <w:t xml:space="preserve">it requires a </w:t>
      </w:r>
      <w:r w:rsidR="000C47CC">
        <w:t>deep understand</w:t>
      </w:r>
      <w:r w:rsidR="00A63D2F">
        <w:t>ing of the data sources and</w:t>
      </w:r>
      <w:r w:rsidR="000C47CC">
        <w:t xml:space="preserve"> a constant </w:t>
      </w:r>
      <w:r w:rsidR="00D828CD">
        <w:t>check that the causal contrasts</w:t>
      </w:r>
      <w:r w:rsidR="000C47CC">
        <w:t xml:space="preserve"> and subsequent results are informative. In this manner, we can prevent several sources of bias from having a better design, and we can identify other sources of bias that c</w:t>
      </w:r>
      <w:r w:rsidR="00476B75">
        <w:t xml:space="preserve">an prevented (or quantified) through the analytic strategies. </w:t>
      </w:r>
      <w:r w:rsidR="00D828CD">
        <w:t xml:space="preserve">Given that dementia is a disease related to aging, participants may be at risk of dying from other causes of disease, </w:t>
      </w:r>
      <w:r w:rsidR="002D16FE">
        <w:t>which makes death a competing event. Thus, we should always include death as part of the question and choose estimators accordingly, not the other way aroun</w:t>
      </w:r>
      <w:r w:rsidR="00DA72BD">
        <w:t>d.</w:t>
      </w:r>
    </w:p>
    <w:p w14:paraId="7511B781" w14:textId="77777777" w:rsidR="004C5046" w:rsidRDefault="004C5046" w:rsidP="001B3D0A">
      <w:bookmarkStart w:id="1" w:name="_GoBack"/>
      <w:bookmarkEnd w:id="1"/>
    </w:p>
    <w:sectPr w:rsidR="004C504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P. Rojas Saunero" w:date="2021-10-19T11:24:00Z" w:initials="LPRS">
    <w:p w14:paraId="7D56162E" w14:textId="30B22C8E" w:rsidR="00117016" w:rsidRDefault="00117016">
      <w:pPr>
        <w:pStyle w:val="CommentText"/>
      </w:pPr>
      <w:r>
        <w:rPr>
          <w:rStyle w:val="CommentReference"/>
        </w:rPr>
        <w:annotationRef/>
      </w:r>
      <w:r>
        <w:t>I completely agree with you on not ending with emphasis on the CDE, so I moved around some sentences and paragraphs, hope this goes in line our matching perspective!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561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426E" w16cex:dateUtc="2021-10-13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B7CAA" w16cid:durableId="251142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00BE"/>
    <w:rsid w:val="00004E15"/>
    <w:rsid w:val="0000548F"/>
    <w:rsid w:val="0002455F"/>
    <w:rsid w:val="000270A5"/>
    <w:rsid w:val="00030994"/>
    <w:rsid w:val="00033949"/>
    <w:rsid w:val="0004334F"/>
    <w:rsid w:val="000469DD"/>
    <w:rsid w:val="00051172"/>
    <w:rsid w:val="000512AF"/>
    <w:rsid w:val="00061251"/>
    <w:rsid w:val="00064284"/>
    <w:rsid w:val="0006638E"/>
    <w:rsid w:val="00072C26"/>
    <w:rsid w:val="00081ADB"/>
    <w:rsid w:val="000820BD"/>
    <w:rsid w:val="000A0014"/>
    <w:rsid w:val="000A3887"/>
    <w:rsid w:val="000A4C91"/>
    <w:rsid w:val="000B7F89"/>
    <w:rsid w:val="000C11C2"/>
    <w:rsid w:val="000C47CC"/>
    <w:rsid w:val="000C6DA3"/>
    <w:rsid w:val="000E1462"/>
    <w:rsid w:val="000E4548"/>
    <w:rsid w:val="000E715D"/>
    <w:rsid w:val="000F311F"/>
    <w:rsid w:val="000F7C95"/>
    <w:rsid w:val="0010173B"/>
    <w:rsid w:val="00103F81"/>
    <w:rsid w:val="00106F78"/>
    <w:rsid w:val="00112FC2"/>
    <w:rsid w:val="0011327A"/>
    <w:rsid w:val="00117016"/>
    <w:rsid w:val="001236F3"/>
    <w:rsid w:val="00124BE5"/>
    <w:rsid w:val="001311BF"/>
    <w:rsid w:val="00133AF3"/>
    <w:rsid w:val="00140290"/>
    <w:rsid w:val="00140408"/>
    <w:rsid w:val="001459F3"/>
    <w:rsid w:val="00154FB2"/>
    <w:rsid w:val="001579FF"/>
    <w:rsid w:val="00161FAC"/>
    <w:rsid w:val="00167759"/>
    <w:rsid w:val="0017029D"/>
    <w:rsid w:val="001760F6"/>
    <w:rsid w:val="001776CB"/>
    <w:rsid w:val="00183656"/>
    <w:rsid w:val="001A2F38"/>
    <w:rsid w:val="001A3C91"/>
    <w:rsid w:val="001A460F"/>
    <w:rsid w:val="001B0AD1"/>
    <w:rsid w:val="001B33B3"/>
    <w:rsid w:val="001B3D0A"/>
    <w:rsid w:val="001B533A"/>
    <w:rsid w:val="001C0045"/>
    <w:rsid w:val="001C1EE3"/>
    <w:rsid w:val="001C5BA7"/>
    <w:rsid w:val="001C6B27"/>
    <w:rsid w:val="001D3310"/>
    <w:rsid w:val="001E1303"/>
    <w:rsid w:val="001E62EA"/>
    <w:rsid w:val="001F6459"/>
    <w:rsid w:val="001F7E90"/>
    <w:rsid w:val="00204C76"/>
    <w:rsid w:val="002068B1"/>
    <w:rsid w:val="00225A66"/>
    <w:rsid w:val="00230309"/>
    <w:rsid w:val="00230E04"/>
    <w:rsid w:val="002338FE"/>
    <w:rsid w:val="00233B2F"/>
    <w:rsid w:val="0023600D"/>
    <w:rsid w:val="00237A6A"/>
    <w:rsid w:val="002410E4"/>
    <w:rsid w:val="00242402"/>
    <w:rsid w:val="002436F5"/>
    <w:rsid w:val="0026436A"/>
    <w:rsid w:val="0027666D"/>
    <w:rsid w:val="0028413E"/>
    <w:rsid w:val="0029044B"/>
    <w:rsid w:val="002978BF"/>
    <w:rsid w:val="002A250B"/>
    <w:rsid w:val="002A25DE"/>
    <w:rsid w:val="002C5ADF"/>
    <w:rsid w:val="002D16FE"/>
    <w:rsid w:val="002D61E5"/>
    <w:rsid w:val="002F049E"/>
    <w:rsid w:val="002F257D"/>
    <w:rsid w:val="002F4737"/>
    <w:rsid w:val="002F4C26"/>
    <w:rsid w:val="00316583"/>
    <w:rsid w:val="00321D3C"/>
    <w:rsid w:val="00323A8C"/>
    <w:rsid w:val="00330CDF"/>
    <w:rsid w:val="00332D2E"/>
    <w:rsid w:val="00341BB6"/>
    <w:rsid w:val="00341F99"/>
    <w:rsid w:val="003428E4"/>
    <w:rsid w:val="00343373"/>
    <w:rsid w:val="00353AB9"/>
    <w:rsid w:val="00360309"/>
    <w:rsid w:val="003624EA"/>
    <w:rsid w:val="0036511B"/>
    <w:rsid w:val="00395FE4"/>
    <w:rsid w:val="003A0FB1"/>
    <w:rsid w:val="003A1179"/>
    <w:rsid w:val="003A4FFB"/>
    <w:rsid w:val="003B0F24"/>
    <w:rsid w:val="003B2D76"/>
    <w:rsid w:val="003B5A1B"/>
    <w:rsid w:val="003C5BBE"/>
    <w:rsid w:val="003D1089"/>
    <w:rsid w:val="003D4069"/>
    <w:rsid w:val="003E0B55"/>
    <w:rsid w:val="003E13A2"/>
    <w:rsid w:val="003E4710"/>
    <w:rsid w:val="003F1B8A"/>
    <w:rsid w:val="00401235"/>
    <w:rsid w:val="004075FE"/>
    <w:rsid w:val="00410766"/>
    <w:rsid w:val="00412BAB"/>
    <w:rsid w:val="00414BF7"/>
    <w:rsid w:val="0041506F"/>
    <w:rsid w:val="00417410"/>
    <w:rsid w:val="00434CBD"/>
    <w:rsid w:val="004455C5"/>
    <w:rsid w:val="00446182"/>
    <w:rsid w:val="00447FAF"/>
    <w:rsid w:val="00472702"/>
    <w:rsid w:val="00476B75"/>
    <w:rsid w:val="00485A89"/>
    <w:rsid w:val="0048612F"/>
    <w:rsid w:val="00486558"/>
    <w:rsid w:val="00487898"/>
    <w:rsid w:val="004A432A"/>
    <w:rsid w:val="004B1C21"/>
    <w:rsid w:val="004B5033"/>
    <w:rsid w:val="004B5C04"/>
    <w:rsid w:val="004C12C0"/>
    <w:rsid w:val="004C255B"/>
    <w:rsid w:val="004C5046"/>
    <w:rsid w:val="004E7D3C"/>
    <w:rsid w:val="004F22A2"/>
    <w:rsid w:val="00501846"/>
    <w:rsid w:val="005023F6"/>
    <w:rsid w:val="00503820"/>
    <w:rsid w:val="0050635F"/>
    <w:rsid w:val="00507A7E"/>
    <w:rsid w:val="005135A4"/>
    <w:rsid w:val="0051736E"/>
    <w:rsid w:val="00520175"/>
    <w:rsid w:val="00523D5D"/>
    <w:rsid w:val="00530BA8"/>
    <w:rsid w:val="00533CCC"/>
    <w:rsid w:val="0053469A"/>
    <w:rsid w:val="00535D0A"/>
    <w:rsid w:val="005402F0"/>
    <w:rsid w:val="0057634D"/>
    <w:rsid w:val="0058063E"/>
    <w:rsid w:val="0058094B"/>
    <w:rsid w:val="00585F67"/>
    <w:rsid w:val="00590065"/>
    <w:rsid w:val="00590146"/>
    <w:rsid w:val="00590F66"/>
    <w:rsid w:val="00594D4E"/>
    <w:rsid w:val="005C231A"/>
    <w:rsid w:val="005C3C01"/>
    <w:rsid w:val="005E7B64"/>
    <w:rsid w:val="005F18C3"/>
    <w:rsid w:val="005F1D5B"/>
    <w:rsid w:val="00600522"/>
    <w:rsid w:val="00610079"/>
    <w:rsid w:val="00612CE2"/>
    <w:rsid w:val="00623ADE"/>
    <w:rsid w:val="00623C14"/>
    <w:rsid w:val="00625F7F"/>
    <w:rsid w:val="00650784"/>
    <w:rsid w:val="006509F3"/>
    <w:rsid w:val="006540F0"/>
    <w:rsid w:val="00663315"/>
    <w:rsid w:val="00663BC1"/>
    <w:rsid w:val="00671CFD"/>
    <w:rsid w:val="00672228"/>
    <w:rsid w:val="00672BEA"/>
    <w:rsid w:val="00673670"/>
    <w:rsid w:val="0067485A"/>
    <w:rsid w:val="006755C3"/>
    <w:rsid w:val="00677ED6"/>
    <w:rsid w:val="00687444"/>
    <w:rsid w:val="00692181"/>
    <w:rsid w:val="00693125"/>
    <w:rsid w:val="00695633"/>
    <w:rsid w:val="006B0250"/>
    <w:rsid w:val="006B293F"/>
    <w:rsid w:val="006C290F"/>
    <w:rsid w:val="006C3573"/>
    <w:rsid w:val="006D41DE"/>
    <w:rsid w:val="006D442A"/>
    <w:rsid w:val="006D5029"/>
    <w:rsid w:val="006D656C"/>
    <w:rsid w:val="00704BC0"/>
    <w:rsid w:val="007069DC"/>
    <w:rsid w:val="00712033"/>
    <w:rsid w:val="00712A48"/>
    <w:rsid w:val="00717134"/>
    <w:rsid w:val="00720381"/>
    <w:rsid w:val="00724D4F"/>
    <w:rsid w:val="007353DC"/>
    <w:rsid w:val="00737E2A"/>
    <w:rsid w:val="00743AEE"/>
    <w:rsid w:val="00745791"/>
    <w:rsid w:val="00746078"/>
    <w:rsid w:val="007513B4"/>
    <w:rsid w:val="00755822"/>
    <w:rsid w:val="00763403"/>
    <w:rsid w:val="00771B93"/>
    <w:rsid w:val="007756DF"/>
    <w:rsid w:val="0077716B"/>
    <w:rsid w:val="007872C1"/>
    <w:rsid w:val="007A71D3"/>
    <w:rsid w:val="007A796F"/>
    <w:rsid w:val="007B1209"/>
    <w:rsid w:val="007B7C22"/>
    <w:rsid w:val="007C10A2"/>
    <w:rsid w:val="007C3104"/>
    <w:rsid w:val="007C7C2C"/>
    <w:rsid w:val="007C7D66"/>
    <w:rsid w:val="007F4AE3"/>
    <w:rsid w:val="007F50C0"/>
    <w:rsid w:val="00805248"/>
    <w:rsid w:val="00816DDD"/>
    <w:rsid w:val="0082679B"/>
    <w:rsid w:val="00851D7F"/>
    <w:rsid w:val="00853B39"/>
    <w:rsid w:val="00860DFE"/>
    <w:rsid w:val="00861781"/>
    <w:rsid w:val="00863962"/>
    <w:rsid w:val="00864541"/>
    <w:rsid w:val="00866F3F"/>
    <w:rsid w:val="00875C04"/>
    <w:rsid w:val="0087769E"/>
    <w:rsid w:val="00881CE2"/>
    <w:rsid w:val="0088292C"/>
    <w:rsid w:val="00891F90"/>
    <w:rsid w:val="008937E4"/>
    <w:rsid w:val="008A7896"/>
    <w:rsid w:val="008B28A6"/>
    <w:rsid w:val="008B3B16"/>
    <w:rsid w:val="008B7584"/>
    <w:rsid w:val="008C03C1"/>
    <w:rsid w:val="008C3C2E"/>
    <w:rsid w:val="008D3E32"/>
    <w:rsid w:val="008D7D03"/>
    <w:rsid w:val="008D7E29"/>
    <w:rsid w:val="008E5D0B"/>
    <w:rsid w:val="008F2011"/>
    <w:rsid w:val="008F2FD3"/>
    <w:rsid w:val="008F3E3A"/>
    <w:rsid w:val="00914526"/>
    <w:rsid w:val="00921E0A"/>
    <w:rsid w:val="009235DB"/>
    <w:rsid w:val="00923FBC"/>
    <w:rsid w:val="009312AB"/>
    <w:rsid w:val="00944DEA"/>
    <w:rsid w:val="00945D50"/>
    <w:rsid w:val="009474AD"/>
    <w:rsid w:val="00950830"/>
    <w:rsid w:val="009514F0"/>
    <w:rsid w:val="00965B98"/>
    <w:rsid w:val="00967FB0"/>
    <w:rsid w:val="0098493F"/>
    <w:rsid w:val="00985259"/>
    <w:rsid w:val="009A0358"/>
    <w:rsid w:val="009A0D56"/>
    <w:rsid w:val="009A0ED3"/>
    <w:rsid w:val="009A23EF"/>
    <w:rsid w:val="009B0846"/>
    <w:rsid w:val="009C33BB"/>
    <w:rsid w:val="009D1265"/>
    <w:rsid w:val="009D54F2"/>
    <w:rsid w:val="009E1D82"/>
    <w:rsid w:val="009E1F36"/>
    <w:rsid w:val="009F01A0"/>
    <w:rsid w:val="00A0285F"/>
    <w:rsid w:val="00A04FB2"/>
    <w:rsid w:val="00A06D67"/>
    <w:rsid w:val="00A119A2"/>
    <w:rsid w:val="00A14E84"/>
    <w:rsid w:val="00A20297"/>
    <w:rsid w:val="00A25097"/>
    <w:rsid w:val="00A254F2"/>
    <w:rsid w:val="00A321BF"/>
    <w:rsid w:val="00A33108"/>
    <w:rsid w:val="00A36750"/>
    <w:rsid w:val="00A4286A"/>
    <w:rsid w:val="00A43C50"/>
    <w:rsid w:val="00A45DD8"/>
    <w:rsid w:val="00A532A4"/>
    <w:rsid w:val="00A63D2F"/>
    <w:rsid w:val="00A660C1"/>
    <w:rsid w:val="00A66617"/>
    <w:rsid w:val="00A76462"/>
    <w:rsid w:val="00A82113"/>
    <w:rsid w:val="00A941E2"/>
    <w:rsid w:val="00AA185E"/>
    <w:rsid w:val="00AA738F"/>
    <w:rsid w:val="00AB45E3"/>
    <w:rsid w:val="00AB77EE"/>
    <w:rsid w:val="00AC3696"/>
    <w:rsid w:val="00AC3ECD"/>
    <w:rsid w:val="00AC4511"/>
    <w:rsid w:val="00AC47E1"/>
    <w:rsid w:val="00AC6471"/>
    <w:rsid w:val="00AD309E"/>
    <w:rsid w:val="00AD6CB7"/>
    <w:rsid w:val="00AF2A45"/>
    <w:rsid w:val="00AF2C07"/>
    <w:rsid w:val="00AF6306"/>
    <w:rsid w:val="00B07107"/>
    <w:rsid w:val="00B103DD"/>
    <w:rsid w:val="00B230B8"/>
    <w:rsid w:val="00B2535B"/>
    <w:rsid w:val="00B263DF"/>
    <w:rsid w:val="00B2656F"/>
    <w:rsid w:val="00B36393"/>
    <w:rsid w:val="00B36637"/>
    <w:rsid w:val="00B4741B"/>
    <w:rsid w:val="00B50498"/>
    <w:rsid w:val="00B531B1"/>
    <w:rsid w:val="00B709F8"/>
    <w:rsid w:val="00B81D29"/>
    <w:rsid w:val="00B95928"/>
    <w:rsid w:val="00BA5317"/>
    <w:rsid w:val="00BB4E2C"/>
    <w:rsid w:val="00BB6D2C"/>
    <w:rsid w:val="00BB7DE6"/>
    <w:rsid w:val="00BC433D"/>
    <w:rsid w:val="00BD2DC1"/>
    <w:rsid w:val="00BD514B"/>
    <w:rsid w:val="00BD6B7C"/>
    <w:rsid w:val="00BE25E5"/>
    <w:rsid w:val="00BF0EC4"/>
    <w:rsid w:val="00BF55FC"/>
    <w:rsid w:val="00BF68EF"/>
    <w:rsid w:val="00C005FF"/>
    <w:rsid w:val="00C03CBE"/>
    <w:rsid w:val="00C14DF5"/>
    <w:rsid w:val="00C202A7"/>
    <w:rsid w:val="00C225ED"/>
    <w:rsid w:val="00C22E97"/>
    <w:rsid w:val="00C34BED"/>
    <w:rsid w:val="00C45712"/>
    <w:rsid w:val="00C51749"/>
    <w:rsid w:val="00C534B0"/>
    <w:rsid w:val="00C5695F"/>
    <w:rsid w:val="00C65EE4"/>
    <w:rsid w:val="00C70966"/>
    <w:rsid w:val="00C7590B"/>
    <w:rsid w:val="00C76AFE"/>
    <w:rsid w:val="00C84E36"/>
    <w:rsid w:val="00C92F3B"/>
    <w:rsid w:val="00C93216"/>
    <w:rsid w:val="00C93E1F"/>
    <w:rsid w:val="00C96035"/>
    <w:rsid w:val="00CA079C"/>
    <w:rsid w:val="00CA1714"/>
    <w:rsid w:val="00CA19CE"/>
    <w:rsid w:val="00CA503C"/>
    <w:rsid w:val="00CA5EBB"/>
    <w:rsid w:val="00CD0715"/>
    <w:rsid w:val="00CD115B"/>
    <w:rsid w:val="00CD6AF9"/>
    <w:rsid w:val="00CD6B6B"/>
    <w:rsid w:val="00CF30C5"/>
    <w:rsid w:val="00CF6F12"/>
    <w:rsid w:val="00D04AE7"/>
    <w:rsid w:val="00D05DFB"/>
    <w:rsid w:val="00D06B58"/>
    <w:rsid w:val="00D1545F"/>
    <w:rsid w:val="00D22F33"/>
    <w:rsid w:val="00D35104"/>
    <w:rsid w:val="00D44961"/>
    <w:rsid w:val="00D6321C"/>
    <w:rsid w:val="00D6349B"/>
    <w:rsid w:val="00D6585C"/>
    <w:rsid w:val="00D65B54"/>
    <w:rsid w:val="00D82290"/>
    <w:rsid w:val="00D828CD"/>
    <w:rsid w:val="00D96E7F"/>
    <w:rsid w:val="00DA013D"/>
    <w:rsid w:val="00DA15DB"/>
    <w:rsid w:val="00DA1EDF"/>
    <w:rsid w:val="00DA72BD"/>
    <w:rsid w:val="00DB18DB"/>
    <w:rsid w:val="00DB1C6B"/>
    <w:rsid w:val="00DB5A31"/>
    <w:rsid w:val="00DC2B48"/>
    <w:rsid w:val="00DC528D"/>
    <w:rsid w:val="00DF1801"/>
    <w:rsid w:val="00DF33C4"/>
    <w:rsid w:val="00DF6023"/>
    <w:rsid w:val="00E02712"/>
    <w:rsid w:val="00E16F0F"/>
    <w:rsid w:val="00E173C7"/>
    <w:rsid w:val="00E21106"/>
    <w:rsid w:val="00E22F17"/>
    <w:rsid w:val="00E2473E"/>
    <w:rsid w:val="00E30F61"/>
    <w:rsid w:val="00E338EA"/>
    <w:rsid w:val="00E37D51"/>
    <w:rsid w:val="00E43389"/>
    <w:rsid w:val="00E5145B"/>
    <w:rsid w:val="00E55233"/>
    <w:rsid w:val="00E84B3C"/>
    <w:rsid w:val="00E85BD4"/>
    <w:rsid w:val="00E90EDC"/>
    <w:rsid w:val="00EB1235"/>
    <w:rsid w:val="00EB202E"/>
    <w:rsid w:val="00EB6BAF"/>
    <w:rsid w:val="00EB7DBF"/>
    <w:rsid w:val="00ED3F2A"/>
    <w:rsid w:val="00ED43F2"/>
    <w:rsid w:val="00ED7E84"/>
    <w:rsid w:val="00EF0209"/>
    <w:rsid w:val="00EF5AB6"/>
    <w:rsid w:val="00F03925"/>
    <w:rsid w:val="00F05D6F"/>
    <w:rsid w:val="00F15D81"/>
    <w:rsid w:val="00F20E27"/>
    <w:rsid w:val="00F216C0"/>
    <w:rsid w:val="00F27285"/>
    <w:rsid w:val="00F3192E"/>
    <w:rsid w:val="00F3325A"/>
    <w:rsid w:val="00F41AB2"/>
    <w:rsid w:val="00F47706"/>
    <w:rsid w:val="00F528D3"/>
    <w:rsid w:val="00F5369E"/>
    <w:rsid w:val="00F55A5E"/>
    <w:rsid w:val="00F6693A"/>
    <w:rsid w:val="00F74FFA"/>
    <w:rsid w:val="00F753F1"/>
    <w:rsid w:val="00F831BC"/>
    <w:rsid w:val="00F92C39"/>
    <w:rsid w:val="00F94132"/>
    <w:rsid w:val="00FA1A50"/>
    <w:rsid w:val="00FB0370"/>
    <w:rsid w:val="00FB174C"/>
    <w:rsid w:val="00FB33BD"/>
    <w:rsid w:val="00FB592C"/>
    <w:rsid w:val="00FC591F"/>
    <w:rsid w:val="00FD3F1D"/>
    <w:rsid w:val="00FD4290"/>
    <w:rsid w:val="00FE0057"/>
    <w:rsid w:val="00FE0E71"/>
    <w:rsid w:val="00FE103D"/>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 w:type="paragraph" w:styleId="CommentSubject">
    <w:name w:val="annotation subject"/>
    <w:basedOn w:val="CommentText"/>
    <w:next w:val="CommentText"/>
    <w:link w:val="CommentSubjectChar"/>
    <w:uiPriority w:val="99"/>
    <w:semiHidden/>
    <w:unhideWhenUsed/>
    <w:rsid w:val="00417410"/>
    <w:rPr>
      <w:b/>
      <w:bCs/>
    </w:rPr>
  </w:style>
  <w:style w:type="character" w:customStyle="1" w:styleId="CommentSubjectChar">
    <w:name w:val="Comment Subject Char"/>
    <w:basedOn w:val="CommentTextChar"/>
    <w:link w:val="CommentSubject"/>
    <w:uiPriority w:val="99"/>
    <w:semiHidden/>
    <w:rsid w:val="00417410"/>
    <w:rPr>
      <w:b/>
      <w:bCs/>
      <w:sz w:val="20"/>
      <w:szCs w:val="20"/>
    </w:rPr>
  </w:style>
  <w:style w:type="paragraph" w:styleId="BalloonText">
    <w:name w:val="Balloon Text"/>
    <w:basedOn w:val="Normal"/>
    <w:link w:val="BalloonTextChar"/>
    <w:uiPriority w:val="99"/>
    <w:semiHidden/>
    <w:unhideWhenUsed/>
    <w:rsid w:val="0000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512F1-57DE-480D-A6D4-4F0CB586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13</Pages>
  <Words>6947</Words>
  <Characters>39600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72</cp:revision>
  <dcterms:created xsi:type="dcterms:W3CDTF">2021-10-13T09:37:00Z</dcterms:created>
  <dcterms:modified xsi:type="dcterms:W3CDTF">2021-10-19T15:45:00Z</dcterms:modified>
</cp:coreProperties>
</file>