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Ficha de marca — Kora Active</w:t>
      </w:r>
    </w:p>
    <w:p>
      <w:pPr>
        <w:pStyle w:val="Cita"/>
      </w:pPr>
      <w:r>
        <w:t xml:space="preserve">Archivo vivo. Completa o corrige cualquier campo; la skill lo lee al comenzar cada conversación.</w:t>
      </w:r>
    </w:p>
    <w:p>
      <w:pPr>
        <w:pStyle w:val="Cita"/>
      </w:pPr>
      <w:r>
        <w:t xml:space="preserve">Formato de cada línea: </w:t>
      </w:r>
      <w:r>
        <w:rPr>
          <w:rFonts w:ascii="Consolas" w:hAnsi="Consolas" w:cs="Consolas"/>
        </w:rPr>
        <w:t xml:space="preserve">- **Campo** [nivel]: valor</w:t>
      </w:r>
      <w:r>
        <w:t xml:space="preserve">. Deja PENDIENTE lo que no sepas. Marca con (SUPUESTO) lo que no esté confirmado.</w:t>
      </w:r>
    </w:p>
    <w:p>
      <w:pPr>
        <w:pStyle w:val="Cita"/>
      </w:pPr>
      <w:r>
        <w:t xml:space="preserve">Última actualización: 2026-09-28</w:t>
      </w:r>
    </w:p>
    <w:p>
      <w:pPr>
        <w:pStyle w:val="Heading1"/>
      </w:pPr>
      <w:r>
        <w:t xml:space="preserve">1. Identidad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Nombre de la marca</w:t>
      </w:r>
      <w:r>
        <w:t xml:space="preserve"> [N1]: Kora Active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Web y redes</w:t>
      </w:r>
      <w:r>
        <w:t xml:space="preserve"> [N1]: koraactive.mx (tienda en Shopify) · Instagram @koraactive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Productos o servicios y producto estrella</w:t>
      </w:r>
      <w:r>
        <w:t xml:space="preserve"> [N1]: Ropa deportiva para mujer: leggings, tops y conjuntos. Producto estrella: legging moldeador "Kora Sculpt" (su precio individual aún no está confirmado: no se usa en anuncios hasta confirmarlo)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Modelo de negocio</w:t>
      </w:r>
      <w:r>
        <w:t xml:space="preserve"> [N1]: Tienda online (e-commerce B2C); venta y cobro en la web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País, ciudades o zonas y envíos</w:t>
      </w:r>
      <w:r>
        <w:t xml:space="preserve"> [N1]: México, envío a todo el país. Ciudades con más ventas: CDMX, Guadalajara y Monterrey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Moneda</w:t>
      </w:r>
      <w:r>
        <w:t xml:space="preserve"> [N1]: MXN (pesos mexicanos)</w:t>
      </w:r>
    </w:p>
    <w:p>
      <w:pPr>
        <w:pStyle w:val="Heading1"/>
      </w:pPr>
      <w:r>
        <w:t xml:space="preserve">2. Cliente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Cliente ideal (quién compra / quién decide)</w:t>
      </w:r>
      <w:r>
        <w:t xml:space="preserve"> [N1]: Mujeres de 25–34 y 35–44 años que hacen gym o pesas, pilates o yoga; decide y paga ella misma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Dolores o necesidades principales</w:t>
      </w:r>
      <w:r>
        <w:t xml:space="preserve"> [N2]: Leggings que se transparentan al hacer sentadilla o estirarse; no encontrar tallas grandes con buen ajuste en ropa deportiva; querer verse y sentirse segura al entrenar (SUPUESTO: deducido de los diferenciales; confirmar con comentarios y mensajes de clientas)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 frecuentes</w:t>
      </w:r>
      <w:r>
        <w:t xml:space="preserve"> [N2]: El precio (frente a leggings de departamental o marketplace); no conocen la marca y desconfían de comprar por internet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Disparadores o temporadas de compra</w:t>
      </w:r>
      <w:r>
        <w:t xml:space="preserve"> [N2]: Enero (propósitos de año nuevo), regreso al gym después de vacaciones, Hot Sale (mayo) y Buen Fin (noviembre), inicio de una clase nueva de pilates o yoga (SUPUESTO: temporadas típicas del sector en México)</w:t>
      </w:r>
    </w:p>
    <w:p>
      <w:pPr>
        <w:pStyle w:val="Heading1"/>
      </w:pPr>
      <w:r>
        <w:t xml:space="preserve">3. Economía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Ticket promedio</w:t>
      </w:r>
      <w:r>
        <w:t xml:space="preserve"> [N1]: 950 MXN por pedido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Margen o CAC máximo tolerable</w:t>
      </w:r>
      <w:r>
        <w:t xml:space="preserve"> [N2]: Margen aproximado del 45 % (≈ 427.50 MXN por pedido promedio). Se destina el 30 % del margen a publicidad (SUPUESTO) → CPA máximo ≈ 128 MXN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Duración del ciclo de venta</w:t>
      </w:r>
      <w:r>
        <w:t xml:space="preserve"> [N2]: Unos días (ve el producto, compara, revisa tallas y regresa)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Presupuesto publicitario mensual</w:t>
      </w:r>
      <w:r>
        <w:t xml:space="preserve"> [N2]: 12,000 MXN/mes (≈ 400 MXN/día)</w:t>
      </w:r>
    </w:p>
    <w:p>
      <w:pPr>
        <w:pStyle w:val="Heading1"/>
      </w:pPr>
      <w:r>
        <w:t xml:space="preserve">4. Oferta y competencia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Objetivo principal de la publicidad</w:t>
      </w:r>
      <w:r>
        <w:t xml:space="preserve"> [N1]: Ventas online en koraactive.mx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Diferenciadores (2-3 razones concretas)</w:t>
      </w:r>
      <w:r>
        <w:t xml:space="preserve"> [N2]: 1) Tela de calidad que no se transparenta; 2) Tallas incluyentes hasta 3XL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Competidores</w:t>
      </w:r>
      <w:r>
        <w:t xml:space="preserve"> [N2]: Gymshark, Lululemon (internacionales) y Fitmex (marca local)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Ofertas vigentes o razón para comprar ahora</w:t>
      </w:r>
      <w:r>
        <w:t xml:space="preserve"> [N2]: Envío gratis en compras desde 999 MXN (permanente)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Restricciones legales o de política publicitaria</w:t>
      </w:r>
      <w:r>
        <w:t xml:space="preserve"> [N2]: Sin categoría regulada. Por políticas de Meta y TikTok, no prometer cambios en el cuerpo ("adelgaza", "reduce tallas") ni usar comparaciones de antes y después del cuerpo; "moldeador" se usa como descripción del producto, no como promesa</w:t>
      </w:r>
    </w:p>
    <w:p>
      <w:pPr>
        <w:pStyle w:val="Heading1"/>
      </w:pPr>
      <w:r>
        <w:t xml:space="preserve">5. Operación comercial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de conversión y quién atiende (horario)</w:t>
      </w:r>
      <w:r>
        <w:t xml:space="preserve"> [N2]: Web/carrito de Shopify como canal principal; WhatsApp como apoyo para dudas de talla, con respuesta el mismo día (horario y persona que atiende PENDIENTE)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Plataformas publicitarias activas</w:t>
      </w:r>
      <w:r>
        <w:t xml:space="preserve"> [N2]: Meta (Instagram y Facebook) como base; TikTok deseado para una segunda fase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Material creativo disponible</w:t>
      </w:r>
      <w:r>
        <w:t xml:space="preserve"> [N2]: Fotos profesionales de producto y videos de clientas</w:t>
      </w:r>
    </w:p>
    <w:p>
      <w:pPr>
        <w:pStyle w:val="Heading1"/>
      </w:pPr>
      <w:r>
        <w:t xml:space="preserve">6. Medición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Píxel / API de conversiones / GA4 / GTM</w:t>
      </w:r>
      <w:r>
        <w:t xml:space="preserve"> [N3]: No confirmado (SUPUESTO: no está instalado). Acción: conectar el canal "Facebook &amp; Instagram" de Shopify (píxel + API de conversiones) antes de lanzar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CRM o registro de ventas</w:t>
      </w:r>
      <w:r>
        <w:t xml:space="preserve"> [N3]: Pedidos registrados en Shopify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Definición de lead calificado</w:t>
      </w:r>
      <w:r>
        <w:t xml:space="preserve"> [N3]: No aplica en e-commerce: la compra es la conversión. En WhatsApp, conversación con duda de talla o producto y intención de compra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Tasa de cierre aproximada</w:t>
      </w:r>
      <w:r>
        <w:t xml:space="preserve"> [N3]: No aplica; se medirá la tasa de conversión de la web en Shopify (referencia: 1–3 % de las sesiones)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Historial de campañas anteriores</w:t>
      </w:r>
      <w:r>
        <w:t xml:space="preserve"> [N3]: Solo publicaciones promocionadas con el botón "Promocionar"; nunca campañas en el Administrador de anuncios ni ventas medidas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Tamaño de audiencias propias</w:t>
      </w:r>
      <w:r>
        <w:t xml:space="preserve"> [N3]: PENDIENTE (seguidores de @koraactive, visitas mensuales a la web y lista de clientas)</w:t>
      </w:r>
    </w:p>
    <w:p>
      <w:pPr>
        <w:pStyle w:val="Heading1"/>
      </w:pPr>
      <w:r>
        <w:t xml:space="preserve">7. Techos económicos calculados</w:t>
      </w:r>
    </w:p>
    <w:p>
      <w:pPr>
        <w:pStyle w:val="Cita"/>
      </w:pPr>
      <w:r>
        <w:t xml:space="preserve">Los completa la skill a partir de la sección 3 (ver references/metodologia.md).</w:t>
      </w:r>
    </w:p>
    <w:p>
      <w:pPr>
        <w:pStyle w:val="Vineta"/>
        <w:numPr>
          <w:ilvl w:val="0"/>
          <w:numId w:val="1"/>
        </w:numPr>
      </w:pPr>
      <w:r>
        <w:t xml:space="preserve">CAC máximo: 128 MXN por venta (950 × 45 % × 30 % destinado a marketing, SUPUESTO) → ROAS mínimo objetivo 7.4</w:t>
      </w:r>
    </w:p>
    <w:p>
      <w:pPr>
        <w:pStyle w:val="Vineta"/>
        <w:numPr>
          <w:ilvl w:val="0"/>
          <w:numId w:val="1"/>
        </w:numPr>
      </w:pPr>
      <w:r>
        <w:t xml:space="preserve">Costo máximo por oportunidad o venta: 128 MXN (meta). Límite de pérdida (break-even): 427 MXN por venta → ROAS 2.2</w:t>
      </w:r>
    </w:p>
    <w:p>
      <w:pPr>
        <w:pStyle w:val="Vineta"/>
        <w:numPr>
          <w:ilvl w:val="0"/>
          <w:numId w:val="1"/>
        </w:numPr>
      </w:pPr>
      <w:r>
        <w:t xml:space="preserve">CPL calificado máximo: No aplica (e-commerce; se mide la compra)</w:t>
      </w:r>
    </w:p>
    <w:p>
      <w:pPr>
        <w:pStyle w:val="Vineta"/>
        <w:numPr>
          <w:ilvl w:val="0"/>
          <w:numId w:val="1"/>
        </w:numPr>
      </w:pPr>
      <w:r>
        <w:t xml:space="preserve">CPL máximo: No aplica. Métrica guía: costo por agregar al carrito ≤ 85 MXN (con 20–40 % de carritos que terminan en compra, SUPUESTO)</w:t>
      </w:r>
    </w:p>
    <w:p>
      <w:pPr>
        <w:pStyle w:val="Heading1"/>
      </w:pPr>
      <w:r>
        <w:t xml:space="preserve">8. Línea base propia (se llena con datos reales)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Plataforma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Producto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CPM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CTR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CPC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CPL / CPA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 calificación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ROAS</w:t>
            </w:r>
          </w:p>
        </w:tc>
      </w:tr>
      <w:tr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040" w:type="dxa"/>
          </w:tcPr>
          <w:p>
            <w:pPr>
              <w:pStyle w:val="TablaTexto"/>
            </w:pPr>
            <w: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Registro de cambios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Antes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Ahora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Ficha completa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Creada con la entrevista de marca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Entrevista con la dueña</w:t>
            </w:r>
          </w:p>
        </w:tc>
      </w:tr>
    </w:tbl>
    <w:p>
      <w:pPr>
        <w:spacing w:after="60"/>
      </w:pP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Ficha de marca — Kora Active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marca — Kora Active</dc:title>
  <dc:creator>Trafficker digital</dc:creator>
  <dcterms:created xsi:type="dcterms:W3CDTF">2026-09-28T20:09:49Z</dcterms:created>
  <dcterms:modified xsi:type="dcterms:W3CDTF">2026-09-28T20:09:49Z</dcterms:modified>
</cp:coreProperties>
</file>