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EF3F4"/>
  <w:body>
    <w:p w14:paraId="588FA42E" w14:textId="17AE7992" w:rsidR="0093050D" w:rsidRDefault="00AD354D" w:rsidP="0093050D">
      <w:pPr>
        <w:rPr>
          <w:rFonts w:ascii="Arial" w:eastAsia="Arial" w:hAnsi="Arial" w:cs="Arial"/>
        </w:rPr>
      </w:pPr>
      <w:r>
        <w:rPr>
          <w:noProof/>
        </w:rPr>
        <mc:AlternateContent>
          <mc:Choice Requires="wps">
            <w:drawing>
              <wp:anchor distT="0" distB="0" distL="114300" distR="114300" simplePos="0" relativeHeight="251658240" behindDoc="1" locked="0" layoutInCell="1" allowOverlap="1" wp14:anchorId="47B6FD45" wp14:editId="59575434">
                <wp:simplePos x="0" y="0"/>
                <wp:positionH relativeFrom="column">
                  <wp:posOffset>-369570</wp:posOffset>
                </wp:positionH>
                <wp:positionV relativeFrom="paragraph">
                  <wp:posOffset>-253081</wp:posOffset>
                </wp:positionV>
                <wp:extent cx="6858000" cy="5214026"/>
                <wp:effectExtent l="0" t="0" r="0" b="0"/>
                <wp:wrapNone/>
                <wp:docPr id="462944444" name="Text Box 122"/>
                <wp:cNvGraphicFramePr/>
                <a:graphic xmlns:a="http://schemas.openxmlformats.org/drawingml/2006/main">
                  <a:graphicData uri="http://schemas.microsoft.com/office/word/2010/wordprocessingShape">
                    <wps:wsp>
                      <wps:cNvSpPr txBox="1"/>
                      <wps:spPr>
                        <a:xfrm>
                          <a:off x="0" y="0"/>
                          <a:ext cx="6858000" cy="52140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7C633" w14:textId="77777777" w:rsidR="0093050D" w:rsidRDefault="0093050D" w:rsidP="0093050D">
                            <w:pPr>
                              <w:pStyle w:val="NoSpacing"/>
                              <w:pBdr>
                                <w:bottom w:val="single" w:sz="6" w:space="4" w:color="7F7F7F" w:themeColor="text1" w:themeTint="80"/>
                              </w:pBdr>
                              <w:rPr>
                                <w:rFonts w:asciiTheme="majorHAnsi" w:eastAsiaTheme="majorEastAsia" w:hAnsiTheme="majorHAnsi" w:cstheme="majorBidi"/>
                                <w:sz w:val="108"/>
                                <w:szCs w:val="108"/>
                              </w:rPr>
                            </w:pPr>
                            <w:r>
                              <w:rPr>
                                <w:rFonts w:asciiTheme="majorHAnsi" w:eastAsiaTheme="majorEastAsia" w:hAnsiTheme="majorHAnsi" w:cstheme="majorBidi"/>
                                <w:sz w:val="108"/>
                                <w:szCs w:val="108"/>
                              </w:rPr>
                              <w:t>PRIMS® U.S. Market Entry Project Plan</w:t>
                            </w:r>
                          </w:p>
                          <w:sdt>
                            <w:sdtPr>
                              <w:rPr>
                                <w:caps/>
                                <w:color w:val="0E2841"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69DB67DE" w14:textId="77777777" w:rsidR="0093050D" w:rsidRDefault="0093050D" w:rsidP="0093050D">
                                <w:pPr>
                                  <w:pStyle w:val="NoSpacing"/>
                                  <w:spacing w:before="240"/>
                                  <w:rPr>
                                    <w:caps/>
                                    <w:color w:val="0E2841" w:themeColor="text2"/>
                                    <w:sz w:val="36"/>
                                    <w:szCs w:val="36"/>
                                  </w:rPr>
                                </w:pPr>
                                <w:r>
                                  <w:rPr>
                                    <w:caps/>
                                    <w:color w:val="0E2841"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B6FD45" id="_x0000_t202" coordsize="21600,21600" o:spt="202" path="m,l,21600r21600,l21600,xe">
                <v:stroke joinstyle="miter"/>
                <v:path gradientshapeok="t" o:connecttype="rect"/>
              </v:shapetype>
              <v:shape id="Text Box 122" o:spid="_x0000_s1026" type="#_x0000_t202" style="position:absolute;margin-left:-29.1pt;margin-top:-19.95pt;width:540pt;height:410.5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" filled="f" stroked="f" strokeweight=".5pt">
                <v:textbox inset="36pt,36pt,36pt,36pt">
                  <w:txbxContent>
                    <w:p w14:paraId="4DD7C633" w14:textId="77777777" w:rsidR="0093050D" w:rsidRDefault="0093050D" w:rsidP="0093050D">
                      <w:pPr>
                        <w:pStyle w:val="NoSpacing"/>
                        <w:pBdr>
                          <w:bottom w:val="single" w:sz="6" w:space="4" w:color="7F7F7F" w:themeColor="text1" w:themeTint="80"/>
                        </w:pBdr>
                        <w:rPr>
                          <w:rFonts w:asciiTheme="majorHAnsi" w:eastAsiaTheme="majorEastAsia" w:hAnsiTheme="majorHAnsi" w:cstheme="majorBidi"/>
                          <w:sz w:val="108"/>
                          <w:szCs w:val="108"/>
                        </w:rPr>
                      </w:pPr>
                      <w:r>
                        <w:rPr>
                          <w:rFonts w:asciiTheme="majorHAnsi" w:eastAsiaTheme="majorEastAsia" w:hAnsiTheme="majorHAnsi" w:cstheme="majorBidi"/>
                          <w:sz w:val="108"/>
                          <w:szCs w:val="108"/>
                        </w:rPr>
                        <w:t>PRIMS® U.S. Market Entry Project Plan</w:t>
                      </w:r>
                    </w:p>
                    <w:sdt>
                      <w:sdtPr>
                        <w:rPr>
                          <w:caps/>
                          <w:color w:val="0E2841"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69DB67DE" w14:textId="77777777" w:rsidR="0093050D" w:rsidRDefault="0093050D" w:rsidP="0093050D">
                          <w:pPr>
                            <w:pStyle w:val="NoSpacing"/>
                            <w:spacing w:before="240"/>
                            <w:rPr>
                              <w:caps/>
                              <w:color w:val="0E2841" w:themeColor="text2"/>
                              <w:sz w:val="36"/>
                              <w:szCs w:val="36"/>
                            </w:rPr>
                          </w:pPr>
                          <w:r>
                            <w:rPr>
                              <w:caps/>
                              <w:color w:val="0E2841" w:themeColor="text2"/>
                              <w:sz w:val="36"/>
                              <w:szCs w:val="36"/>
                            </w:rPr>
                            <w:t xml:space="preserve">     </w:t>
                          </w:r>
                        </w:p>
                      </w:sdtContent>
                    </w:sdt>
                  </w:txbxContent>
                </v:textbox>
              </v:shape>
            </w:pict>
          </mc:Fallback>
        </mc:AlternateContent>
      </w:r>
    </w:p>
    <w:p w14:paraId="2BB0432E" w14:textId="3C6607BB" w:rsidR="0093050D" w:rsidRDefault="0093050D" w:rsidP="0093050D">
      <w:pPr>
        <w:rPr>
          <w:rFonts w:ascii="Arial" w:eastAsia="Arial" w:hAnsi="Arial" w:cs="Arial"/>
        </w:rPr>
      </w:pPr>
    </w:p>
    <w:p w14:paraId="5980E8EE" w14:textId="03DCF849" w:rsidR="0093050D" w:rsidRDefault="0093050D" w:rsidP="0093050D">
      <w:pPr>
        <w:rPr>
          <w:rFonts w:ascii="Arial" w:eastAsia="Arial" w:hAnsi="Arial" w:cs="Arial"/>
        </w:rPr>
      </w:pPr>
    </w:p>
    <w:p w14:paraId="39EDEAB6" w14:textId="46E2D02E" w:rsidR="0093050D" w:rsidRDefault="0093050D" w:rsidP="0093050D">
      <w:pPr>
        <w:rPr>
          <w:rFonts w:ascii="Arial" w:eastAsia="Arial" w:hAnsi="Arial" w:cs="Arial"/>
        </w:rPr>
      </w:pPr>
    </w:p>
    <w:p w14:paraId="2657B562" w14:textId="268C3803" w:rsidR="0093050D" w:rsidRDefault="0093050D" w:rsidP="0093050D">
      <w:pPr>
        <w:rPr>
          <w:rFonts w:ascii="Arial" w:eastAsia="Arial" w:hAnsi="Arial" w:cs="Arial"/>
        </w:rPr>
      </w:pPr>
    </w:p>
    <w:p w14:paraId="6DCDC6EE" w14:textId="23E57B37" w:rsidR="0093050D" w:rsidRDefault="0093050D" w:rsidP="0093050D">
      <w:pPr>
        <w:rPr>
          <w:rFonts w:ascii="Arial" w:eastAsia="Arial" w:hAnsi="Arial" w:cs="Arial"/>
        </w:rPr>
      </w:pPr>
    </w:p>
    <w:p w14:paraId="11303F1C" w14:textId="797A9F96" w:rsidR="0093050D" w:rsidRDefault="0093050D" w:rsidP="0093050D">
      <w:pPr>
        <w:rPr>
          <w:rFonts w:ascii="Arial" w:eastAsia="Arial" w:hAnsi="Arial" w:cs="Arial"/>
        </w:rPr>
      </w:pPr>
    </w:p>
    <w:p w14:paraId="13A517B5" w14:textId="0BDCC673" w:rsidR="0093050D" w:rsidRDefault="0093050D" w:rsidP="0093050D">
      <w:pPr>
        <w:rPr>
          <w:rFonts w:ascii="Arial" w:eastAsia="Arial" w:hAnsi="Arial" w:cs="Arial"/>
        </w:rPr>
      </w:pPr>
    </w:p>
    <w:p w14:paraId="5C78F394" w14:textId="40516A09" w:rsidR="0093050D" w:rsidRDefault="0093050D" w:rsidP="0093050D">
      <w:pPr>
        <w:rPr>
          <w:rFonts w:ascii="Arial" w:eastAsia="Arial" w:hAnsi="Arial" w:cs="Arial"/>
        </w:rPr>
      </w:pPr>
    </w:p>
    <w:p w14:paraId="5DACDD53" w14:textId="127861FA" w:rsidR="0093050D" w:rsidRDefault="0093050D" w:rsidP="0093050D">
      <w:pPr>
        <w:rPr>
          <w:rFonts w:ascii="Arial" w:eastAsia="Arial" w:hAnsi="Arial" w:cs="Arial"/>
        </w:rPr>
      </w:pPr>
    </w:p>
    <w:p w14:paraId="43CD23ED" w14:textId="0679CA5E" w:rsidR="0093050D" w:rsidRDefault="0093050D" w:rsidP="0093050D">
      <w:pPr>
        <w:rPr>
          <w:rFonts w:ascii="Arial" w:eastAsia="Arial" w:hAnsi="Arial" w:cs="Arial"/>
        </w:rPr>
      </w:pPr>
    </w:p>
    <w:p w14:paraId="775AF721" w14:textId="02D5B9CD" w:rsidR="0093050D" w:rsidRDefault="0093050D" w:rsidP="0093050D">
      <w:pPr>
        <w:rPr>
          <w:rFonts w:ascii="Arial" w:eastAsia="Arial" w:hAnsi="Arial" w:cs="Arial"/>
        </w:rPr>
      </w:pPr>
    </w:p>
    <w:p w14:paraId="41F5C66D" w14:textId="549F17FC" w:rsidR="0093050D" w:rsidRDefault="00AD354D" w:rsidP="0093050D">
      <w:pPr>
        <w:rPr>
          <w:rFonts w:ascii="Arial" w:eastAsia="Arial" w:hAnsi="Arial" w:cs="Arial"/>
        </w:rPr>
      </w:pPr>
      <w:r>
        <w:rPr>
          <w:noProof/>
        </w:rPr>
        <w:drawing>
          <wp:anchor distT="0" distB="0" distL="114300" distR="114300" simplePos="0" relativeHeight="251658241" behindDoc="0" locked="0" layoutInCell="1" allowOverlap="1" wp14:anchorId="5844A8C7" wp14:editId="463C10C2">
            <wp:simplePos x="0" y="0"/>
            <wp:positionH relativeFrom="column">
              <wp:posOffset>35034</wp:posOffset>
            </wp:positionH>
            <wp:positionV relativeFrom="paragraph">
              <wp:posOffset>77132</wp:posOffset>
            </wp:positionV>
            <wp:extent cx="4794003" cy="1017681"/>
            <wp:effectExtent l="0" t="0" r="0" b="0"/>
            <wp:wrapNone/>
            <wp:docPr id="58984444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75740" name="Picture 2" descr="A close up of a logo&#10;&#10;Description automatically generated"/>
                    <pic:cNvPicPr/>
                  </pic:nvPicPr>
                  <pic:blipFill>
                    <a:blip r:embed="rId7" cstate="print">
                      <a:extLst>
                        <a:ext uri="{BEBA8EAE-BF5A-486C-A8C5-ECC9F3942E4B}">
                          <a14:imgProps xmlns:a14="http://schemas.microsoft.com/office/drawing/2010/main">
                            <a14:imgLayer r:embed="rId8">
                              <a14:imgEffect>
                                <a14:backgroundRemoval t="6373" b="93873" l="3746" r="96514">
                                  <a14:foregroundMark x1="7752" y1="38971" x2="7752" y2="38971"/>
                                  <a14:foregroundMark x1="19251" y1="13480" x2="19251" y2="13480"/>
                                  <a14:foregroundMark x1="4318" y1="45833" x2="4318" y2="45833"/>
                                  <a14:foregroundMark x1="8845" y1="8578" x2="8845" y2="8578"/>
                                  <a14:foregroundMark x1="21956" y1="62745" x2="21956" y2="62745"/>
                                  <a14:foregroundMark x1="19251" y1="55882" x2="19251" y2="55882"/>
                                  <a14:foregroundMark x1="20135" y1="43137" x2="19823" y2="45833"/>
                                  <a14:foregroundMark x1="11863" y1="88971" x2="14776" y2="89951"/>
                                  <a14:foregroundMark x1="16753" y1="9314" x2="18002" y2="10294"/>
                                  <a14:foregroundMark x1="20291" y1="16912" x2="20135" y2="15686"/>
                                  <a14:foregroundMark x1="18939" y1="94853" x2="10718" y2="90441"/>
                                  <a14:foregroundMark x1="10718" y1="90441" x2="8845" y2="93873"/>
                                  <a14:foregroundMark x1="30593" y1="56863" x2="30593" y2="50490"/>
                                  <a14:foregroundMark x1="30593" y1="67157" x2="30593" y2="67157"/>
                                  <a14:foregroundMark x1="38450" y1="49265" x2="38450" y2="49265"/>
                                  <a14:foregroundMark x1="44849" y1="42892" x2="44849" y2="42892"/>
                                  <a14:foregroundMark x1="46826" y1="48529" x2="46826" y2="48529"/>
                                  <a14:foregroundMark x1="51145" y1="44118" x2="51145" y2="44118"/>
                                  <a14:foregroundMark x1="53122" y1="48039" x2="53122" y2="48039"/>
                                  <a14:foregroundMark x1="49532" y1="65931" x2="49532" y2="65931"/>
                                  <a14:foregroundMark x1="51977" y1="71814" x2="51977" y2="71814"/>
                                  <a14:foregroundMark x1="50884" y1="69363" x2="50884" y2="69363"/>
                                  <a14:foregroundMark x1="56920" y1="44608" x2="56920" y2="44608"/>
                                  <a14:foregroundMark x1="69823" y1="44608" x2="69823" y2="44608"/>
                                  <a14:foregroundMark x1="72529" y1="48529" x2="72529" y2="48529"/>
                                  <a14:foregroundMark x1="77419" y1="33088" x2="77419" y2="33088"/>
                                  <a14:foregroundMark x1="63684" y1="43382" x2="63684" y2="43382"/>
                                  <a14:foregroundMark x1="84547" y1="35294" x2="84547" y2="35294"/>
                                  <a14:foregroundMark x1="72268" y1="57843" x2="72268" y2="57843"/>
                                  <a14:foregroundMark x1="71540" y1="69363" x2="71540" y2="69363"/>
                                  <a14:foregroundMark x1="65661" y1="50490" x2="65661" y2="50490"/>
                                  <a14:foregroundMark x1="88033" y1="50490" x2="88033" y2="50490"/>
                                  <a14:foregroundMark x1="87149" y1="33088" x2="87149" y2="33088"/>
                                  <a14:foregroundMark x1="90739" y1="50490" x2="90739" y2="50490"/>
                                  <a14:foregroundMark x1="95005" y1="48039" x2="95005" y2="48039"/>
                                  <a14:foregroundMark x1="96618" y1="31373" x2="96618" y2="31373"/>
                                  <a14:foregroundMark x1="3798" y1="49265" x2="3798" y2="49265"/>
                                  <a14:foregroundMark x1="8481" y1="6373" x2="8481" y2="6373"/>
                                  <a14:foregroundMark x1="87669" y1="49755" x2="87669" y2="49755"/>
                                  <a14:backgroundMark x1="88398" y1="50490" x2="88398" y2="53186"/>
                                  <a14:backgroundMark x1="88606" y1="52206" x2="88606" y2="52206"/>
                                  <a14:backgroundMark x1="88241" y1="50490" x2="88241" y2="50490"/>
                                </a14:backgroundRemoval>
                              </a14:imgEffect>
                            </a14:imgLayer>
                          </a14:imgProps>
                        </a:ext>
                        <a:ext uri="{28A0092B-C50C-407E-A947-70E740481C1C}">
                          <a14:useLocalDpi xmlns:a14="http://schemas.microsoft.com/office/drawing/2010/main" val="0"/>
                        </a:ext>
                      </a:extLst>
                    </a:blip>
                    <a:stretch>
                      <a:fillRect/>
                    </a:stretch>
                  </pic:blipFill>
                  <pic:spPr>
                    <a:xfrm>
                      <a:off x="0" y="0"/>
                      <a:ext cx="4794003" cy="1017681"/>
                    </a:xfrm>
                    <a:prstGeom prst="rect">
                      <a:avLst/>
                    </a:prstGeom>
                  </pic:spPr>
                </pic:pic>
              </a:graphicData>
            </a:graphic>
            <wp14:sizeRelH relativeFrom="page">
              <wp14:pctWidth>0</wp14:pctWidth>
            </wp14:sizeRelH>
            <wp14:sizeRelV relativeFrom="page">
              <wp14:pctHeight>0</wp14:pctHeight>
            </wp14:sizeRelV>
          </wp:anchor>
        </w:drawing>
      </w:r>
    </w:p>
    <w:p w14:paraId="431CC93C" w14:textId="421D3282" w:rsidR="0093050D" w:rsidRDefault="0093050D" w:rsidP="0093050D">
      <w:pPr>
        <w:rPr>
          <w:rFonts w:ascii="Arial" w:eastAsia="Arial" w:hAnsi="Arial" w:cs="Arial"/>
        </w:rPr>
      </w:pPr>
    </w:p>
    <w:p w14:paraId="1AA697C0" w14:textId="6128F44B" w:rsidR="0093050D" w:rsidRDefault="0093050D" w:rsidP="0093050D">
      <w:pPr>
        <w:rPr>
          <w:rFonts w:ascii="Arial" w:eastAsia="Arial" w:hAnsi="Arial" w:cs="Arial"/>
        </w:rPr>
      </w:pPr>
    </w:p>
    <w:p w14:paraId="34E840CB" w14:textId="2CA1C213" w:rsidR="0093050D" w:rsidRDefault="0093050D" w:rsidP="0093050D">
      <w:pPr>
        <w:rPr>
          <w:rFonts w:ascii="Arial" w:eastAsia="Arial" w:hAnsi="Arial" w:cs="Arial"/>
        </w:rPr>
      </w:pPr>
    </w:p>
    <w:p w14:paraId="27F89A10" w14:textId="1CC81FAB" w:rsidR="0093050D" w:rsidRDefault="0093050D" w:rsidP="0093050D">
      <w:pPr>
        <w:rPr>
          <w:rFonts w:ascii="Arial" w:eastAsia="Arial" w:hAnsi="Arial" w:cs="Arial"/>
        </w:rPr>
      </w:pPr>
    </w:p>
    <w:p w14:paraId="01888C66" w14:textId="73E9A529" w:rsidR="0093050D" w:rsidRDefault="0093050D" w:rsidP="0093050D">
      <w:pPr>
        <w:rPr>
          <w:rFonts w:ascii="Arial" w:eastAsia="Arial" w:hAnsi="Arial" w:cs="Arial"/>
        </w:rPr>
      </w:pPr>
    </w:p>
    <w:p w14:paraId="15BE0EA1" w14:textId="4919C6D3" w:rsidR="0093050D" w:rsidRDefault="0093050D" w:rsidP="0093050D">
      <w:pPr>
        <w:rPr>
          <w:rFonts w:ascii="Arial" w:eastAsia="Arial" w:hAnsi="Arial" w:cs="Arial"/>
        </w:rPr>
      </w:pPr>
    </w:p>
    <w:p w14:paraId="47394EF3" w14:textId="4D643BA4" w:rsidR="0093050D" w:rsidRDefault="0093050D" w:rsidP="0093050D">
      <w:pPr>
        <w:rPr>
          <w:rFonts w:ascii="Arial" w:eastAsia="Arial" w:hAnsi="Arial" w:cs="Arial"/>
        </w:rPr>
      </w:pPr>
    </w:p>
    <w:p w14:paraId="535C99D7" w14:textId="6624FDE9" w:rsidR="0093050D" w:rsidRDefault="0093050D" w:rsidP="0093050D">
      <w:pPr>
        <w:rPr>
          <w:rFonts w:ascii="Arial" w:eastAsia="Arial" w:hAnsi="Arial" w:cs="Arial"/>
        </w:rPr>
      </w:pPr>
    </w:p>
    <w:p w14:paraId="1D77E4D7" w14:textId="05648B2C" w:rsidR="00EB0EC3" w:rsidRDefault="00EB0EC3" w:rsidP="00EB0EC3">
      <w:pPr>
        <w:rPr>
          <w:rFonts w:ascii="Arial" w:eastAsia="Arial" w:hAnsi="Arial" w:cs="Arial"/>
        </w:rPr>
      </w:pPr>
    </w:p>
    <w:p w14:paraId="51355332" w14:textId="7D3BD638" w:rsidR="008C18F6" w:rsidRDefault="00B217E8" w:rsidP="00EB0EC3">
      <w:pPr>
        <w:spacing w:before="0" w:line="480" w:lineRule="auto"/>
        <w:rPr>
          <w:rFonts w:ascii="Arial" w:eastAsia="Arial" w:hAnsi="Arial" w:cs="Arial"/>
        </w:rPr>
      </w:pPr>
      <w:r>
        <w:rPr>
          <w:noProof/>
        </w:rPr>
        <mc:AlternateContent>
          <mc:Choice Requires="wps">
            <w:drawing>
              <wp:anchor distT="0" distB="0" distL="114300" distR="114300" simplePos="0" relativeHeight="251658242" behindDoc="0" locked="0" layoutInCell="1" allowOverlap="1" wp14:anchorId="697FB159" wp14:editId="7CCD8253">
                <wp:simplePos x="0" y="0"/>
                <wp:positionH relativeFrom="column">
                  <wp:posOffset>-721895</wp:posOffset>
                </wp:positionH>
                <wp:positionV relativeFrom="paragraph">
                  <wp:posOffset>1337043</wp:posOffset>
                </wp:positionV>
                <wp:extent cx="7357110" cy="1764397"/>
                <wp:effectExtent l="0" t="0" r="0" b="1270"/>
                <wp:wrapNone/>
                <wp:docPr id="548107402" name="Rectangle 1"/>
                <wp:cNvGraphicFramePr/>
                <a:graphic xmlns:a="http://schemas.openxmlformats.org/drawingml/2006/main">
                  <a:graphicData uri="http://schemas.microsoft.com/office/word/2010/wordprocessingShape">
                    <wps:wsp>
                      <wps:cNvSpPr/>
                      <wps:spPr>
                        <a:xfrm>
                          <a:off x="0" y="0"/>
                          <a:ext cx="7357110" cy="1764397"/>
                        </a:xfrm>
                        <a:prstGeom prst="rect">
                          <a:avLst/>
                        </a:prstGeom>
                        <a:solidFill>
                          <a:srgbClr val="2B687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E5E0AF" w14:textId="77777777" w:rsidR="00A3200B" w:rsidRPr="005B624D" w:rsidRDefault="00A3200B" w:rsidP="00A3200B">
                            <w:pPr>
                              <w:rPr>
                                <w:rFonts w:ascii="Verdana" w:hAnsi="Verdana"/>
                                <w:color w:val="FFFFFF" w:themeColor="background1"/>
                                <w:sz w:val="32"/>
                                <w:szCs w:val="32"/>
                              </w:rPr>
                            </w:pPr>
                            <w:r w:rsidRPr="005B624D">
                              <w:rPr>
                                <w:rFonts w:ascii="Verdana" w:hAnsi="Verdana"/>
                                <w:color w:val="FFFFFF" w:themeColor="background1"/>
                                <w:sz w:val="32"/>
                                <w:szCs w:val="32"/>
                              </w:rPr>
                              <w:t>Prepared By:</w:t>
                            </w:r>
                          </w:p>
                          <w:sdt>
                            <w:sdtPr>
                              <w:rPr>
                                <w:rFonts w:ascii="Verdana" w:hAnsi="Verdana"/>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2E982F6" w14:textId="11B7E772" w:rsidR="00A3200B" w:rsidRPr="005B624D" w:rsidRDefault="00193E14" w:rsidP="00A3200B">
                                <w:pPr>
                                  <w:rPr>
                                    <w:rFonts w:ascii="Verdana" w:hAnsi="Verdana"/>
                                    <w:color w:val="FFFFFF" w:themeColor="background1"/>
                                    <w:sz w:val="32"/>
                                    <w:szCs w:val="32"/>
                                  </w:rPr>
                                </w:pPr>
                                <w:r w:rsidRPr="00EE6477">
                                  <w:rPr>
                                    <w:rFonts w:ascii="Verdana" w:hAnsi="Verdana"/>
                                    <w:color w:val="FFFFFF" w:themeColor="background1"/>
                                    <w:sz w:val="32"/>
                                    <w:szCs w:val="32"/>
                                  </w:rPr>
                                  <w:t xml:space="preserve">Yash </w:t>
                                </w:r>
                                <w:r>
                                  <w:rPr>
                                    <w:rFonts w:ascii="Verdana" w:hAnsi="Verdana"/>
                                    <w:color w:val="FFFFFF" w:themeColor="background1"/>
                                    <w:sz w:val="32"/>
                                    <w:szCs w:val="32"/>
                                  </w:rPr>
                                  <w:t xml:space="preserve">Kishor </w:t>
                                </w:r>
                                <w:r w:rsidRPr="00EE6477">
                                  <w:rPr>
                                    <w:rFonts w:ascii="Verdana" w:hAnsi="Verdana"/>
                                    <w:color w:val="FFFFFF" w:themeColor="background1"/>
                                    <w:sz w:val="32"/>
                                    <w:szCs w:val="32"/>
                                  </w:rPr>
                                  <w:t>Palresha</w:t>
                                </w:r>
                                <w:r>
                                  <w:rPr>
                                    <w:rFonts w:ascii="Verdana" w:hAnsi="Verdana"/>
                                    <w:color w:val="FFFFFF" w:themeColor="background1"/>
                                    <w:sz w:val="32"/>
                                    <w:szCs w:val="32"/>
                                  </w:rPr>
                                  <w:t xml:space="preserve">, </w:t>
                                </w:r>
                                <w:r w:rsidRPr="00AD354D">
                                  <w:rPr>
                                    <w:rFonts w:ascii="Verdana" w:hAnsi="Verdana"/>
                                    <w:color w:val="FFFFFF" w:themeColor="background1"/>
                                    <w:sz w:val="32"/>
                                    <w:szCs w:val="32"/>
                                  </w:rPr>
                                  <w:t xml:space="preserve">Lila </w:t>
                                </w:r>
                                <w:proofErr w:type="spellStart"/>
                                <w:r w:rsidRPr="00AD354D">
                                  <w:rPr>
                                    <w:rFonts w:ascii="Verdana" w:hAnsi="Verdana"/>
                                    <w:color w:val="FFFFFF" w:themeColor="background1"/>
                                    <w:sz w:val="32"/>
                                    <w:szCs w:val="32"/>
                                  </w:rPr>
                                  <w:t>Horesh</w:t>
                                </w:r>
                                <w:proofErr w:type="spellEnd"/>
                                <w:r w:rsidRPr="00AD354D">
                                  <w:rPr>
                                    <w:rFonts w:ascii="Verdana" w:hAnsi="Verdana"/>
                                    <w:color w:val="FFFFFF" w:themeColor="background1"/>
                                    <w:sz w:val="32"/>
                                    <w:szCs w:val="32"/>
                                  </w:rPr>
                                  <w:t xml:space="preserve">, </w:t>
                                </w:r>
                                <w:proofErr w:type="spellStart"/>
                                <w:r w:rsidRPr="00AD354D">
                                  <w:rPr>
                                    <w:rFonts w:ascii="Verdana" w:hAnsi="Verdana"/>
                                    <w:color w:val="FFFFFF" w:themeColor="background1"/>
                                    <w:sz w:val="32"/>
                                    <w:szCs w:val="32"/>
                                  </w:rPr>
                                  <w:t>LaDawn</w:t>
                                </w:r>
                                <w:proofErr w:type="spellEnd"/>
                                <w:r w:rsidRPr="00AD354D">
                                  <w:rPr>
                                    <w:rFonts w:ascii="Verdana" w:hAnsi="Verdana"/>
                                    <w:color w:val="FFFFFF" w:themeColor="background1"/>
                                    <w:sz w:val="32"/>
                                    <w:szCs w:val="32"/>
                                  </w:rPr>
                                  <w:t xml:space="preserve"> Spencer, Monica </w:t>
                                </w:r>
                                <w:proofErr w:type="spellStart"/>
                                <w:r w:rsidRPr="00AD354D">
                                  <w:rPr>
                                    <w:rFonts w:ascii="Verdana" w:hAnsi="Verdana"/>
                                    <w:color w:val="FFFFFF" w:themeColor="background1"/>
                                    <w:sz w:val="32"/>
                                    <w:szCs w:val="32"/>
                                  </w:rPr>
                                  <w:t>Ruppa</w:t>
                                </w:r>
                                <w:proofErr w:type="spellEnd"/>
                                <w:r w:rsidRPr="00AD354D">
                                  <w:rPr>
                                    <w:rFonts w:ascii="Verdana" w:hAnsi="Verdana"/>
                                    <w:color w:val="FFFFFF" w:themeColor="background1"/>
                                    <w:sz w:val="32"/>
                                    <w:szCs w:val="32"/>
                                  </w:rPr>
                                  <w:t>, Sri Lekha Vemulakonda, Varsha Chhabria, Seyvon Kouao</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7FB159" id="Rectangle 1" o:spid="_x0000_s1027" style="position:absolute;margin-left:-56.85pt;margin-top:105.3pt;width:579.3pt;height:138.9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" fillcolor="#2b6876" stroked="f" strokeweight="1pt">
                <v:textbox inset="36pt,14.4pt,36pt,36pt">
                  <w:txbxContent>
                    <w:p w14:paraId="59E5E0AF" w14:textId="77777777" w:rsidR="00A3200B" w:rsidRPr="005B624D" w:rsidRDefault="00A3200B" w:rsidP="00A3200B">
                      <w:pPr>
                        <w:rPr>
                          <w:rFonts w:ascii="Verdana" w:hAnsi="Verdana"/>
                          <w:color w:val="FFFFFF" w:themeColor="background1"/>
                          <w:sz w:val="32"/>
                          <w:szCs w:val="32"/>
                        </w:rPr>
                      </w:pPr>
                      <w:r w:rsidRPr="005B624D">
                        <w:rPr>
                          <w:rFonts w:ascii="Verdana" w:hAnsi="Verdana"/>
                          <w:color w:val="FFFFFF" w:themeColor="background1"/>
                          <w:sz w:val="32"/>
                          <w:szCs w:val="32"/>
                        </w:rPr>
                        <w:t>Prepared By:</w:t>
                      </w:r>
                    </w:p>
                    <w:sdt>
                      <w:sdtPr>
                        <w:rPr>
                          <w:rFonts w:ascii="Verdana" w:hAnsi="Verdana"/>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2E982F6" w14:textId="11B7E772" w:rsidR="00A3200B" w:rsidRPr="005B624D" w:rsidRDefault="00193E14" w:rsidP="00A3200B">
                          <w:pPr>
                            <w:rPr>
                              <w:rFonts w:ascii="Verdana" w:hAnsi="Verdana"/>
                              <w:color w:val="FFFFFF" w:themeColor="background1"/>
                              <w:sz w:val="32"/>
                              <w:szCs w:val="32"/>
                            </w:rPr>
                          </w:pPr>
                          <w:r w:rsidRPr="00EE6477">
                            <w:rPr>
                              <w:rFonts w:ascii="Verdana" w:hAnsi="Verdana"/>
                              <w:color w:val="FFFFFF" w:themeColor="background1"/>
                              <w:sz w:val="32"/>
                              <w:szCs w:val="32"/>
                            </w:rPr>
                            <w:t xml:space="preserve">Yash </w:t>
                          </w:r>
                          <w:r>
                            <w:rPr>
                              <w:rFonts w:ascii="Verdana" w:hAnsi="Verdana"/>
                              <w:color w:val="FFFFFF" w:themeColor="background1"/>
                              <w:sz w:val="32"/>
                              <w:szCs w:val="32"/>
                            </w:rPr>
                            <w:t xml:space="preserve">Kishor </w:t>
                          </w:r>
                          <w:r w:rsidRPr="00EE6477">
                            <w:rPr>
                              <w:rFonts w:ascii="Verdana" w:hAnsi="Verdana"/>
                              <w:color w:val="FFFFFF" w:themeColor="background1"/>
                              <w:sz w:val="32"/>
                              <w:szCs w:val="32"/>
                            </w:rPr>
                            <w:t>Palresha</w:t>
                          </w:r>
                          <w:r>
                            <w:rPr>
                              <w:rFonts w:ascii="Verdana" w:hAnsi="Verdana"/>
                              <w:color w:val="FFFFFF" w:themeColor="background1"/>
                              <w:sz w:val="32"/>
                              <w:szCs w:val="32"/>
                            </w:rPr>
                            <w:t xml:space="preserve">, </w:t>
                          </w:r>
                          <w:r w:rsidRPr="00AD354D">
                            <w:rPr>
                              <w:rFonts w:ascii="Verdana" w:hAnsi="Verdana"/>
                              <w:color w:val="FFFFFF" w:themeColor="background1"/>
                              <w:sz w:val="32"/>
                              <w:szCs w:val="32"/>
                            </w:rPr>
                            <w:t xml:space="preserve">Lila </w:t>
                          </w:r>
                          <w:proofErr w:type="spellStart"/>
                          <w:r w:rsidRPr="00AD354D">
                            <w:rPr>
                              <w:rFonts w:ascii="Verdana" w:hAnsi="Verdana"/>
                              <w:color w:val="FFFFFF" w:themeColor="background1"/>
                              <w:sz w:val="32"/>
                              <w:szCs w:val="32"/>
                            </w:rPr>
                            <w:t>Horesh</w:t>
                          </w:r>
                          <w:proofErr w:type="spellEnd"/>
                          <w:r w:rsidRPr="00AD354D">
                            <w:rPr>
                              <w:rFonts w:ascii="Verdana" w:hAnsi="Verdana"/>
                              <w:color w:val="FFFFFF" w:themeColor="background1"/>
                              <w:sz w:val="32"/>
                              <w:szCs w:val="32"/>
                            </w:rPr>
                            <w:t xml:space="preserve">, </w:t>
                          </w:r>
                          <w:proofErr w:type="spellStart"/>
                          <w:r w:rsidRPr="00AD354D">
                            <w:rPr>
                              <w:rFonts w:ascii="Verdana" w:hAnsi="Verdana"/>
                              <w:color w:val="FFFFFF" w:themeColor="background1"/>
                              <w:sz w:val="32"/>
                              <w:szCs w:val="32"/>
                            </w:rPr>
                            <w:t>LaDawn</w:t>
                          </w:r>
                          <w:proofErr w:type="spellEnd"/>
                          <w:r w:rsidRPr="00AD354D">
                            <w:rPr>
                              <w:rFonts w:ascii="Verdana" w:hAnsi="Verdana"/>
                              <w:color w:val="FFFFFF" w:themeColor="background1"/>
                              <w:sz w:val="32"/>
                              <w:szCs w:val="32"/>
                            </w:rPr>
                            <w:t xml:space="preserve"> Spencer, Monica </w:t>
                          </w:r>
                          <w:proofErr w:type="spellStart"/>
                          <w:r w:rsidRPr="00AD354D">
                            <w:rPr>
                              <w:rFonts w:ascii="Verdana" w:hAnsi="Verdana"/>
                              <w:color w:val="FFFFFF" w:themeColor="background1"/>
                              <w:sz w:val="32"/>
                              <w:szCs w:val="32"/>
                            </w:rPr>
                            <w:t>Ruppa</w:t>
                          </w:r>
                          <w:proofErr w:type="spellEnd"/>
                          <w:r w:rsidRPr="00AD354D">
                            <w:rPr>
                              <w:rFonts w:ascii="Verdana" w:hAnsi="Verdana"/>
                              <w:color w:val="FFFFFF" w:themeColor="background1"/>
                              <w:sz w:val="32"/>
                              <w:szCs w:val="32"/>
                            </w:rPr>
                            <w:t>, Sri Lekha Vemulakonda, Varsha Chhabria, Seyvon Kouao</w:t>
                          </w:r>
                        </w:p>
                      </w:sdtContent>
                    </w:sdt>
                  </w:txbxContent>
                </v:textbox>
              </v:rect>
            </w:pict>
          </mc:Fallback>
        </mc:AlternateContent>
      </w:r>
      <w:r w:rsidR="008C18F6" w:rsidRPr="5C70C573">
        <w:rPr>
          <w:rFonts w:ascii="Arial" w:eastAsia="Arial" w:hAnsi="Arial" w:cs="Arial"/>
        </w:rPr>
        <w:br w:type="page"/>
      </w:r>
    </w:p>
    <w:sdt>
      <w:sdtPr>
        <w:rPr>
          <w:sz w:val="40"/>
          <w:szCs w:val="40"/>
        </w:rPr>
        <w:id w:val="126706085"/>
        <w:docPartObj>
          <w:docPartGallery w:val="Table of Contents"/>
          <w:docPartUnique/>
        </w:docPartObj>
      </w:sdtPr>
      <w:sdtEndPr>
        <w:rPr>
          <w:sz w:val="24"/>
          <w:szCs w:val="24"/>
        </w:rPr>
      </w:sdtEndPr>
      <w:sdtContent>
        <w:p w14:paraId="3510EECA" w14:textId="456D500F" w:rsidR="005A41AF" w:rsidRPr="005A41AF" w:rsidRDefault="005A41AF" w:rsidP="005A41AF">
          <w:pPr>
            <w:pStyle w:val="TOC1"/>
            <w:rPr>
              <w:sz w:val="40"/>
              <w:szCs w:val="40"/>
            </w:rPr>
          </w:pPr>
          <w:r w:rsidRPr="005A41AF">
            <w:rPr>
              <w:sz w:val="40"/>
              <w:szCs w:val="40"/>
            </w:rPr>
            <w:t>Table of Contents</w:t>
          </w:r>
        </w:p>
        <w:p w14:paraId="64AC3DC2" w14:textId="2BBAA1CE" w:rsidR="005A41AF" w:rsidRDefault="732CEE7B">
          <w:pPr>
            <w:pStyle w:val="TOC1"/>
            <w:rPr>
              <w:rFonts w:eastAsiaTheme="minorEastAsia"/>
              <w:b w:val="0"/>
              <w:bCs w:val="0"/>
              <w:i w:val="0"/>
              <w:iCs w:val="0"/>
              <w:noProof/>
              <w:color w:val="auto"/>
              <w:kern w:val="2"/>
              <w14:ligatures w14:val="standardContextual"/>
            </w:rPr>
          </w:pPr>
          <w:r>
            <w:fldChar w:fldCharType="begin"/>
          </w:r>
          <w:r w:rsidR="5C70C573">
            <w:instrText>TOC \o "1-9" \z \u \h</w:instrText>
          </w:r>
          <w:r>
            <w:fldChar w:fldCharType="separate"/>
          </w:r>
          <w:hyperlink w:anchor="_Toc195633070" w:history="1">
            <w:r w:rsidR="005A41AF" w:rsidRPr="003413D0">
              <w:rPr>
                <w:rStyle w:val="Hyperlink"/>
                <w:rFonts w:ascii="Arial" w:eastAsia="Arial" w:hAnsi="Arial" w:cs="Arial"/>
                <w:noProof/>
                <w:color w:val="345964" w:themeColor="hyperlink" w:themeShade="BF"/>
              </w:rPr>
              <w:t>Project Overview</w:t>
            </w:r>
            <w:r w:rsidR="005A41AF">
              <w:rPr>
                <w:noProof/>
                <w:webHidden/>
              </w:rPr>
              <w:tab/>
            </w:r>
            <w:r w:rsidR="005A41AF">
              <w:rPr>
                <w:noProof/>
                <w:webHidden/>
              </w:rPr>
              <w:fldChar w:fldCharType="begin"/>
            </w:r>
            <w:r w:rsidR="005A41AF">
              <w:rPr>
                <w:noProof/>
                <w:webHidden/>
              </w:rPr>
              <w:instrText xml:space="preserve"> PAGEREF _Toc195633070 \h </w:instrText>
            </w:r>
            <w:r w:rsidR="005A41AF">
              <w:rPr>
                <w:noProof/>
                <w:webHidden/>
              </w:rPr>
            </w:r>
            <w:r w:rsidR="005A41AF">
              <w:rPr>
                <w:noProof/>
                <w:webHidden/>
              </w:rPr>
              <w:fldChar w:fldCharType="separate"/>
            </w:r>
            <w:r w:rsidR="005A41AF">
              <w:rPr>
                <w:noProof/>
                <w:webHidden/>
              </w:rPr>
              <w:t>4</w:t>
            </w:r>
            <w:r w:rsidR="005A41AF">
              <w:rPr>
                <w:noProof/>
                <w:webHidden/>
              </w:rPr>
              <w:fldChar w:fldCharType="end"/>
            </w:r>
          </w:hyperlink>
        </w:p>
        <w:p w14:paraId="3ECA3709" w14:textId="511CCDAE"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071" w:history="1">
            <w:r w:rsidRPr="003413D0">
              <w:rPr>
                <w:rStyle w:val="Hyperlink"/>
                <w:noProof/>
              </w:rPr>
              <w:t>Objective</w:t>
            </w:r>
            <w:r>
              <w:rPr>
                <w:noProof/>
                <w:webHidden/>
              </w:rPr>
              <w:tab/>
            </w:r>
            <w:r>
              <w:rPr>
                <w:noProof/>
                <w:webHidden/>
              </w:rPr>
              <w:fldChar w:fldCharType="begin"/>
            </w:r>
            <w:r>
              <w:rPr>
                <w:noProof/>
                <w:webHidden/>
              </w:rPr>
              <w:instrText xml:space="preserve"> PAGEREF _Toc195633071 \h </w:instrText>
            </w:r>
            <w:r>
              <w:rPr>
                <w:noProof/>
                <w:webHidden/>
              </w:rPr>
            </w:r>
            <w:r>
              <w:rPr>
                <w:noProof/>
                <w:webHidden/>
              </w:rPr>
              <w:fldChar w:fldCharType="separate"/>
            </w:r>
            <w:r>
              <w:rPr>
                <w:noProof/>
                <w:webHidden/>
              </w:rPr>
              <w:t>4</w:t>
            </w:r>
            <w:r>
              <w:rPr>
                <w:noProof/>
                <w:webHidden/>
              </w:rPr>
              <w:fldChar w:fldCharType="end"/>
            </w:r>
          </w:hyperlink>
        </w:p>
        <w:p w14:paraId="6EAE1BE6" w14:textId="2E396FF6"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072" w:history="1">
            <w:r w:rsidRPr="003413D0">
              <w:rPr>
                <w:rStyle w:val="Hyperlink"/>
                <w:rFonts w:ascii="Arial" w:eastAsia="Arial" w:hAnsi="Arial" w:cs="Arial"/>
                <w:noProof/>
              </w:rPr>
              <w:t>Project Scope</w:t>
            </w:r>
            <w:r>
              <w:rPr>
                <w:noProof/>
                <w:webHidden/>
              </w:rPr>
              <w:tab/>
            </w:r>
            <w:r>
              <w:rPr>
                <w:noProof/>
                <w:webHidden/>
              </w:rPr>
              <w:fldChar w:fldCharType="begin"/>
            </w:r>
            <w:r>
              <w:rPr>
                <w:noProof/>
                <w:webHidden/>
              </w:rPr>
              <w:instrText xml:space="preserve"> PAGEREF _Toc195633072 \h </w:instrText>
            </w:r>
            <w:r>
              <w:rPr>
                <w:noProof/>
                <w:webHidden/>
              </w:rPr>
            </w:r>
            <w:r>
              <w:rPr>
                <w:noProof/>
                <w:webHidden/>
              </w:rPr>
              <w:fldChar w:fldCharType="separate"/>
            </w:r>
            <w:r>
              <w:rPr>
                <w:noProof/>
                <w:webHidden/>
              </w:rPr>
              <w:t>4</w:t>
            </w:r>
            <w:r>
              <w:rPr>
                <w:noProof/>
                <w:webHidden/>
              </w:rPr>
              <w:fldChar w:fldCharType="end"/>
            </w:r>
          </w:hyperlink>
        </w:p>
        <w:p w14:paraId="28713946" w14:textId="2C0F9DE0"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073" w:history="1">
            <w:r w:rsidRPr="003413D0">
              <w:rPr>
                <w:rStyle w:val="Hyperlink"/>
                <w:rFonts w:ascii="Arial" w:eastAsia="Arial" w:hAnsi="Arial" w:cs="Arial"/>
                <w:noProof/>
              </w:rPr>
              <w:t>Out of Scope</w:t>
            </w:r>
            <w:r>
              <w:rPr>
                <w:noProof/>
                <w:webHidden/>
              </w:rPr>
              <w:tab/>
            </w:r>
            <w:r>
              <w:rPr>
                <w:noProof/>
                <w:webHidden/>
              </w:rPr>
              <w:fldChar w:fldCharType="begin"/>
            </w:r>
            <w:r>
              <w:rPr>
                <w:noProof/>
                <w:webHidden/>
              </w:rPr>
              <w:instrText xml:space="preserve"> PAGEREF _Toc195633073 \h </w:instrText>
            </w:r>
            <w:r>
              <w:rPr>
                <w:noProof/>
                <w:webHidden/>
              </w:rPr>
            </w:r>
            <w:r>
              <w:rPr>
                <w:noProof/>
                <w:webHidden/>
              </w:rPr>
              <w:fldChar w:fldCharType="separate"/>
            </w:r>
            <w:r>
              <w:rPr>
                <w:noProof/>
                <w:webHidden/>
              </w:rPr>
              <w:t>4</w:t>
            </w:r>
            <w:r>
              <w:rPr>
                <w:noProof/>
                <w:webHidden/>
              </w:rPr>
              <w:fldChar w:fldCharType="end"/>
            </w:r>
          </w:hyperlink>
        </w:p>
        <w:p w14:paraId="1AAEE981" w14:textId="71747F8E" w:rsidR="005A41AF" w:rsidRDefault="005A41AF">
          <w:pPr>
            <w:pStyle w:val="TOC1"/>
            <w:rPr>
              <w:rFonts w:eastAsiaTheme="minorEastAsia"/>
              <w:b w:val="0"/>
              <w:bCs w:val="0"/>
              <w:i w:val="0"/>
              <w:iCs w:val="0"/>
              <w:noProof/>
              <w:color w:val="auto"/>
              <w:kern w:val="2"/>
              <w14:ligatures w14:val="standardContextual"/>
            </w:rPr>
          </w:pPr>
          <w:hyperlink w:anchor="_Toc195633074" w:history="1">
            <w:r w:rsidRPr="003413D0">
              <w:rPr>
                <w:rStyle w:val="Hyperlink"/>
                <w:rFonts w:ascii="Arial" w:eastAsia="Arial" w:hAnsi="Arial" w:cs="Arial"/>
                <w:noProof/>
                <w:color w:val="345964" w:themeColor="hyperlink" w:themeShade="BF"/>
              </w:rPr>
              <w:t>Anticipated Timeline</w:t>
            </w:r>
            <w:r>
              <w:rPr>
                <w:noProof/>
                <w:webHidden/>
              </w:rPr>
              <w:tab/>
            </w:r>
            <w:r>
              <w:rPr>
                <w:noProof/>
                <w:webHidden/>
              </w:rPr>
              <w:fldChar w:fldCharType="begin"/>
            </w:r>
            <w:r>
              <w:rPr>
                <w:noProof/>
                <w:webHidden/>
              </w:rPr>
              <w:instrText xml:space="preserve"> PAGEREF _Toc195633074 \h </w:instrText>
            </w:r>
            <w:r>
              <w:rPr>
                <w:noProof/>
                <w:webHidden/>
              </w:rPr>
            </w:r>
            <w:r>
              <w:rPr>
                <w:noProof/>
                <w:webHidden/>
              </w:rPr>
              <w:fldChar w:fldCharType="separate"/>
            </w:r>
            <w:r>
              <w:rPr>
                <w:noProof/>
                <w:webHidden/>
              </w:rPr>
              <w:t>6</w:t>
            </w:r>
            <w:r>
              <w:rPr>
                <w:noProof/>
                <w:webHidden/>
              </w:rPr>
              <w:fldChar w:fldCharType="end"/>
            </w:r>
          </w:hyperlink>
        </w:p>
        <w:p w14:paraId="4340C0BF" w14:textId="7235945A"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075" w:history="1">
            <w:r w:rsidRPr="003413D0">
              <w:rPr>
                <w:rStyle w:val="Hyperlink"/>
                <w:noProof/>
              </w:rPr>
              <w:t>Prototype Development</w:t>
            </w:r>
            <w:r>
              <w:rPr>
                <w:noProof/>
                <w:webHidden/>
              </w:rPr>
              <w:tab/>
            </w:r>
            <w:r>
              <w:rPr>
                <w:noProof/>
                <w:webHidden/>
              </w:rPr>
              <w:fldChar w:fldCharType="begin"/>
            </w:r>
            <w:r>
              <w:rPr>
                <w:noProof/>
                <w:webHidden/>
              </w:rPr>
              <w:instrText xml:space="preserve"> PAGEREF _Toc195633075 \h </w:instrText>
            </w:r>
            <w:r>
              <w:rPr>
                <w:noProof/>
                <w:webHidden/>
              </w:rPr>
            </w:r>
            <w:r>
              <w:rPr>
                <w:noProof/>
                <w:webHidden/>
              </w:rPr>
              <w:fldChar w:fldCharType="separate"/>
            </w:r>
            <w:r>
              <w:rPr>
                <w:noProof/>
                <w:webHidden/>
              </w:rPr>
              <w:t>6</w:t>
            </w:r>
            <w:r>
              <w:rPr>
                <w:noProof/>
                <w:webHidden/>
              </w:rPr>
              <w:fldChar w:fldCharType="end"/>
            </w:r>
          </w:hyperlink>
        </w:p>
        <w:p w14:paraId="262F32C9" w14:textId="3D42AABB"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076" w:history="1">
            <w:r w:rsidRPr="003413D0">
              <w:rPr>
                <w:rStyle w:val="Hyperlink"/>
                <w:noProof/>
              </w:rPr>
              <w:t>Clinical Studies</w:t>
            </w:r>
            <w:r>
              <w:rPr>
                <w:noProof/>
                <w:webHidden/>
              </w:rPr>
              <w:tab/>
            </w:r>
            <w:r>
              <w:rPr>
                <w:noProof/>
                <w:webHidden/>
              </w:rPr>
              <w:fldChar w:fldCharType="begin"/>
            </w:r>
            <w:r>
              <w:rPr>
                <w:noProof/>
                <w:webHidden/>
              </w:rPr>
              <w:instrText xml:space="preserve"> PAGEREF _Toc195633076 \h </w:instrText>
            </w:r>
            <w:r>
              <w:rPr>
                <w:noProof/>
                <w:webHidden/>
              </w:rPr>
            </w:r>
            <w:r>
              <w:rPr>
                <w:noProof/>
                <w:webHidden/>
              </w:rPr>
              <w:fldChar w:fldCharType="separate"/>
            </w:r>
            <w:r>
              <w:rPr>
                <w:noProof/>
                <w:webHidden/>
              </w:rPr>
              <w:t>6</w:t>
            </w:r>
            <w:r>
              <w:rPr>
                <w:noProof/>
                <w:webHidden/>
              </w:rPr>
              <w:fldChar w:fldCharType="end"/>
            </w:r>
          </w:hyperlink>
        </w:p>
        <w:p w14:paraId="7BBC02DC" w14:textId="478EDB53"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077" w:history="1">
            <w:r w:rsidRPr="003413D0">
              <w:rPr>
                <w:rStyle w:val="Hyperlink"/>
                <w:noProof/>
              </w:rPr>
              <w:t>FDA Regulatory Pathway</w:t>
            </w:r>
            <w:r>
              <w:rPr>
                <w:noProof/>
                <w:webHidden/>
              </w:rPr>
              <w:tab/>
            </w:r>
            <w:r>
              <w:rPr>
                <w:noProof/>
                <w:webHidden/>
              </w:rPr>
              <w:fldChar w:fldCharType="begin"/>
            </w:r>
            <w:r>
              <w:rPr>
                <w:noProof/>
                <w:webHidden/>
              </w:rPr>
              <w:instrText xml:space="preserve"> PAGEREF _Toc195633077 \h </w:instrText>
            </w:r>
            <w:r>
              <w:rPr>
                <w:noProof/>
                <w:webHidden/>
              </w:rPr>
            </w:r>
            <w:r>
              <w:rPr>
                <w:noProof/>
                <w:webHidden/>
              </w:rPr>
              <w:fldChar w:fldCharType="separate"/>
            </w:r>
            <w:r>
              <w:rPr>
                <w:noProof/>
                <w:webHidden/>
              </w:rPr>
              <w:t>6</w:t>
            </w:r>
            <w:r>
              <w:rPr>
                <w:noProof/>
                <w:webHidden/>
              </w:rPr>
              <w:fldChar w:fldCharType="end"/>
            </w:r>
          </w:hyperlink>
        </w:p>
        <w:p w14:paraId="76C6BAD0" w14:textId="767C3942"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078" w:history="1">
            <w:r w:rsidRPr="003413D0">
              <w:rPr>
                <w:rStyle w:val="Hyperlink"/>
                <w:noProof/>
              </w:rPr>
              <w:t>Commercialization</w:t>
            </w:r>
            <w:r>
              <w:rPr>
                <w:noProof/>
                <w:webHidden/>
              </w:rPr>
              <w:tab/>
            </w:r>
            <w:r>
              <w:rPr>
                <w:noProof/>
                <w:webHidden/>
              </w:rPr>
              <w:fldChar w:fldCharType="begin"/>
            </w:r>
            <w:r>
              <w:rPr>
                <w:noProof/>
                <w:webHidden/>
              </w:rPr>
              <w:instrText xml:space="preserve"> PAGEREF _Toc195633078 \h </w:instrText>
            </w:r>
            <w:r>
              <w:rPr>
                <w:noProof/>
                <w:webHidden/>
              </w:rPr>
            </w:r>
            <w:r>
              <w:rPr>
                <w:noProof/>
                <w:webHidden/>
              </w:rPr>
              <w:fldChar w:fldCharType="separate"/>
            </w:r>
            <w:r>
              <w:rPr>
                <w:noProof/>
                <w:webHidden/>
              </w:rPr>
              <w:t>7</w:t>
            </w:r>
            <w:r>
              <w:rPr>
                <w:noProof/>
                <w:webHidden/>
              </w:rPr>
              <w:fldChar w:fldCharType="end"/>
            </w:r>
          </w:hyperlink>
        </w:p>
        <w:p w14:paraId="40F9B85F" w14:textId="34FEA593"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079" w:history="1">
            <w:r w:rsidRPr="003413D0">
              <w:rPr>
                <w:rStyle w:val="Hyperlink"/>
                <w:noProof/>
              </w:rPr>
              <w:t>Detailed Timeline</w:t>
            </w:r>
            <w:r>
              <w:rPr>
                <w:noProof/>
                <w:webHidden/>
              </w:rPr>
              <w:tab/>
            </w:r>
            <w:r>
              <w:rPr>
                <w:noProof/>
                <w:webHidden/>
              </w:rPr>
              <w:fldChar w:fldCharType="begin"/>
            </w:r>
            <w:r>
              <w:rPr>
                <w:noProof/>
                <w:webHidden/>
              </w:rPr>
              <w:instrText xml:space="preserve"> PAGEREF _Toc195633079 \h </w:instrText>
            </w:r>
            <w:r>
              <w:rPr>
                <w:noProof/>
                <w:webHidden/>
              </w:rPr>
            </w:r>
            <w:r>
              <w:rPr>
                <w:noProof/>
                <w:webHidden/>
              </w:rPr>
              <w:fldChar w:fldCharType="separate"/>
            </w:r>
            <w:r>
              <w:rPr>
                <w:noProof/>
                <w:webHidden/>
              </w:rPr>
              <w:t>7</w:t>
            </w:r>
            <w:r>
              <w:rPr>
                <w:noProof/>
                <w:webHidden/>
              </w:rPr>
              <w:fldChar w:fldCharType="end"/>
            </w:r>
          </w:hyperlink>
        </w:p>
        <w:p w14:paraId="4722E343" w14:textId="59BF0D1D"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080" w:history="1">
            <w:r w:rsidRPr="003413D0">
              <w:rPr>
                <w:rStyle w:val="Hyperlink"/>
                <w:noProof/>
              </w:rPr>
              <w:t>Assumptions</w:t>
            </w:r>
            <w:r>
              <w:rPr>
                <w:noProof/>
                <w:webHidden/>
              </w:rPr>
              <w:tab/>
            </w:r>
            <w:r>
              <w:rPr>
                <w:noProof/>
                <w:webHidden/>
              </w:rPr>
              <w:fldChar w:fldCharType="begin"/>
            </w:r>
            <w:r>
              <w:rPr>
                <w:noProof/>
                <w:webHidden/>
              </w:rPr>
              <w:instrText xml:space="preserve"> PAGEREF _Toc195633080 \h </w:instrText>
            </w:r>
            <w:r>
              <w:rPr>
                <w:noProof/>
                <w:webHidden/>
              </w:rPr>
            </w:r>
            <w:r>
              <w:rPr>
                <w:noProof/>
                <w:webHidden/>
              </w:rPr>
              <w:fldChar w:fldCharType="separate"/>
            </w:r>
            <w:r>
              <w:rPr>
                <w:noProof/>
                <w:webHidden/>
              </w:rPr>
              <w:t>8</w:t>
            </w:r>
            <w:r>
              <w:rPr>
                <w:noProof/>
                <w:webHidden/>
              </w:rPr>
              <w:fldChar w:fldCharType="end"/>
            </w:r>
          </w:hyperlink>
        </w:p>
        <w:p w14:paraId="20755782" w14:textId="5DBB2C07" w:rsidR="005A41AF" w:rsidRDefault="005A41AF">
          <w:pPr>
            <w:pStyle w:val="TOC1"/>
            <w:rPr>
              <w:rFonts w:eastAsiaTheme="minorEastAsia"/>
              <w:b w:val="0"/>
              <w:bCs w:val="0"/>
              <w:i w:val="0"/>
              <w:iCs w:val="0"/>
              <w:noProof/>
              <w:color w:val="auto"/>
              <w:kern w:val="2"/>
              <w14:ligatures w14:val="standardContextual"/>
            </w:rPr>
          </w:pPr>
          <w:hyperlink w:anchor="_Toc195633081" w:history="1">
            <w:r w:rsidRPr="003413D0">
              <w:rPr>
                <w:rStyle w:val="Hyperlink"/>
                <w:rFonts w:ascii="Arial" w:eastAsia="Arial" w:hAnsi="Arial" w:cs="Arial"/>
                <w:noProof/>
                <w:color w:val="345964" w:themeColor="hyperlink" w:themeShade="BF"/>
              </w:rPr>
              <w:t>Budget</w:t>
            </w:r>
            <w:r>
              <w:rPr>
                <w:noProof/>
                <w:webHidden/>
              </w:rPr>
              <w:tab/>
            </w:r>
            <w:r>
              <w:rPr>
                <w:noProof/>
                <w:webHidden/>
              </w:rPr>
              <w:fldChar w:fldCharType="begin"/>
            </w:r>
            <w:r>
              <w:rPr>
                <w:noProof/>
                <w:webHidden/>
              </w:rPr>
              <w:instrText xml:space="preserve"> PAGEREF _Toc195633081 \h </w:instrText>
            </w:r>
            <w:r>
              <w:rPr>
                <w:noProof/>
                <w:webHidden/>
              </w:rPr>
            </w:r>
            <w:r>
              <w:rPr>
                <w:noProof/>
                <w:webHidden/>
              </w:rPr>
              <w:fldChar w:fldCharType="separate"/>
            </w:r>
            <w:r>
              <w:rPr>
                <w:noProof/>
                <w:webHidden/>
              </w:rPr>
              <w:t>9</w:t>
            </w:r>
            <w:r>
              <w:rPr>
                <w:noProof/>
                <w:webHidden/>
              </w:rPr>
              <w:fldChar w:fldCharType="end"/>
            </w:r>
          </w:hyperlink>
        </w:p>
        <w:p w14:paraId="50AAEBB8" w14:textId="0856E49D"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082" w:history="1">
            <w:r w:rsidRPr="003413D0">
              <w:rPr>
                <w:rStyle w:val="Hyperlink"/>
                <w:noProof/>
              </w:rPr>
              <w:t>Fixed Costs</w:t>
            </w:r>
            <w:r>
              <w:rPr>
                <w:noProof/>
                <w:webHidden/>
              </w:rPr>
              <w:tab/>
            </w:r>
            <w:r>
              <w:rPr>
                <w:noProof/>
                <w:webHidden/>
              </w:rPr>
              <w:fldChar w:fldCharType="begin"/>
            </w:r>
            <w:r>
              <w:rPr>
                <w:noProof/>
                <w:webHidden/>
              </w:rPr>
              <w:instrText xml:space="preserve"> PAGEREF _Toc195633082 \h </w:instrText>
            </w:r>
            <w:r>
              <w:rPr>
                <w:noProof/>
                <w:webHidden/>
              </w:rPr>
            </w:r>
            <w:r>
              <w:rPr>
                <w:noProof/>
                <w:webHidden/>
              </w:rPr>
              <w:fldChar w:fldCharType="separate"/>
            </w:r>
            <w:r>
              <w:rPr>
                <w:noProof/>
                <w:webHidden/>
              </w:rPr>
              <w:t>9</w:t>
            </w:r>
            <w:r>
              <w:rPr>
                <w:noProof/>
                <w:webHidden/>
              </w:rPr>
              <w:fldChar w:fldCharType="end"/>
            </w:r>
          </w:hyperlink>
        </w:p>
        <w:p w14:paraId="4821D559" w14:textId="0B8C3596"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083" w:history="1">
            <w:r w:rsidRPr="003413D0">
              <w:rPr>
                <w:rStyle w:val="Hyperlink"/>
                <w:noProof/>
              </w:rPr>
              <w:t>Variable Costs</w:t>
            </w:r>
            <w:r>
              <w:rPr>
                <w:noProof/>
                <w:webHidden/>
              </w:rPr>
              <w:tab/>
            </w:r>
            <w:r>
              <w:rPr>
                <w:noProof/>
                <w:webHidden/>
              </w:rPr>
              <w:fldChar w:fldCharType="begin"/>
            </w:r>
            <w:r>
              <w:rPr>
                <w:noProof/>
                <w:webHidden/>
              </w:rPr>
              <w:instrText xml:space="preserve"> PAGEREF _Toc195633083 \h </w:instrText>
            </w:r>
            <w:r>
              <w:rPr>
                <w:noProof/>
                <w:webHidden/>
              </w:rPr>
            </w:r>
            <w:r>
              <w:rPr>
                <w:noProof/>
                <w:webHidden/>
              </w:rPr>
              <w:fldChar w:fldCharType="separate"/>
            </w:r>
            <w:r>
              <w:rPr>
                <w:noProof/>
                <w:webHidden/>
              </w:rPr>
              <w:t>10</w:t>
            </w:r>
            <w:r>
              <w:rPr>
                <w:noProof/>
                <w:webHidden/>
              </w:rPr>
              <w:fldChar w:fldCharType="end"/>
            </w:r>
          </w:hyperlink>
        </w:p>
        <w:p w14:paraId="55029990" w14:textId="6327F8D6"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084" w:history="1">
            <w:r w:rsidRPr="003413D0">
              <w:rPr>
                <w:rStyle w:val="Hyperlink"/>
                <w:noProof/>
              </w:rPr>
              <w:t>Annual Fixed Costs</w:t>
            </w:r>
            <w:r>
              <w:rPr>
                <w:noProof/>
                <w:webHidden/>
              </w:rPr>
              <w:tab/>
            </w:r>
            <w:r>
              <w:rPr>
                <w:noProof/>
                <w:webHidden/>
              </w:rPr>
              <w:fldChar w:fldCharType="begin"/>
            </w:r>
            <w:r>
              <w:rPr>
                <w:noProof/>
                <w:webHidden/>
              </w:rPr>
              <w:instrText xml:space="preserve"> PAGEREF _Toc195633084 \h </w:instrText>
            </w:r>
            <w:r>
              <w:rPr>
                <w:noProof/>
                <w:webHidden/>
              </w:rPr>
            </w:r>
            <w:r>
              <w:rPr>
                <w:noProof/>
                <w:webHidden/>
              </w:rPr>
              <w:fldChar w:fldCharType="separate"/>
            </w:r>
            <w:r>
              <w:rPr>
                <w:noProof/>
                <w:webHidden/>
              </w:rPr>
              <w:t>10</w:t>
            </w:r>
            <w:r>
              <w:rPr>
                <w:noProof/>
                <w:webHidden/>
              </w:rPr>
              <w:fldChar w:fldCharType="end"/>
            </w:r>
          </w:hyperlink>
        </w:p>
        <w:p w14:paraId="5FCA082C" w14:textId="57B2D110"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085" w:history="1">
            <w:r w:rsidRPr="003413D0">
              <w:rPr>
                <w:rStyle w:val="Hyperlink"/>
                <w:noProof/>
              </w:rPr>
              <w:t>Contingency Funds</w:t>
            </w:r>
            <w:r>
              <w:rPr>
                <w:noProof/>
                <w:webHidden/>
              </w:rPr>
              <w:tab/>
            </w:r>
            <w:r>
              <w:rPr>
                <w:noProof/>
                <w:webHidden/>
              </w:rPr>
              <w:fldChar w:fldCharType="begin"/>
            </w:r>
            <w:r>
              <w:rPr>
                <w:noProof/>
                <w:webHidden/>
              </w:rPr>
              <w:instrText xml:space="preserve"> PAGEREF _Toc195633085 \h </w:instrText>
            </w:r>
            <w:r>
              <w:rPr>
                <w:noProof/>
                <w:webHidden/>
              </w:rPr>
            </w:r>
            <w:r>
              <w:rPr>
                <w:noProof/>
                <w:webHidden/>
              </w:rPr>
              <w:fldChar w:fldCharType="separate"/>
            </w:r>
            <w:r>
              <w:rPr>
                <w:noProof/>
                <w:webHidden/>
              </w:rPr>
              <w:t>10</w:t>
            </w:r>
            <w:r>
              <w:rPr>
                <w:noProof/>
                <w:webHidden/>
              </w:rPr>
              <w:fldChar w:fldCharType="end"/>
            </w:r>
          </w:hyperlink>
        </w:p>
        <w:p w14:paraId="64A8582C" w14:textId="5B3BD1FA" w:rsidR="005A41AF" w:rsidRDefault="005A41AF">
          <w:pPr>
            <w:pStyle w:val="TOC1"/>
            <w:rPr>
              <w:rFonts w:eastAsiaTheme="minorEastAsia"/>
              <w:b w:val="0"/>
              <w:bCs w:val="0"/>
              <w:i w:val="0"/>
              <w:iCs w:val="0"/>
              <w:noProof/>
              <w:color w:val="auto"/>
              <w:kern w:val="2"/>
              <w14:ligatures w14:val="standardContextual"/>
            </w:rPr>
          </w:pPr>
          <w:hyperlink w:anchor="_Toc195633086" w:history="1">
            <w:r w:rsidRPr="003413D0">
              <w:rPr>
                <w:rStyle w:val="Hyperlink"/>
                <w:rFonts w:ascii="Arial" w:eastAsia="Arial" w:hAnsi="Arial" w:cs="Arial"/>
                <w:noProof/>
                <w:color w:val="345964" w:themeColor="hyperlink" w:themeShade="BF"/>
              </w:rPr>
              <w:t>Quality Management</w:t>
            </w:r>
            <w:r>
              <w:rPr>
                <w:noProof/>
                <w:webHidden/>
              </w:rPr>
              <w:tab/>
            </w:r>
            <w:r>
              <w:rPr>
                <w:noProof/>
                <w:webHidden/>
              </w:rPr>
              <w:fldChar w:fldCharType="begin"/>
            </w:r>
            <w:r>
              <w:rPr>
                <w:noProof/>
                <w:webHidden/>
              </w:rPr>
              <w:instrText xml:space="preserve"> PAGEREF _Toc195633086 \h </w:instrText>
            </w:r>
            <w:r>
              <w:rPr>
                <w:noProof/>
                <w:webHidden/>
              </w:rPr>
            </w:r>
            <w:r>
              <w:rPr>
                <w:noProof/>
                <w:webHidden/>
              </w:rPr>
              <w:fldChar w:fldCharType="separate"/>
            </w:r>
            <w:r>
              <w:rPr>
                <w:noProof/>
                <w:webHidden/>
              </w:rPr>
              <w:t>12</w:t>
            </w:r>
            <w:r>
              <w:rPr>
                <w:noProof/>
                <w:webHidden/>
              </w:rPr>
              <w:fldChar w:fldCharType="end"/>
            </w:r>
          </w:hyperlink>
        </w:p>
        <w:p w14:paraId="294B882C" w14:textId="572FE932" w:rsidR="005A41AF" w:rsidRDefault="005A41AF">
          <w:pPr>
            <w:pStyle w:val="TOC1"/>
            <w:rPr>
              <w:rFonts w:eastAsiaTheme="minorEastAsia"/>
              <w:b w:val="0"/>
              <w:bCs w:val="0"/>
              <w:i w:val="0"/>
              <w:iCs w:val="0"/>
              <w:noProof/>
              <w:color w:val="auto"/>
              <w:kern w:val="2"/>
              <w14:ligatures w14:val="standardContextual"/>
            </w:rPr>
          </w:pPr>
          <w:hyperlink w:anchor="_Toc195633087" w:history="1">
            <w:r w:rsidRPr="003413D0">
              <w:rPr>
                <w:rStyle w:val="Hyperlink"/>
                <w:rFonts w:ascii="Arial" w:eastAsia="Arial" w:hAnsi="Arial" w:cs="Arial"/>
                <w:noProof/>
                <w:color w:val="345964" w:themeColor="hyperlink" w:themeShade="BF"/>
              </w:rPr>
              <w:t>Resources and Project Team</w:t>
            </w:r>
            <w:r>
              <w:rPr>
                <w:noProof/>
                <w:webHidden/>
              </w:rPr>
              <w:tab/>
            </w:r>
            <w:r>
              <w:rPr>
                <w:noProof/>
                <w:webHidden/>
              </w:rPr>
              <w:fldChar w:fldCharType="begin"/>
            </w:r>
            <w:r>
              <w:rPr>
                <w:noProof/>
                <w:webHidden/>
              </w:rPr>
              <w:instrText xml:space="preserve"> PAGEREF _Toc195633087 \h </w:instrText>
            </w:r>
            <w:r>
              <w:rPr>
                <w:noProof/>
                <w:webHidden/>
              </w:rPr>
            </w:r>
            <w:r>
              <w:rPr>
                <w:noProof/>
                <w:webHidden/>
              </w:rPr>
              <w:fldChar w:fldCharType="separate"/>
            </w:r>
            <w:r>
              <w:rPr>
                <w:noProof/>
                <w:webHidden/>
              </w:rPr>
              <w:t>13</w:t>
            </w:r>
            <w:r>
              <w:rPr>
                <w:noProof/>
                <w:webHidden/>
              </w:rPr>
              <w:fldChar w:fldCharType="end"/>
            </w:r>
          </w:hyperlink>
        </w:p>
        <w:p w14:paraId="51B3C0F2" w14:textId="0E42881D"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088" w:history="1">
            <w:r w:rsidRPr="003413D0">
              <w:rPr>
                <w:rStyle w:val="Hyperlink"/>
                <w:noProof/>
              </w:rPr>
              <w:t>Team Availability &amp; Structure</w:t>
            </w:r>
            <w:r>
              <w:rPr>
                <w:noProof/>
                <w:webHidden/>
              </w:rPr>
              <w:tab/>
            </w:r>
            <w:r>
              <w:rPr>
                <w:noProof/>
                <w:webHidden/>
              </w:rPr>
              <w:fldChar w:fldCharType="begin"/>
            </w:r>
            <w:r>
              <w:rPr>
                <w:noProof/>
                <w:webHidden/>
              </w:rPr>
              <w:instrText xml:space="preserve"> PAGEREF _Toc195633088 \h </w:instrText>
            </w:r>
            <w:r>
              <w:rPr>
                <w:noProof/>
                <w:webHidden/>
              </w:rPr>
            </w:r>
            <w:r>
              <w:rPr>
                <w:noProof/>
                <w:webHidden/>
              </w:rPr>
              <w:fldChar w:fldCharType="separate"/>
            </w:r>
            <w:r>
              <w:rPr>
                <w:noProof/>
                <w:webHidden/>
              </w:rPr>
              <w:t>13</w:t>
            </w:r>
            <w:r>
              <w:rPr>
                <w:noProof/>
                <w:webHidden/>
              </w:rPr>
              <w:fldChar w:fldCharType="end"/>
            </w:r>
          </w:hyperlink>
        </w:p>
        <w:p w14:paraId="77FDF042" w14:textId="3FEC7F73"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089" w:history="1">
            <w:r w:rsidRPr="003413D0">
              <w:rPr>
                <w:rStyle w:val="Hyperlink"/>
                <w:noProof/>
              </w:rPr>
              <w:t>Future Team Expansion</w:t>
            </w:r>
            <w:r>
              <w:rPr>
                <w:noProof/>
                <w:webHidden/>
              </w:rPr>
              <w:tab/>
            </w:r>
            <w:r>
              <w:rPr>
                <w:noProof/>
                <w:webHidden/>
              </w:rPr>
              <w:fldChar w:fldCharType="begin"/>
            </w:r>
            <w:r>
              <w:rPr>
                <w:noProof/>
                <w:webHidden/>
              </w:rPr>
              <w:instrText xml:space="preserve"> PAGEREF _Toc195633089 \h </w:instrText>
            </w:r>
            <w:r>
              <w:rPr>
                <w:noProof/>
                <w:webHidden/>
              </w:rPr>
            </w:r>
            <w:r>
              <w:rPr>
                <w:noProof/>
                <w:webHidden/>
              </w:rPr>
              <w:fldChar w:fldCharType="separate"/>
            </w:r>
            <w:r>
              <w:rPr>
                <w:noProof/>
                <w:webHidden/>
              </w:rPr>
              <w:t>13</w:t>
            </w:r>
            <w:r>
              <w:rPr>
                <w:noProof/>
                <w:webHidden/>
              </w:rPr>
              <w:fldChar w:fldCharType="end"/>
            </w:r>
          </w:hyperlink>
        </w:p>
        <w:p w14:paraId="63F706D7" w14:textId="01C3C40F" w:rsidR="005A41AF" w:rsidRDefault="005A41AF">
          <w:pPr>
            <w:pStyle w:val="TOC1"/>
            <w:rPr>
              <w:rFonts w:eastAsiaTheme="minorEastAsia"/>
              <w:b w:val="0"/>
              <w:bCs w:val="0"/>
              <w:i w:val="0"/>
              <w:iCs w:val="0"/>
              <w:noProof/>
              <w:color w:val="auto"/>
              <w:kern w:val="2"/>
              <w14:ligatures w14:val="standardContextual"/>
            </w:rPr>
          </w:pPr>
          <w:hyperlink w:anchor="_Toc195633090" w:history="1">
            <w:r w:rsidRPr="003413D0">
              <w:rPr>
                <w:rStyle w:val="Hyperlink"/>
                <w:rFonts w:ascii="Arial" w:eastAsia="Arial" w:hAnsi="Arial" w:cs="Arial"/>
                <w:noProof/>
                <w:color w:val="345964" w:themeColor="hyperlink" w:themeShade="BF"/>
              </w:rPr>
              <w:t>Communication</w:t>
            </w:r>
            <w:r>
              <w:rPr>
                <w:noProof/>
                <w:webHidden/>
              </w:rPr>
              <w:tab/>
            </w:r>
            <w:r>
              <w:rPr>
                <w:noProof/>
                <w:webHidden/>
              </w:rPr>
              <w:fldChar w:fldCharType="begin"/>
            </w:r>
            <w:r>
              <w:rPr>
                <w:noProof/>
                <w:webHidden/>
              </w:rPr>
              <w:instrText xml:space="preserve"> PAGEREF _Toc195633090 \h </w:instrText>
            </w:r>
            <w:r>
              <w:rPr>
                <w:noProof/>
                <w:webHidden/>
              </w:rPr>
            </w:r>
            <w:r>
              <w:rPr>
                <w:noProof/>
                <w:webHidden/>
              </w:rPr>
              <w:fldChar w:fldCharType="separate"/>
            </w:r>
            <w:r>
              <w:rPr>
                <w:noProof/>
                <w:webHidden/>
              </w:rPr>
              <w:t>14</w:t>
            </w:r>
            <w:r>
              <w:rPr>
                <w:noProof/>
                <w:webHidden/>
              </w:rPr>
              <w:fldChar w:fldCharType="end"/>
            </w:r>
          </w:hyperlink>
        </w:p>
        <w:p w14:paraId="16CE517B" w14:textId="073FBAE0"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091" w:history="1">
            <w:r w:rsidRPr="003413D0">
              <w:rPr>
                <w:rStyle w:val="Hyperlink"/>
                <w:noProof/>
              </w:rPr>
              <w:t>Communication Objectives</w:t>
            </w:r>
            <w:r>
              <w:rPr>
                <w:noProof/>
                <w:webHidden/>
              </w:rPr>
              <w:tab/>
            </w:r>
            <w:r>
              <w:rPr>
                <w:noProof/>
                <w:webHidden/>
              </w:rPr>
              <w:fldChar w:fldCharType="begin"/>
            </w:r>
            <w:r>
              <w:rPr>
                <w:noProof/>
                <w:webHidden/>
              </w:rPr>
              <w:instrText xml:space="preserve"> PAGEREF _Toc195633091 \h </w:instrText>
            </w:r>
            <w:r>
              <w:rPr>
                <w:noProof/>
                <w:webHidden/>
              </w:rPr>
            </w:r>
            <w:r>
              <w:rPr>
                <w:noProof/>
                <w:webHidden/>
              </w:rPr>
              <w:fldChar w:fldCharType="separate"/>
            </w:r>
            <w:r>
              <w:rPr>
                <w:noProof/>
                <w:webHidden/>
              </w:rPr>
              <w:t>14</w:t>
            </w:r>
            <w:r>
              <w:rPr>
                <w:noProof/>
                <w:webHidden/>
              </w:rPr>
              <w:fldChar w:fldCharType="end"/>
            </w:r>
          </w:hyperlink>
        </w:p>
        <w:p w14:paraId="04189A54" w14:textId="534203C4"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092" w:history="1">
            <w:r w:rsidRPr="003413D0">
              <w:rPr>
                <w:rStyle w:val="Hyperlink"/>
                <w:noProof/>
              </w:rPr>
              <w:t>Internal Communication Practices</w:t>
            </w:r>
            <w:r>
              <w:rPr>
                <w:noProof/>
                <w:webHidden/>
              </w:rPr>
              <w:tab/>
            </w:r>
            <w:r>
              <w:rPr>
                <w:noProof/>
                <w:webHidden/>
              </w:rPr>
              <w:fldChar w:fldCharType="begin"/>
            </w:r>
            <w:r>
              <w:rPr>
                <w:noProof/>
                <w:webHidden/>
              </w:rPr>
              <w:instrText xml:space="preserve"> PAGEREF _Toc195633092 \h </w:instrText>
            </w:r>
            <w:r>
              <w:rPr>
                <w:noProof/>
                <w:webHidden/>
              </w:rPr>
            </w:r>
            <w:r>
              <w:rPr>
                <w:noProof/>
                <w:webHidden/>
              </w:rPr>
              <w:fldChar w:fldCharType="separate"/>
            </w:r>
            <w:r>
              <w:rPr>
                <w:noProof/>
                <w:webHidden/>
              </w:rPr>
              <w:t>16</w:t>
            </w:r>
            <w:r>
              <w:rPr>
                <w:noProof/>
                <w:webHidden/>
              </w:rPr>
              <w:fldChar w:fldCharType="end"/>
            </w:r>
          </w:hyperlink>
        </w:p>
        <w:p w14:paraId="3EE5364C" w14:textId="0EF4FA0F"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093" w:history="1">
            <w:r w:rsidRPr="003413D0">
              <w:rPr>
                <w:rStyle w:val="Hyperlink"/>
                <w:noProof/>
              </w:rPr>
              <w:t>Escalation Protocol</w:t>
            </w:r>
            <w:r>
              <w:rPr>
                <w:noProof/>
                <w:webHidden/>
              </w:rPr>
              <w:tab/>
            </w:r>
            <w:r>
              <w:rPr>
                <w:noProof/>
                <w:webHidden/>
              </w:rPr>
              <w:fldChar w:fldCharType="begin"/>
            </w:r>
            <w:r>
              <w:rPr>
                <w:noProof/>
                <w:webHidden/>
              </w:rPr>
              <w:instrText xml:space="preserve"> PAGEREF _Toc195633093 \h </w:instrText>
            </w:r>
            <w:r>
              <w:rPr>
                <w:noProof/>
                <w:webHidden/>
              </w:rPr>
            </w:r>
            <w:r>
              <w:rPr>
                <w:noProof/>
                <w:webHidden/>
              </w:rPr>
              <w:fldChar w:fldCharType="separate"/>
            </w:r>
            <w:r>
              <w:rPr>
                <w:noProof/>
                <w:webHidden/>
              </w:rPr>
              <w:t>16</w:t>
            </w:r>
            <w:r>
              <w:rPr>
                <w:noProof/>
                <w:webHidden/>
              </w:rPr>
              <w:fldChar w:fldCharType="end"/>
            </w:r>
          </w:hyperlink>
        </w:p>
        <w:p w14:paraId="7A60DAC5" w14:textId="65231AA4"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094" w:history="1">
            <w:r w:rsidRPr="003413D0">
              <w:rPr>
                <w:rStyle w:val="Hyperlink"/>
                <w:noProof/>
              </w:rPr>
              <w:t>Feedback Loops</w:t>
            </w:r>
            <w:r>
              <w:rPr>
                <w:noProof/>
                <w:webHidden/>
              </w:rPr>
              <w:tab/>
            </w:r>
            <w:r>
              <w:rPr>
                <w:noProof/>
                <w:webHidden/>
              </w:rPr>
              <w:fldChar w:fldCharType="begin"/>
            </w:r>
            <w:r>
              <w:rPr>
                <w:noProof/>
                <w:webHidden/>
              </w:rPr>
              <w:instrText xml:space="preserve"> PAGEREF _Toc195633094 \h </w:instrText>
            </w:r>
            <w:r>
              <w:rPr>
                <w:noProof/>
                <w:webHidden/>
              </w:rPr>
            </w:r>
            <w:r>
              <w:rPr>
                <w:noProof/>
                <w:webHidden/>
              </w:rPr>
              <w:fldChar w:fldCharType="separate"/>
            </w:r>
            <w:r>
              <w:rPr>
                <w:noProof/>
                <w:webHidden/>
              </w:rPr>
              <w:t>16</w:t>
            </w:r>
            <w:r>
              <w:rPr>
                <w:noProof/>
                <w:webHidden/>
              </w:rPr>
              <w:fldChar w:fldCharType="end"/>
            </w:r>
          </w:hyperlink>
        </w:p>
        <w:p w14:paraId="70B5BD9C" w14:textId="7686734A" w:rsidR="005A41AF" w:rsidRDefault="005A41AF">
          <w:pPr>
            <w:pStyle w:val="TOC1"/>
            <w:rPr>
              <w:rFonts w:eastAsiaTheme="minorEastAsia"/>
              <w:b w:val="0"/>
              <w:bCs w:val="0"/>
              <w:i w:val="0"/>
              <w:iCs w:val="0"/>
              <w:noProof/>
              <w:color w:val="auto"/>
              <w:kern w:val="2"/>
              <w14:ligatures w14:val="standardContextual"/>
            </w:rPr>
          </w:pPr>
          <w:hyperlink w:anchor="_Toc195633095" w:history="1">
            <w:r w:rsidRPr="003413D0">
              <w:rPr>
                <w:rStyle w:val="Hyperlink"/>
                <w:rFonts w:ascii="Arial" w:eastAsia="Arial" w:hAnsi="Arial" w:cs="Arial"/>
                <w:noProof/>
                <w:color w:val="345964" w:themeColor="hyperlink" w:themeShade="BF"/>
              </w:rPr>
              <w:t>Risk Management</w:t>
            </w:r>
            <w:r>
              <w:rPr>
                <w:noProof/>
                <w:webHidden/>
              </w:rPr>
              <w:tab/>
            </w:r>
            <w:r>
              <w:rPr>
                <w:noProof/>
                <w:webHidden/>
              </w:rPr>
              <w:fldChar w:fldCharType="begin"/>
            </w:r>
            <w:r>
              <w:rPr>
                <w:noProof/>
                <w:webHidden/>
              </w:rPr>
              <w:instrText xml:space="preserve"> PAGEREF _Toc195633095 \h </w:instrText>
            </w:r>
            <w:r>
              <w:rPr>
                <w:noProof/>
                <w:webHidden/>
              </w:rPr>
            </w:r>
            <w:r>
              <w:rPr>
                <w:noProof/>
                <w:webHidden/>
              </w:rPr>
              <w:fldChar w:fldCharType="separate"/>
            </w:r>
            <w:r>
              <w:rPr>
                <w:noProof/>
                <w:webHidden/>
              </w:rPr>
              <w:t>17</w:t>
            </w:r>
            <w:r>
              <w:rPr>
                <w:noProof/>
                <w:webHidden/>
              </w:rPr>
              <w:fldChar w:fldCharType="end"/>
            </w:r>
          </w:hyperlink>
        </w:p>
        <w:p w14:paraId="0738083B" w14:textId="5B3A3AEB"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096" w:history="1">
            <w:r w:rsidRPr="003413D0">
              <w:rPr>
                <w:rStyle w:val="Hyperlink"/>
                <w:noProof/>
              </w:rPr>
              <w:t>Objectives</w:t>
            </w:r>
            <w:r>
              <w:rPr>
                <w:noProof/>
                <w:webHidden/>
              </w:rPr>
              <w:tab/>
            </w:r>
            <w:r>
              <w:rPr>
                <w:noProof/>
                <w:webHidden/>
              </w:rPr>
              <w:fldChar w:fldCharType="begin"/>
            </w:r>
            <w:r>
              <w:rPr>
                <w:noProof/>
                <w:webHidden/>
              </w:rPr>
              <w:instrText xml:space="preserve"> PAGEREF _Toc195633096 \h </w:instrText>
            </w:r>
            <w:r>
              <w:rPr>
                <w:noProof/>
                <w:webHidden/>
              </w:rPr>
            </w:r>
            <w:r>
              <w:rPr>
                <w:noProof/>
                <w:webHidden/>
              </w:rPr>
              <w:fldChar w:fldCharType="separate"/>
            </w:r>
            <w:r>
              <w:rPr>
                <w:noProof/>
                <w:webHidden/>
              </w:rPr>
              <w:t>17</w:t>
            </w:r>
            <w:r>
              <w:rPr>
                <w:noProof/>
                <w:webHidden/>
              </w:rPr>
              <w:fldChar w:fldCharType="end"/>
            </w:r>
          </w:hyperlink>
        </w:p>
        <w:p w14:paraId="0BA06AF8" w14:textId="21A0B7C8"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097" w:history="1">
            <w:r w:rsidRPr="003413D0">
              <w:rPr>
                <w:rStyle w:val="Hyperlink"/>
                <w:noProof/>
              </w:rPr>
              <w:t>Risk Management Process</w:t>
            </w:r>
            <w:r>
              <w:rPr>
                <w:noProof/>
                <w:webHidden/>
              </w:rPr>
              <w:tab/>
            </w:r>
            <w:r>
              <w:rPr>
                <w:noProof/>
                <w:webHidden/>
              </w:rPr>
              <w:fldChar w:fldCharType="begin"/>
            </w:r>
            <w:r>
              <w:rPr>
                <w:noProof/>
                <w:webHidden/>
              </w:rPr>
              <w:instrText xml:space="preserve"> PAGEREF _Toc195633097 \h </w:instrText>
            </w:r>
            <w:r>
              <w:rPr>
                <w:noProof/>
                <w:webHidden/>
              </w:rPr>
            </w:r>
            <w:r>
              <w:rPr>
                <w:noProof/>
                <w:webHidden/>
              </w:rPr>
              <w:fldChar w:fldCharType="separate"/>
            </w:r>
            <w:r>
              <w:rPr>
                <w:noProof/>
                <w:webHidden/>
              </w:rPr>
              <w:t>17</w:t>
            </w:r>
            <w:r>
              <w:rPr>
                <w:noProof/>
                <w:webHidden/>
              </w:rPr>
              <w:fldChar w:fldCharType="end"/>
            </w:r>
          </w:hyperlink>
        </w:p>
        <w:p w14:paraId="24347407" w14:textId="717DC109"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098" w:history="1">
            <w:r w:rsidRPr="003413D0">
              <w:rPr>
                <w:rStyle w:val="Hyperlink"/>
                <w:noProof/>
              </w:rPr>
              <w:t>Mitigation Strategies</w:t>
            </w:r>
            <w:r>
              <w:rPr>
                <w:noProof/>
                <w:webHidden/>
              </w:rPr>
              <w:tab/>
            </w:r>
            <w:r>
              <w:rPr>
                <w:noProof/>
                <w:webHidden/>
              </w:rPr>
              <w:fldChar w:fldCharType="begin"/>
            </w:r>
            <w:r>
              <w:rPr>
                <w:noProof/>
                <w:webHidden/>
              </w:rPr>
              <w:instrText xml:space="preserve"> PAGEREF _Toc195633098 \h </w:instrText>
            </w:r>
            <w:r>
              <w:rPr>
                <w:noProof/>
                <w:webHidden/>
              </w:rPr>
            </w:r>
            <w:r>
              <w:rPr>
                <w:noProof/>
                <w:webHidden/>
              </w:rPr>
              <w:fldChar w:fldCharType="separate"/>
            </w:r>
            <w:r>
              <w:rPr>
                <w:noProof/>
                <w:webHidden/>
              </w:rPr>
              <w:t>17</w:t>
            </w:r>
            <w:r>
              <w:rPr>
                <w:noProof/>
                <w:webHidden/>
              </w:rPr>
              <w:fldChar w:fldCharType="end"/>
            </w:r>
          </w:hyperlink>
        </w:p>
        <w:p w14:paraId="0B53F269" w14:textId="08BB6BFA"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099" w:history="1">
            <w:r w:rsidRPr="003413D0">
              <w:rPr>
                <w:rStyle w:val="Hyperlink"/>
                <w:noProof/>
              </w:rPr>
              <w:t>Risk Register</w:t>
            </w:r>
            <w:r>
              <w:rPr>
                <w:noProof/>
                <w:webHidden/>
              </w:rPr>
              <w:tab/>
            </w:r>
            <w:r>
              <w:rPr>
                <w:noProof/>
                <w:webHidden/>
              </w:rPr>
              <w:fldChar w:fldCharType="begin"/>
            </w:r>
            <w:r>
              <w:rPr>
                <w:noProof/>
                <w:webHidden/>
              </w:rPr>
              <w:instrText xml:space="preserve"> PAGEREF _Toc195633099 \h </w:instrText>
            </w:r>
            <w:r>
              <w:rPr>
                <w:noProof/>
                <w:webHidden/>
              </w:rPr>
            </w:r>
            <w:r>
              <w:rPr>
                <w:noProof/>
                <w:webHidden/>
              </w:rPr>
              <w:fldChar w:fldCharType="separate"/>
            </w:r>
            <w:r>
              <w:rPr>
                <w:noProof/>
                <w:webHidden/>
              </w:rPr>
              <w:t>18</w:t>
            </w:r>
            <w:r>
              <w:rPr>
                <w:noProof/>
                <w:webHidden/>
              </w:rPr>
              <w:fldChar w:fldCharType="end"/>
            </w:r>
          </w:hyperlink>
        </w:p>
        <w:p w14:paraId="2E874CA9" w14:textId="3336EFBF" w:rsidR="005A41AF" w:rsidRDefault="005A41AF">
          <w:pPr>
            <w:pStyle w:val="TOC1"/>
            <w:rPr>
              <w:rFonts w:eastAsiaTheme="minorEastAsia"/>
              <w:b w:val="0"/>
              <w:bCs w:val="0"/>
              <w:i w:val="0"/>
              <w:iCs w:val="0"/>
              <w:noProof/>
              <w:color w:val="auto"/>
              <w:kern w:val="2"/>
              <w14:ligatures w14:val="standardContextual"/>
            </w:rPr>
          </w:pPr>
          <w:hyperlink w:anchor="_Toc195633100" w:history="1">
            <w:r w:rsidRPr="003413D0">
              <w:rPr>
                <w:rStyle w:val="Hyperlink"/>
                <w:rFonts w:ascii="Arial" w:eastAsia="Arial" w:hAnsi="Arial" w:cs="Arial"/>
                <w:noProof/>
                <w:color w:val="345964" w:themeColor="hyperlink" w:themeShade="BF"/>
              </w:rPr>
              <w:t>Stakeholders</w:t>
            </w:r>
            <w:r>
              <w:rPr>
                <w:noProof/>
                <w:webHidden/>
              </w:rPr>
              <w:tab/>
            </w:r>
            <w:r>
              <w:rPr>
                <w:noProof/>
                <w:webHidden/>
              </w:rPr>
              <w:fldChar w:fldCharType="begin"/>
            </w:r>
            <w:r>
              <w:rPr>
                <w:noProof/>
                <w:webHidden/>
              </w:rPr>
              <w:instrText xml:space="preserve"> PAGEREF _Toc195633100 \h </w:instrText>
            </w:r>
            <w:r>
              <w:rPr>
                <w:noProof/>
                <w:webHidden/>
              </w:rPr>
            </w:r>
            <w:r>
              <w:rPr>
                <w:noProof/>
                <w:webHidden/>
              </w:rPr>
              <w:fldChar w:fldCharType="separate"/>
            </w:r>
            <w:r>
              <w:rPr>
                <w:noProof/>
                <w:webHidden/>
              </w:rPr>
              <w:t>19</w:t>
            </w:r>
            <w:r>
              <w:rPr>
                <w:noProof/>
                <w:webHidden/>
              </w:rPr>
              <w:fldChar w:fldCharType="end"/>
            </w:r>
          </w:hyperlink>
        </w:p>
        <w:p w14:paraId="1794B0CF" w14:textId="558FB16A"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101" w:history="1">
            <w:r w:rsidRPr="003413D0">
              <w:rPr>
                <w:rStyle w:val="Hyperlink"/>
                <w:rFonts w:ascii="Arial" w:eastAsia="Arial" w:hAnsi="Arial" w:cs="Arial"/>
                <w:noProof/>
              </w:rPr>
              <w:t>Identifying Stakeholders</w:t>
            </w:r>
            <w:r>
              <w:rPr>
                <w:noProof/>
                <w:webHidden/>
              </w:rPr>
              <w:tab/>
            </w:r>
            <w:r>
              <w:rPr>
                <w:noProof/>
                <w:webHidden/>
              </w:rPr>
              <w:fldChar w:fldCharType="begin"/>
            </w:r>
            <w:r>
              <w:rPr>
                <w:noProof/>
                <w:webHidden/>
              </w:rPr>
              <w:instrText xml:space="preserve"> PAGEREF _Toc195633101 \h </w:instrText>
            </w:r>
            <w:r>
              <w:rPr>
                <w:noProof/>
                <w:webHidden/>
              </w:rPr>
            </w:r>
            <w:r>
              <w:rPr>
                <w:noProof/>
                <w:webHidden/>
              </w:rPr>
              <w:fldChar w:fldCharType="separate"/>
            </w:r>
            <w:r>
              <w:rPr>
                <w:noProof/>
                <w:webHidden/>
              </w:rPr>
              <w:t>19</w:t>
            </w:r>
            <w:r>
              <w:rPr>
                <w:noProof/>
                <w:webHidden/>
              </w:rPr>
              <w:fldChar w:fldCharType="end"/>
            </w:r>
          </w:hyperlink>
        </w:p>
        <w:p w14:paraId="3E4FBEA1" w14:textId="7E51D8B5"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102" w:history="1">
            <w:r w:rsidRPr="003413D0">
              <w:rPr>
                <w:rStyle w:val="Hyperlink"/>
                <w:rFonts w:ascii="Aptos" w:eastAsia="Aptos" w:hAnsi="Aptos" w:cs="Aptos"/>
                <w:noProof/>
              </w:rPr>
              <w:t>Stakeholder Management</w:t>
            </w:r>
            <w:r>
              <w:rPr>
                <w:noProof/>
                <w:webHidden/>
              </w:rPr>
              <w:tab/>
            </w:r>
            <w:r>
              <w:rPr>
                <w:noProof/>
                <w:webHidden/>
              </w:rPr>
              <w:fldChar w:fldCharType="begin"/>
            </w:r>
            <w:r>
              <w:rPr>
                <w:noProof/>
                <w:webHidden/>
              </w:rPr>
              <w:instrText xml:space="preserve"> PAGEREF _Toc195633102 \h </w:instrText>
            </w:r>
            <w:r>
              <w:rPr>
                <w:noProof/>
                <w:webHidden/>
              </w:rPr>
            </w:r>
            <w:r>
              <w:rPr>
                <w:noProof/>
                <w:webHidden/>
              </w:rPr>
              <w:fldChar w:fldCharType="separate"/>
            </w:r>
            <w:r>
              <w:rPr>
                <w:noProof/>
                <w:webHidden/>
              </w:rPr>
              <w:t>20</w:t>
            </w:r>
            <w:r>
              <w:rPr>
                <w:noProof/>
                <w:webHidden/>
              </w:rPr>
              <w:fldChar w:fldCharType="end"/>
            </w:r>
          </w:hyperlink>
        </w:p>
        <w:p w14:paraId="145100A1" w14:textId="6889F7D5"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103" w:history="1">
            <w:r w:rsidRPr="003413D0">
              <w:rPr>
                <w:rStyle w:val="Hyperlink"/>
                <w:rFonts w:ascii="Arial" w:eastAsia="Arial" w:hAnsi="Arial" w:cs="Arial"/>
                <w:noProof/>
              </w:rPr>
              <w:t>Stakeholder Engagement</w:t>
            </w:r>
            <w:r>
              <w:rPr>
                <w:noProof/>
                <w:webHidden/>
              </w:rPr>
              <w:tab/>
            </w:r>
            <w:r>
              <w:rPr>
                <w:noProof/>
                <w:webHidden/>
              </w:rPr>
              <w:fldChar w:fldCharType="begin"/>
            </w:r>
            <w:r>
              <w:rPr>
                <w:noProof/>
                <w:webHidden/>
              </w:rPr>
              <w:instrText xml:space="preserve"> PAGEREF _Toc195633103 \h </w:instrText>
            </w:r>
            <w:r>
              <w:rPr>
                <w:noProof/>
                <w:webHidden/>
              </w:rPr>
            </w:r>
            <w:r>
              <w:rPr>
                <w:noProof/>
                <w:webHidden/>
              </w:rPr>
              <w:fldChar w:fldCharType="separate"/>
            </w:r>
            <w:r>
              <w:rPr>
                <w:noProof/>
                <w:webHidden/>
              </w:rPr>
              <w:t>21</w:t>
            </w:r>
            <w:r>
              <w:rPr>
                <w:noProof/>
                <w:webHidden/>
              </w:rPr>
              <w:fldChar w:fldCharType="end"/>
            </w:r>
          </w:hyperlink>
        </w:p>
        <w:p w14:paraId="0291E7AD" w14:textId="29BBB169" w:rsidR="005A41AF" w:rsidRDefault="005A41AF">
          <w:pPr>
            <w:pStyle w:val="TOC1"/>
            <w:rPr>
              <w:rFonts w:eastAsiaTheme="minorEastAsia"/>
              <w:b w:val="0"/>
              <w:bCs w:val="0"/>
              <w:i w:val="0"/>
              <w:iCs w:val="0"/>
              <w:noProof/>
              <w:color w:val="auto"/>
              <w:kern w:val="2"/>
              <w14:ligatures w14:val="standardContextual"/>
            </w:rPr>
          </w:pPr>
          <w:hyperlink w:anchor="_Toc195633104" w:history="1">
            <w:r w:rsidRPr="003413D0">
              <w:rPr>
                <w:rStyle w:val="Hyperlink"/>
                <w:rFonts w:ascii="Arial" w:eastAsia="Arial" w:hAnsi="Arial" w:cs="Arial"/>
                <w:noProof/>
                <w:color w:val="345964" w:themeColor="hyperlink" w:themeShade="BF"/>
              </w:rPr>
              <w:t>Change Management</w:t>
            </w:r>
            <w:r>
              <w:rPr>
                <w:noProof/>
                <w:webHidden/>
              </w:rPr>
              <w:tab/>
            </w:r>
            <w:r>
              <w:rPr>
                <w:noProof/>
                <w:webHidden/>
              </w:rPr>
              <w:fldChar w:fldCharType="begin"/>
            </w:r>
            <w:r>
              <w:rPr>
                <w:noProof/>
                <w:webHidden/>
              </w:rPr>
              <w:instrText xml:space="preserve"> PAGEREF _Toc195633104 \h </w:instrText>
            </w:r>
            <w:r>
              <w:rPr>
                <w:noProof/>
                <w:webHidden/>
              </w:rPr>
            </w:r>
            <w:r>
              <w:rPr>
                <w:noProof/>
                <w:webHidden/>
              </w:rPr>
              <w:fldChar w:fldCharType="separate"/>
            </w:r>
            <w:r>
              <w:rPr>
                <w:noProof/>
                <w:webHidden/>
              </w:rPr>
              <w:t>22</w:t>
            </w:r>
            <w:r>
              <w:rPr>
                <w:noProof/>
                <w:webHidden/>
              </w:rPr>
              <w:fldChar w:fldCharType="end"/>
            </w:r>
          </w:hyperlink>
        </w:p>
        <w:p w14:paraId="32717A64" w14:textId="07068E7D"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105" w:history="1">
            <w:r w:rsidRPr="003413D0">
              <w:rPr>
                <w:rStyle w:val="Hyperlink"/>
                <w:noProof/>
              </w:rPr>
              <w:t>Technical Integration</w:t>
            </w:r>
            <w:r>
              <w:rPr>
                <w:noProof/>
                <w:webHidden/>
              </w:rPr>
              <w:tab/>
            </w:r>
            <w:r>
              <w:rPr>
                <w:noProof/>
                <w:webHidden/>
              </w:rPr>
              <w:fldChar w:fldCharType="begin"/>
            </w:r>
            <w:r>
              <w:rPr>
                <w:noProof/>
                <w:webHidden/>
              </w:rPr>
              <w:instrText xml:space="preserve"> PAGEREF _Toc195633105 \h </w:instrText>
            </w:r>
            <w:r>
              <w:rPr>
                <w:noProof/>
                <w:webHidden/>
              </w:rPr>
            </w:r>
            <w:r>
              <w:rPr>
                <w:noProof/>
                <w:webHidden/>
              </w:rPr>
              <w:fldChar w:fldCharType="separate"/>
            </w:r>
            <w:r>
              <w:rPr>
                <w:noProof/>
                <w:webHidden/>
              </w:rPr>
              <w:t>22</w:t>
            </w:r>
            <w:r>
              <w:rPr>
                <w:noProof/>
                <w:webHidden/>
              </w:rPr>
              <w:fldChar w:fldCharType="end"/>
            </w:r>
          </w:hyperlink>
        </w:p>
        <w:p w14:paraId="46711E0E" w14:textId="6FC4B1E5"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106" w:history="1">
            <w:r w:rsidRPr="003413D0">
              <w:rPr>
                <w:rStyle w:val="Hyperlink"/>
                <w:noProof/>
              </w:rPr>
              <w:t>Human Factors and Stakeholder Engagement</w:t>
            </w:r>
            <w:r>
              <w:rPr>
                <w:noProof/>
                <w:webHidden/>
              </w:rPr>
              <w:tab/>
            </w:r>
            <w:r>
              <w:rPr>
                <w:noProof/>
                <w:webHidden/>
              </w:rPr>
              <w:fldChar w:fldCharType="begin"/>
            </w:r>
            <w:r>
              <w:rPr>
                <w:noProof/>
                <w:webHidden/>
              </w:rPr>
              <w:instrText xml:space="preserve"> PAGEREF _Toc195633106 \h </w:instrText>
            </w:r>
            <w:r>
              <w:rPr>
                <w:noProof/>
                <w:webHidden/>
              </w:rPr>
            </w:r>
            <w:r>
              <w:rPr>
                <w:noProof/>
                <w:webHidden/>
              </w:rPr>
              <w:fldChar w:fldCharType="separate"/>
            </w:r>
            <w:r>
              <w:rPr>
                <w:noProof/>
                <w:webHidden/>
              </w:rPr>
              <w:t>22</w:t>
            </w:r>
            <w:r>
              <w:rPr>
                <w:noProof/>
                <w:webHidden/>
              </w:rPr>
              <w:fldChar w:fldCharType="end"/>
            </w:r>
          </w:hyperlink>
        </w:p>
        <w:p w14:paraId="7C9AD3C0" w14:textId="3E8AE6C8"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107" w:history="1">
            <w:r w:rsidRPr="003413D0">
              <w:rPr>
                <w:rStyle w:val="Hyperlink"/>
                <w:noProof/>
              </w:rPr>
              <w:t>Sustaining Change and Long-Term Adoption</w:t>
            </w:r>
            <w:r>
              <w:rPr>
                <w:noProof/>
                <w:webHidden/>
              </w:rPr>
              <w:tab/>
            </w:r>
            <w:r>
              <w:rPr>
                <w:noProof/>
                <w:webHidden/>
              </w:rPr>
              <w:fldChar w:fldCharType="begin"/>
            </w:r>
            <w:r>
              <w:rPr>
                <w:noProof/>
                <w:webHidden/>
              </w:rPr>
              <w:instrText xml:space="preserve"> PAGEREF _Toc195633107 \h </w:instrText>
            </w:r>
            <w:r>
              <w:rPr>
                <w:noProof/>
                <w:webHidden/>
              </w:rPr>
            </w:r>
            <w:r>
              <w:rPr>
                <w:noProof/>
                <w:webHidden/>
              </w:rPr>
              <w:fldChar w:fldCharType="separate"/>
            </w:r>
            <w:r>
              <w:rPr>
                <w:noProof/>
                <w:webHidden/>
              </w:rPr>
              <w:t>22</w:t>
            </w:r>
            <w:r>
              <w:rPr>
                <w:noProof/>
                <w:webHidden/>
              </w:rPr>
              <w:fldChar w:fldCharType="end"/>
            </w:r>
          </w:hyperlink>
        </w:p>
        <w:p w14:paraId="5ABA76B1" w14:textId="5574114D" w:rsidR="005A41AF" w:rsidRDefault="005A41AF">
          <w:pPr>
            <w:pStyle w:val="TOC1"/>
            <w:rPr>
              <w:rFonts w:eastAsiaTheme="minorEastAsia"/>
              <w:b w:val="0"/>
              <w:bCs w:val="0"/>
              <w:i w:val="0"/>
              <w:iCs w:val="0"/>
              <w:noProof/>
              <w:color w:val="auto"/>
              <w:kern w:val="2"/>
              <w14:ligatures w14:val="standardContextual"/>
            </w:rPr>
          </w:pPr>
          <w:hyperlink w:anchor="_Toc195633108" w:history="1">
            <w:r w:rsidRPr="003413D0">
              <w:rPr>
                <w:rStyle w:val="Hyperlink"/>
                <w:rFonts w:ascii="Arial" w:eastAsia="Arial" w:hAnsi="Arial" w:cs="Arial"/>
                <w:noProof/>
                <w:color w:val="345964" w:themeColor="hyperlink" w:themeShade="BF"/>
              </w:rPr>
              <w:t>Closing</w:t>
            </w:r>
            <w:r>
              <w:rPr>
                <w:noProof/>
                <w:webHidden/>
              </w:rPr>
              <w:tab/>
            </w:r>
            <w:r>
              <w:rPr>
                <w:noProof/>
                <w:webHidden/>
              </w:rPr>
              <w:fldChar w:fldCharType="begin"/>
            </w:r>
            <w:r>
              <w:rPr>
                <w:noProof/>
                <w:webHidden/>
              </w:rPr>
              <w:instrText xml:space="preserve"> PAGEREF _Toc195633108 \h </w:instrText>
            </w:r>
            <w:r>
              <w:rPr>
                <w:noProof/>
                <w:webHidden/>
              </w:rPr>
            </w:r>
            <w:r>
              <w:rPr>
                <w:noProof/>
                <w:webHidden/>
              </w:rPr>
              <w:fldChar w:fldCharType="separate"/>
            </w:r>
            <w:r>
              <w:rPr>
                <w:noProof/>
                <w:webHidden/>
              </w:rPr>
              <w:t>23</w:t>
            </w:r>
            <w:r>
              <w:rPr>
                <w:noProof/>
                <w:webHidden/>
              </w:rPr>
              <w:fldChar w:fldCharType="end"/>
            </w:r>
          </w:hyperlink>
        </w:p>
        <w:p w14:paraId="3E684D93" w14:textId="6BA237BC" w:rsidR="005A41AF" w:rsidRDefault="005A41AF">
          <w:pPr>
            <w:pStyle w:val="TOC2"/>
            <w:tabs>
              <w:tab w:val="right" w:leader="dot" w:pos="9350"/>
            </w:tabs>
            <w:rPr>
              <w:rFonts w:eastAsiaTheme="minorEastAsia"/>
              <w:b w:val="0"/>
              <w:bCs w:val="0"/>
              <w:noProof/>
              <w:color w:val="auto"/>
              <w:kern w:val="2"/>
              <w:sz w:val="24"/>
              <w:szCs w:val="24"/>
              <w14:ligatures w14:val="standardContextual"/>
            </w:rPr>
          </w:pPr>
          <w:hyperlink w:anchor="_Toc195633109" w:history="1">
            <w:r w:rsidRPr="003413D0">
              <w:rPr>
                <w:rStyle w:val="Hyperlink"/>
                <w:noProof/>
              </w:rPr>
              <w:t>Evaluation &amp; Lessons Learned</w:t>
            </w:r>
            <w:r>
              <w:rPr>
                <w:noProof/>
                <w:webHidden/>
              </w:rPr>
              <w:tab/>
            </w:r>
            <w:r>
              <w:rPr>
                <w:noProof/>
                <w:webHidden/>
              </w:rPr>
              <w:fldChar w:fldCharType="begin"/>
            </w:r>
            <w:r>
              <w:rPr>
                <w:noProof/>
                <w:webHidden/>
              </w:rPr>
              <w:instrText xml:space="preserve"> PAGEREF _Toc195633109 \h </w:instrText>
            </w:r>
            <w:r>
              <w:rPr>
                <w:noProof/>
                <w:webHidden/>
              </w:rPr>
            </w:r>
            <w:r>
              <w:rPr>
                <w:noProof/>
                <w:webHidden/>
              </w:rPr>
              <w:fldChar w:fldCharType="separate"/>
            </w:r>
            <w:r>
              <w:rPr>
                <w:noProof/>
                <w:webHidden/>
              </w:rPr>
              <w:t>23</w:t>
            </w:r>
            <w:r>
              <w:rPr>
                <w:noProof/>
                <w:webHidden/>
              </w:rPr>
              <w:fldChar w:fldCharType="end"/>
            </w:r>
          </w:hyperlink>
        </w:p>
        <w:p w14:paraId="4202C8EB" w14:textId="4274E21C" w:rsidR="5C70C573" w:rsidRDefault="732CEE7B" w:rsidP="005A41AF">
          <w:pPr>
            <w:pStyle w:val="TOC1"/>
            <w:rPr>
              <w:rStyle w:val="Hyperlink"/>
              <w:color w:val="345964" w:themeColor="hyperlink" w:themeShade="BF"/>
            </w:rPr>
          </w:pPr>
          <w:r>
            <w:fldChar w:fldCharType="end"/>
          </w:r>
        </w:p>
      </w:sdtContent>
    </w:sdt>
    <w:p w14:paraId="157E917F" w14:textId="4AD111C9" w:rsidR="003656C7" w:rsidRDefault="003656C7" w:rsidP="003656C7">
      <w:pPr>
        <w:spacing w:before="0" w:after="160" w:line="276" w:lineRule="auto"/>
        <w:rPr>
          <w:rFonts w:ascii="Aptos" w:eastAsia="Aptos" w:hAnsi="Aptos" w:cs="Aptos"/>
          <w:b/>
          <w:bCs/>
          <w:color w:val="156082" w:themeColor="accent1"/>
        </w:rPr>
      </w:pPr>
    </w:p>
    <w:p w14:paraId="48635062" w14:textId="18A0CDAA" w:rsidR="008C18F6" w:rsidRPr="008C18F6" w:rsidRDefault="008C18F6" w:rsidP="732CEE7B">
      <w:pPr>
        <w:pStyle w:val="Heading1"/>
        <w:spacing w:before="0" w:after="160" w:line="276" w:lineRule="auto"/>
        <w:rPr>
          <w:rFonts w:ascii="Aptos" w:eastAsia="Aptos" w:hAnsi="Aptos" w:cs="Aptos"/>
          <w:b/>
          <w:bCs/>
          <w:color w:val="156082" w:themeColor="accent1"/>
        </w:rPr>
      </w:pPr>
    </w:p>
    <w:p w14:paraId="38413FFA" w14:textId="65DFAA22" w:rsidR="008C18F6" w:rsidRPr="008C18F6" w:rsidRDefault="008C18F6" w:rsidP="70B02D9F">
      <w:pPr>
        <w:pStyle w:val="Heading1"/>
        <w:rPr>
          <w:rFonts w:ascii="Arial" w:eastAsia="Arial" w:hAnsi="Arial" w:cs="Arial"/>
        </w:rPr>
      </w:pPr>
    </w:p>
    <w:p w14:paraId="07A1DB7E" w14:textId="4DBCC4A7" w:rsidR="008C18F6" w:rsidRPr="008C18F6" w:rsidRDefault="008C18F6" w:rsidP="0EC97D28">
      <w:pPr>
        <w:rPr>
          <w:rFonts w:ascii="Arial" w:eastAsia="Arial" w:hAnsi="Arial" w:cs="Arial"/>
        </w:rPr>
      </w:pPr>
    </w:p>
    <w:p w14:paraId="1B6C7714" w14:textId="10D0BAD1" w:rsidR="3D27E535" w:rsidRDefault="3D27E535">
      <w:r>
        <w:br w:type="page"/>
      </w:r>
    </w:p>
    <w:p w14:paraId="490A6A8D" w14:textId="7D54414E" w:rsidR="008C18F6" w:rsidRDefault="008C18F6" w:rsidP="0333805E">
      <w:pPr>
        <w:pStyle w:val="Heading1"/>
        <w:spacing w:line="259" w:lineRule="auto"/>
        <w:rPr>
          <w:rFonts w:ascii="Arial" w:eastAsia="Arial" w:hAnsi="Arial" w:cs="Arial"/>
          <w:b/>
        </w:rPr>
      </w:pPr>
      <w:bookmarkStart w:id="0" w:name="_Toc195633070"/>
      <w:r w:rsidRPr="3D27E535">
        <w:rPr>
          <w:rFonts w:ascii="Arial" w:eastAsia="Arial" w:hAnsi="Arial" w:cs="Arial"/>
          <w:b/>
        </w:rPr>
        <w:lastRenderedPageBreak/>
        <w:t>Project Overview</w:t>
      </w:r>
      <w:bookmarkEnd w:id="0"/>
    </w:p>
    <w:p w14:paraId="657B51DA" w14:textId="6B1E74B9" w:rsidR="008C18F6" w:rsidRPr="008C18F6" w:rsidRDefault="008C18F6" w:rsidP="004F0724">
      <w:pPr>
        <w:pStyle w:val="Heading2"/>
        <w:rPr>
          <w:rFonts w:asciiTheme="minorHAnsi" w:eastAsiaTheme="minorEastAsia" w:hAnsiTheme="minorHAnsi" w:cstheme="minorBidi"/>
        </w:rPr>
      </w:pPr>
      <w:bookmarkStart w:id="1" w:name="_Toc195633071"/>
      <w:r w:rsidRPr="3D27E535">
        <w:rPr>
          <w:rFonts w:asciiTheme="minorHAnsi" w:eastAsiaTheme="minorEastAsia" w:hAnsiTheme="minorHAnsi" w:cstheme="minorBidi"/>
        </w:rPr>
        <w:t>Objective</w:t>
      </w:r>
      <w:bookmarkEnd w:id="1"/>
    </w:p>
    <w:p w14:paraId="4700024B" w14:textId="77777777" w:rsidR="008C18F6" w:rsidRPr="008C18F6" w:rsidRDefault="008C18F6" w:rsidP="00174C39">
      <w:pPr>
        <w:pStyle w:val="ListParagraph"/>
        <w:numPr>
          <w:ilvl w:val="0"/>
          <w:numId w:val="15"/>
        </w:numPr>
        <w:rPr>
          <w:rFonts w:eastAsiaTheme="minorEastAsia"/>
        </w:rPr>
      </w:pPr>
      <w:r w:rsidRPr="3D27E535">
        <w:rPr>
          <w:rFonts w:eastAsiaTheme="minorEastAsia"/>
        </w:rPr>
        <w:t>Identifying target markets within the U.S. healthcare landscape for conducting additional trials and early adoption of PRIMS</w:t>
      </w:r>
    </w:p>
    <w:p w14:paraId="6664D8E0" w14:textId="77777777" w:rsidR="008C18F6" w:rsidRPr="008C18F6" w:rsidRDefault="008C18F6" w:rsidP="00174C39">
      <w:pPr>
        <w:pStyle w:val="ListParagraph"/>
        <w:numPr>
          <w:ilvl w:val="0"/>
          <w:numId w:val="15"/>
        </w:numPr>
        <w:rPr>
          <w:rFonts w:eastAsiaTheme="minorEastAsia"/>
        </w:rPr>
      </w:pPr>
      <w:r w:rsidRPr="3D27E535">
        <w:rPr>
          <w:rFonts w:eastAsiaTheme="minorEastAsia"/>
        </w:rPr>
        <w:t>Strategically entering the U.S. market with PRIMS technology.</w:t>
      </w:r>
    </w:p>
    <w:p w14:paraId="45E0FD37" w14:textId="56552214" w:rsidR="008C18F6" w:rsidRPr="008C18F6" w:rsidRDefault="008C18F6" w:rsidP="072E5296">
      <w:pPr>
        <w:pStyle w:val="ListParagraph"/>
        <w:numPr>
          <w:ilvl w:val="0"/>
          <w:numId w:val="15"/>
        </w:numPr>
        <w:rPr>
          <w:rFonts w:eastAsiaTheme="minorEastAsia"/>
        </w:rPr>
      </w:pPr>
      <w:r w:rsidRPr="072E5296">
        <w:rPr>
          <w:rFonts w:eastAsiaTheme="minorEastAsia"/>
        </w:rPr>
        <w:t>Expanding patient reach and increasing PRIMS utilization rates through partnerships and targeted initiatives.</w:t>
      </w:r>
    </w:p>
    <w:p w14:paraId="635EF9C6" w14:textId="3BE2C732" w:rsidR="008C18F6" w:rsidRPr="008C18F6" w:rsidRDefault="008C18F6" w:rsidP="004F0724">
      <w:pPr>
        <w:pStyle w:val="Heading2"/>
        <w:rPr>
          <w:rFonts w:ascii="Arial" w:eastAsia="Arial" w:hAnsi="Arial" w:cs="Arial"/>
        </w:rPr>
      </w:pPr>
      <w:bookmarkStart w:id="2" w:name="_Toc195633072"/>
      <w:r w:rsidRPr="3D27E535">
        <w:rPr>
          <w:rFonts w:ascii="Arial" w:eastAsia="Arial" w:hAnsi="Arial" w:cs="Arial"/>
        </w:rPr>
        <w:t>Project Scope</w:t>
      </w:r>
      <w:bookmarkEnd w:id="2"/>
    </w:p>
    <w:p w14:paraId="5601381B" w14:textId="3A74F63C" w:rsidR="7744FCC7" w:rsidRDefault="7744FCC7" w:rsidP="00174C39">
      <w:pPr>
        <w:pStyle w:val="ListParagraph"/>
        <w:numPr>
          <w:ilvl w:val="0"/>
          <w:numId w:val="14"/>
        </w:numPr>
        <w:spacing w:before="0" w:after="160" w:line="276" w:lineRule="auto"/>
        <w:rPr>
          <w:rFonts w:ascii="Aptos" w:eastAsia="Aptos" w:hAnsi="Aptos" w:cs="Aptos"/>
          <w:szCs w:val="24"/>
        </w:rPr>
      </w:pPr>
      <w:r w:rsidRPr="5C70C573">
        <w:rPr>
          <w:rFonts w:ascii="Aptos" w:eastAsia="Aptos" w:hAnsi="Aptos" w:cs="Aptos"/>
          <w:b/>
          <w:bCs/>
        </w:rPr>
        <w:t>Development and Deployment of PRIMS:</w:t>
      </w:r>
      <w:r w:rsidRPr="5C70C573">
        <w:rPr>
          <w:rFonts w:ascii="Aptos" w:eastAsia="Aptos" w:hAnsi="Aptos" w:cs="Aptos"/>
        </w:rPr>
        <w:t xml:space="preserve"> Design, build, and implement the PRIMS platform, including hardware (medical-grade stand, CPU, cameras, monitor, UPS) and software (cloud-based application, patient dashboard, data analytics).</w:t>
      </w:r>
    </w:p>
    <w:p w14:paraId="49EA0DE3" w14:textId="65B3B2BF" w:rsidR="7744FCC7" w:rsidRDefault="7744FCC7" w:rsidP="00174C39">
      <w:pPr>
        <w:pStyle w:val="ListParagraph"/>
        <w:numPr>
          <w:ilvl w:val="0"/>
          <w:numId w:val="14"/>
        </w:numPr>
        <w:spacing w:before="0" w:after="160" w:line="276" w:lineRule="auto"/>
        <w:rPr>
          <w:rFonts w:ascii="Aptos" w:eastAsia="Aptos" w:hAnsi="Aptos" w:cs="Aptos"/>
          <w:szCs w:val="24"/>
        </w:rPr>
      </w:pPr>
      <w:r w:rsidRPr="5C70C573">
        <w:rPr>
          <w:rFonts w:ascii="Aptos" w:eastAsia="Aptos" w:hAnsi="Aptos" w:cs="Aptos"/>
          <w:b/>
          <w:bCs/>
        </w:rPr>
        <w:t>Clinical Validation:</w:t>
      </w:r>
      <w:r w:rsidRPr="5C70C573">
        <w:rPr>
          <w:rFonts w:ascii="Aptos" w:eastAsia="Aptos" w:hAnsi="Aptos" w:cs="Aptos"/>
        </w:rPr>
        <w:t xml:space="preserve"> Conduct multi-site clinical studies and trials to validate PRIMS, including data collection, academic collaborations, regulatory studies, and clinical trials in Canada, the US, and Europe.</w:t>
      </w:r>
    </w:p>
    <w:p w14:paraId="16E63210" w14:textId="43945D39" w:rsidR="7744FCC7" w:rsidRDefault="7744FCC7" w:rsidP="00174C39">
      <w:pPr>
        <w:pStyle w:val="ListParagraph"/>
        <w:numPr>
          <w:ilvl w:val="0"/>
          <w:numId w:val="14"/>
        </w:numPr>
        <w:spacing w:before="0" w:after="160" w:line="276" w:lineRule="auto"/>
        <w:rPr>
          <w:rFonts w:ascii="Aptos" w:eastAsia="Aptos" w:hAnsi="Aptos" w:cs="Aptos"/>
          <w:szCs w:val="24"/>
        </w:rPr>
      </w:pPr>
      <w:r w:rsidRPr="5C70C573">
        <w:rPr>
          <w:rFonts w:ascii="Aptos" w:eastAsia="Aptos" w:hAnsi="Aptos" w:cs="Aptos"/>
          <w:b/>
          <w:bCs/>
        </w:rPr>
        <w:t>Regulatory Approval:</w:t>
      </w:r>
      <w:r w:rsidRPr="5C70C573">
        <w:rPr>
          <w:rFonts w:ascii="Aptos" w:eastAsia="Aptos" w:hAnsi="Aptos" w:cs="Aptos"/>
        </w:rPr>
        <w:t xml:space="preserve"> Prepare and submit documentation for regulatory pathways (e.g., FDA De Novo submission), including pre-submission meetings, clinical data collection, and responding to regulatory feedback.</w:t>
      </w:r>
    </w:p>
    <w:p w14:paraId="15ED2BED" w14:textId="38E2483E" w:rsidR="7744FCC7" w:rsidRDefault="7744FCC7" w:rsidP="00174C39">
      <w:pPr>
        <w:pStyle w:val="ListParagraph"/>
        <w:numPr>
          <w:ilvl w:val="0"/>
          <w:numId w:val="14"/>
        </w:numPr>
        <w:spacing w:before="0" w:after="160" w:line="276" w:lineRule="auto"/>
        <w:rPr>
          <w:rFonts w:ascii="Aptos" w:eastAsia="Aptos" w:hAnsi="Aptos" w:cs="Aptos"/>
          <w:szCs w:val="24"/>
        </w:rPr>
      </w:pPr>
      <w:r w:rsidRPr="5C70C573">
        <w:rPr>
          <w:rFonts w:ascii="Aptos" w:eastAsia="Aptos" w:hAnsi="Aptos" w:cs="Aptos"/>
          <w:b/>
          <w:bCs/>
        </w:rPr>
        <w:t>Training and Support:</w:t>
      </w:r>
      <w:r w:rsidRPr="5C70C573">
        <w:rPr>
          <w:rFonts w:ascii="Aptos" w:eastAsia="Aptos" w:hAnsi="Aptos" w:cs="Aptos"/>
        </w:rPr>
        <w:t xml:space="preserve"> Train healthcare professionals and provide technical support for system deployment and use in clinical settings.</w:t>
      </w:r>
    </w:p>
    <w:p w14:paraId="3DE28B00" w14:textId="5C936F50" w:rsidR="7744FCC7" w:rsidRDefault="7744FCC7" w:rsidP="00174C39">
      <w:pPr>
        <w:pStyle w:val="ListParagraph"/>
        <w:numPr>
          <w:ilvl w:val="0"/>
          <w:numId w:val="14"/>
        </w:numPr>
        <w:spacing w:before="0" w:after="160" w:line="276" w:lineRule="auto"/>
        <w:rPr>
          <w:rFonts w:ascii="Aptos" w:eastAsia="Aptos" w:hAnsi="Aptos" w:cs="Aptos"/>
          <w:szCs w:val="24"/>
        </w:rPr>
      </w:pPr>
      <w:r w:rsidRPr="5C70C573">
        <w:rPr>
          <w:rFonts w:ascii="Aptos" w:eastAsia="Aptos" w:hAnsi="Aptos" w:cs="Aptos"/>
          <w:b/>
          <w:bCs/>
        </w:rPr>
        <w:t>Integration with Healthcare Providers:</w:t>
      </w:r>
      <w:r w:rsidRPr="5C70C573">
        <w:rPr>
          <w:rFonts w:ascii="Aptos" w:eastAsia="Aptos" w:hAnsi="Aptos" w:cs="Aptos"/>
        </w:rPr>
        <w:t xml:space="preserve"> Integrate PRIMS into existing clinical workflows at hospitals, clinics, and partner sites, focusing on Tier 1 hospitals and expansion to rural and underserved areas.</w:t>
      </w:r>
    </w:p>
    <w:p w14:paraId="3BF97173" w14:textId="20029C89" w:rsidR="7744FCC7" w:rsidRDefault="7744FCC7" w:rsidP="00174C39">
      <w:pPr>
        <w:pStyle w:val="ListParagraph"/>
        <w:numPr>
          <w:ilvl w:val="0"/>
          <w:numId w:val="14"/>
        </w:numPr>
        <w:spacing w:before="0" w:after="160" w:line="276" w:lineRule="auto"/>
        <w:rPr>
          <w:rFonts w:ascii="Aptos" w:eastAsia="Aptos" w:hAnsi="Aptos" w:cs="Aptos"/>
          <w:szCs w:val="24"/>
        </w:rPr>
      </w:pPr>
      <w:r w:rsidRPr="5C70C573">
        <w:rPr>
          <w:rFonts w:ascii="Aptos" w:eastAsia="Aptos" w:hAnsi="Aptos" w:cs="Aptos"/>
          <w:b/>
          <w:bCs/>
        </w:rPr>
        <w:t>Commercialization and Expansion:</w:t>
      </w:r>
      <w:r w:rsidRPr="5C70C573">
        <w:rPr>
          <w:rFonts w:ascii="Aptos" w:eastAsia="Aptos" w:hAnsi="Aptos" w:cs="Aptos"/>
        </w:rPr>
        <w:t xml:space="preserve"> Launch PRIMS as a validated medical device in Canada, North America, Asia, and the EU, including initial market entry and global expansion. </w:t>
      </w:r>
    </w:p>
    <w:p w14:paraId="52EC44A6" w14:textId="6F3A1A94" w:rsidR="70B02D9F" w:rsidRDefault="7744FCC7" w:rsidP="00174C39">
      <w:pPr>
        <w:pStyle w:val="ListParagraph"/>
        <w:numPr>
          <w:ilvl w:val="0"/>
          <w:numId w:val="14"/>
        </w:numPr>
        <w:spacing w:before="0" w:after="160" w:line="276" w:lineRule="auto"/>
        <w:rPr>
          <w:rFonts w:ascii="Aptos" w:eastAsia="Aptos" w:hAnsi="Aptos" w:cs="Aptos"/>
          <w:szCs w:val="24"/>
        </w:rPr>
      </w:pPr>
      <w:r w:rsidRPr="5C70C573">
        <w:rPr>
          <w:rFonts w:ascii="Aptos" w:eastAsia="Aptos" w:hAnsi="Aptos" w:cs="Aptos"/>
          <w:b/>
          <w:bCs/>
        </w:rPr>
        <w:t>Ongoing Maintenance:</w:t>
      </w:r>
      <w:r w:rsidRPr="5C70C573">
        <w:rPr>
          <w:rFonts w:ascii="Aptos" w:eastAsia="Aptos" w:hAnsi="Aptos" w:cs="Aptos"/>
        </w:rPr>
        <w:t xml:space="preserve"> Provide annual maintenance, cybersecurity, and quality management for deployed systems.</w:t>
      </w:r>
    </w:p>
    <w:p w14:paraId="0229B27E" w14:textId="0FE96271" w:rsidR="70B02D9F" w:rsidRDefault="560E2204" w:rsidP="5C70C573">
      <w:pPr>
        <w:pStyle w:val="Heading2"/>
        <w:rPr>
          <w:rFonts w:ascii="Arial" w:eastAsia="Arial" w:hAnsi="Arial" w:cs="Arial"/>
        </w:rPr>
      </w:pPr>
      <w:bookmarkStart w:id="3" w:name="_Toc195633073"/>
      <w:r w:rsidRPr="3D27E535">
        <w:rPr>
          <w:rFonts w:ascii="Arial" w:eastAsia="Arial" w:hAnsi="Arial" w:cs="Arial"/>
        </w:rPr>
        <w:t>Out of Scope</w:t>
      </w:r>
      <w:bookmarkEnd w:id="3"/>
    </w:p>
    <w:p w14:paraId="3DC9E489" w14:textId="31B5A020" w:rsidR="2B0C192B" w:rsidRDefault="2B0C192B" w:rsidP="00174C39">
      <w:pPr>
        <w:pStyle w:val="ListParagraph"/>
        <w:numPr>
          <w:ilvl w:val="0"/>
          <w:numId w:val="13"/>
        </w:numPr>
        <w:spacing w:before="0" w:after="160" w:line="276" w:lineRule="auto"/>
        <w:rPr>
          <w:rFonts w:ascii="Aptos" w:eastAsia="Aptos" w:hAnsi="Aptos" w:cs="Aptos"/>
          <w:szCs w:val="24"/>
        </w:rPr>
      </w:pPr>
      <w:r w:rsidRPr="5C70C573">
        <w:rPr>
          <w:rFonts w:ascii="Aptos" w:eastAsia="Aptos" w:hAnsi="Aptos" w:cs="Aptos"/>
          <w:b/>
          <w:bCs/>
        </w:rPr>
        <w:t>Direct Patient Treatment or Medication Management:</w:t>
      </w:r>
      <w:r w:rsidRPr="5C70C573">
        <w:rPr>
          <w:rFonts w:ascii="Aptos" w:eastAsia="Aptos" w:hAnsi="Aptos" w:cs="Aptos"/>
        </w:rPr>
        <w:t xml:space="preserve"> PRIMS is a monitoring and assessment tool; it does not provide direct medical treatment, prescribe medication, or adjust patient therapies</w:t>
      </w:r>
    </w:p>
    <w:p w14:paraId="1D01E4F7" w14:textId="42E6F221" w:rsidR="2B0C192B" w:rsidRDefault="2B0C192B" w:rsidP="00174C39">
      <w:pPr>
        <w:pStyle w:val="ListParagraph"/>
        <w:numPr>
          <w:ilvl w:val="0"/>
          <w:numId w:val="13"/>
        </w:numPr>
        <w:spacing w:before="0" w:after="160" w:line="276" w:lineRule="auto"/>
        <w:rPr>
          <w:rFonts w:ascii="Aptos" w:eastAsia="Aptos" w:hAnsi="Aptos" w:cs="Aptos"/>
          <w:szCs w:val="24"/>
        </w:rPr>
      </w:pPr>
      <w:r w:rsidRPr="5C70C573">
        <w:rPr>
          <w:rFonts w:ascii="Aptos" w:eastAsia="Aptos" w:hAnsi="Aptos" w:cs="Aptos"/>
          <w:b/>
          <w:bCs/>
        </w:rPr>
        <w:t>Home Installation and Support:</w:t>
      </w:r>
      <w:r w:rsidRPr="5C70C573">
        <w:rPr>
          <w:rFonts w:ascii="Aptos" w:eastAsia="Aptos" w:hAnsi="Aptos" w:cs="Aptos"/>
        </w:rPr>
        <w:t xml:space="preserve"> While PRIMS may have future potential for home use, this project focuses on deployment in clinical and partner healthcare settings only.</w:t>
      </w:r>
    </w:p>
    <w:p w14:paraId="35927467" w14:textId="73F79F9D" w:rsidR="2B0C192B" w:rsidRDefault="2B0C192B" w:rsidP="00174C39">
      <w:pPr>
        <w:pStyle w:val="ListParagraph"/>
        <w:numPr>
          <w:ilvl w:val="0"/>
          <w:numId w:val="13"/>
        </w:numPr>
        <w:spacing w:before="0" w:after="160" w:line="276" w:lineRule="auto"/>
        <w:rPr>
          <w:rFonts w:ascii="Aptos" w:eastAsia="Aptos" w:hAnsi="Aptos" w:cs="Aptos"/>
          <w:szCs w:val="24"/>
        </w:rPr>
      </w:pPr>
      <w:r w:rsidRPr="5C70C573">
        <w:rPr>
          <w:rFonts w:ascii="Aptos" w:eastAsia="Aptos" w:hAnsi="Aptos" w:cs="Aptos"/>
          <w:b/>
          <w:bCs/>
        </w:rPr>
        <w:lastRenderedPageBreak/>
        <w:t>Integration with All EHR Systems:</w:t>
      </w:r>
      <w:r w:rsidRPr="5C70C573">
        <w:rPr>
          <w:rFonts w:ascii="Aptos" w:eastAsia="Aptos" w:hAnsi="Aptos" w:cs="Aptos"/>
        </w:rPr>
        <w:t xml:space="preserve"> The project does not guarantee integration with every electronic health record (EHR) system; only select or partner systems will be supported as per project agreements.</w:t>
      </w:r>
    </w:p>
    <w:p w14:paraId="3C624CD2" w14:textId="57DF8839" w:rsidR="2B0C192B" w:rsidRDefault="2B0C192B" w:rsidP="00174C39">
      <w:pPr>
        <w:pStyle w:val="ListParagraph"/>
        <w:numPr>
          <w:ilvl w:val="0"/>
          <w:numId w:val="13"/>
        </w:numPr>
        <w:spacing w:before="0" w:after="160" w:line="276" w:lineRule="auto"/>
        <w:rPr>
          <w:rFonts w:ascii="Aptos" w:eastAsia="Aptos" w:hAnsi="Aptos" w:cs="Aptos"/>
          <w:szCs w:val="24"/>
        </w:rPr>
      </w:pPr>
      <w:r w:rsidRPr="5C70C573">
        <w:rPr>
          <w:rFonts w:ascii="Aptos" w:eastAsia="Aptos" w:hAnsi="Aptos" w:cs="Aptos"/>
          <w:b/>
          <w:bCs/>
        </w:rPr>
        <w:t>Patient Recruitment Beyond Approved Sites:</w:t>
      </w:r>
      <w:r w:rsidRPr="5C70C573">
        <w:rPr>
          <w:rFonts w:ascii="Aptos" w:eastAsia="Aptos" w:hAnsi="Aptos" w:cs="Aptos"/>
        </w:rPr>
        <w:t xml:space="preserve"> Recruitment and data collection are limited to approved clinical sites and do not include direct-to-patient or community-based recruitment outside these locations.</w:t>
      </w:r>
    </w:p>
    <w:p w14:paraId="186D7A4B" w14:textId="1218E05E" w:rsidR="2B0C192B" w:rsidRDefault="2B0C192B" w:rsidP="00174C39">
      <w:pPr>
        <w:pStyle w:val="ListParagraph"/>
        <w:numPr>
          <w:ilvl w:val="0"/>
          <w:numId w:val="13"/>
        </w:numPr>
        <w:spacing w:before="0" w:after="160" w:line="276" w:lineRule="auto"/>
        <w:rPr>
          <w:rFonts w:ascii="Aptos" w:eastAsia="Aptos" w:hAnsi="Aptos" w:cs="Aptos"/>
          <w:szCs w:val="24"/>
        </w:rPr>
      </w:pPr>
      <w:r w:rsidRPr="5C70C573">
        <w:rPr>
          <w:rFonts w:ascii="Aptos" w:eastAsia="Aptos" w:hAnsi="Aptos" w:cs="Aptos"/>
          <w:b/>
          <w:bCs/>
        </w:rPr>
        <w:t>Long-term Post-Commercialization Support:</w:t>
      </w:r>
      <w:r w:rsidRPr="5C70C573">
        <w:rPr>
          <w:rFonts w:ascii="Aptos" w:eastAsia="Aptos" w:hAnsi="Aptos" w:cs="Aptos"/>
        </w:rPr>
        <w:t xml:space="preserve"> The project covers initial deployment and annual maintenance but does not include indefinite or lifetime support for all systems.</w:t>
      </w:r>
    </w:p>
    <w:p w14:paraId="2841EB22" w14:textId="13483FF4" w:rsidR="2B0C192B" w:rsidRDefault="78EB38BF" w:rsidP="072E5296">
      <w:pPr>
        <w:pStyle w:val="ListParagraph"/>
        <w:numPr>
          <w:ilvl w:val="0"/>
          <w:numId w:val="13"/>
        </w:numPr>
        <w:spacing w:before="0" w:after="160" w:line="276" w:lineRule="auto"/>
        <w:rPr>
          <w:rFonts w:ascii="Aptos" w:eastAsia="Aptos" w:hAnsi="Aptos" w:cs="Aptos"/>
          <w:szCs w:val="24"/>
        </w:rPr>
      </w:pPr>
      <w:r w:rsidRPr="072E5296">
        <w:rPr>
          <w:rFonts w:ascii="Aptos" w:eastAsia="Aptos" w:hAnsi="Aptos" w:cs="Aptos"/>
          <w:b/>
          <w:bCs/>
        </w:rPr>
        <w:t>Research and Development of New AI Algorithms:</w:t>
      </w:r>
      <w:r w:rsidRPr="072E5296">
        <w:rPr>
          <w:rFonts w:ascii="Aptos" w:eastAsia="Aptos" w:hAnsi="Aptos" w:cs="Aptos"/>
        </w:rPr>
        <w:t xml:space="preserve"> The project uses existing, validated AI models and does not include R&amp;D for new machine learning algorithms during this phase.</w:t>
      </w:r>
    </w:p>
    <w:p w14:paraId="719B6488" w14:textId="2CE3FD0B" w:rsidR="70B02D9F" w:rsidRDefault="70B02D9F" w:rsidP="70B02D9F">
      <w:pPr>
        <w:rPr>
          <w:rStyle w:val="Heading1Char"/>
          <w:rFonts w:ascii="Arial" w:eastAsia="Arial" w:hAnsi="Arial" w:cs="Arial"/>
        </w:rPr>
      </w:pPr>
    </w:p>
    <w:p w14:paraId="2913660B" w14:textId="7AEA857D" w:rsidR="70B02D9F" w:rsidRDefault="70B02D9F" w:rsidP="70B02D9F">
      <w:pPr>
        <w:rPr>
          <w:rStyle w:val="Heading1Char"/>
          <w:rFonts w:ascii="Arial" w:eastAsia="Arial" w:hAnsi="Arial" w:cs="Arial"/>
        </w:rPr>
      </w:pPr>
    </w:p>
    <w:p w14:paraId="11B9EDC6" w14:textId="11889805" w:rsidR="70B02D9F" w:rsidRDefault="70B02D9F" w:rsidP="70B02D9F">
      <w:pPr>
        <w:rPr>
          <w:rStyle w:val="Heading1Char"/>
          <w:rFonts w:ascii="Arial" w:eastAsia="Arial" w:hAnsi="Arial" w:cs="Arial"/>
        </w:rPr>
      </w:pPr>
    </w:p>
    <w:p w14:paraId="3D289EF2" w14:textId="3F8C6C05" w:rsidR="70B02D9F" w:rsidRDefault="70B02D9F" w:rsidP="70B02D9F">
      <w:pPr>
        <w:rPr>
          <w:rStyle w:val="Heading1Char"/>
          <w:rFonts w:ascii="Arial" w:eastAsia="Arial" w:hAnsi="Arial" w:cs="Arial"/>
        </w:rPr>
      </w:pPr>
    </w:p>
    <w:p w14:paraId="6CDCC22C" w14:textId="0652743F" w:rsidR="70B02D9F" w:rsidRDefault="70B02D9F" w:rsidP="70B02D9F">
      <w:pPr>
        <w:rPr>
          <w:rStyle w:val="Heading1Char"/>
          <w:rFonts w:ascii="Arial" w:eastAsia="Arial" w:hAnsi="Arial" w:cs="Arial"/>
        </w:rPr>
      </w:pPr>
    </w:p>
    <w:p w14:paraId="0A0451F6" w14:textId="56A5C57A" w:rsidR="70B02D9F" w:rsidRDefault="70B02D9F" w:rsidP="70B02D9F">
      <w:pPr>
        <w:rPr>
          <w:rStyle w:val="Heading1Char"/>
          <w:rFonts w:ascii="Arial" w:eastAsia="Arial" w:hAnsi="Arial" w:cs="Arial"/>
        </w:rPr>
      </w:pPr>
    </w:p>
    <w:p w14:paraId="3197160E" w14:textId="26C3C09F" w:rsidR="70B02D9F" w:rsidRDefault="70B02D9F" w:rsidP="70B02D9F">
      <w:pPr>
        <w:rPr>
          <w:rStyle w:val="Heading1Char"/>
          <w:rFonts w:ascii="Arial" w:eastAsia="Arial" w:hAnsi="Arial" w:cs="Arial"/>
        </w:rPr>
      </w:pPr>
    </w:p>
    <w:p w14:paraId="7098516D" w14:textId="3191A274" w:rsidR="70B02D9F" w:rsidRDefault="70B02D9F"/>
    <w:p w14:paraId="48811787" w14:textId="4BB691B2" w:rsidR="00303B1B" w:rsidRDefault="00303B1B">
      <w:r>
        <w:br w:type="page"/>
      </w:r>
    </w:p>
    <w:p w14:paraId="72C96C8C" w14:textId="3368506A" w:rsidR="00761A22" w:rsidRDefault="008C18F6" w:rsidP="00761A22">
      <w:pPr>
        <w:rPr>
          <w:rStyle w:val="Heading1Char"/>
          <w:rFonts w:ascii="Arial" w:eastAsia="Arial" w:hAnsi="Arial" w:cs="Arial"/>
          <w:b/>
        </w:rPr>
      </w:pPr>
      <w:bookmarkStart w:id="4" w:name="_Toc195633074"/>
      <w:r w:rsidRPr="3D27E535">
        <w:rPr>
          <w:rStyle w:val="Heading1Char"/>
          <w:rFonts w:ascii="Arial" w:eastAsia="Arial" w:hAnsi="Arial" w:cs="Arial"/>
          <w:b/>
        </w:rPr>
        <w:lastRenderedPageBreak/>
        <w:t>Anticipated Timeline</w:t>
      </w:r>
      <w:bookmarkEnd w:id="4"/>
    </w:p>
    <w:p w14:paraId="052DCEAF" w14:textId="77777777" w:rsidR="00761A22" w:rsidRPr="00516400" w:rsidRDefault="10721E76" w:rsidP="00761A22">
      <w:pPr>
        <w:rPr>
          <w:rFonts w:eastAsiaTheme="minorEastAsia"/>
          <w:color w:val="3A3A3A" w:themeColor="background2" w:themeShade="40"/>
        </w:rPr>
      </w:pPr>
      <w:r w:rsidRPr="732CEE7B">
        <w:rPr>
          <w:rFonts w:eastAsiaTheme="minorEastAsia"/>
          <w:color w:val="3A3A3A" w:themeColor="background2" w:themeShade="40"/>
        </w:rPr>
        <w:t>The timeline for the PRIMS project outlines key phases, milestones, and deliverables from April 2025 to mid-2026. This plan ensures alignment with clinical validation, regulatory approvals, and commercialization goals.</w:t>
      </w:r>
    </w:p>
    <w:p w14:paraId="53D4C7C0" w14:textId="2BAF7525" w:rsidR="00303B1B" w:rsidRPr="00516400" w:rsidRDefault="10721E76" w:rsidP="00303B1B">
      <w:pPr>
        <w:rPr>
          <w:rFonts w:eastAsiaTheme="minorEastAsia"/>
          <w:color w:val="3A3A3A" w:themeColor="background2" w:themeShade="40"/>
        </w:rPr>
      </w:pPr>
      <w:r w:rsidRPr="732CEE7B">
        <w:rPr>
          <w:rFonts w:eastAsiaTheme="minorEastAsia"/>
          <w:color w:val="3A3A3A" w:themeColor="background2" w:themeShade="40"/>
        </w:rPr>
        <w:t>Key Phases and Milestones</w:t>
      </w:r>
    </w:p>
    <w:p w14:paraId="48B3CD51" w14:textId="77777777" w:rsidR="00516400" w:rsidRDefault="10721E76" w:rsidP="3D27E535">
      <w:pPr>
        <w:pStyle w:val="Heading2"/>
        <w:rPr>
          <w:rFonts w:eastAsiaTheme="minorEastAsia"/>
          <w:b/>
          <w:color w:val="595959" w:themeColor="text1" w:themeTint="A6"/>
          <w:sz w:val="24"/>
          <w:szCs w:val="24"/>
        </w:rPr>
      </w:pPr>
      <w:bookmarkStart w:id="5" w:name="_Toc195633075"/>
      <w:r w:rsidRPr="00516400">
        <w:t>Prototype Development</w:t>
      </w:r>
      <w:bookmarkEnd w:id="5"/>
    </w:p>
    <w:p w14:paraId="1A018284" w14:textId="77777777" w:rsidR="00516400" w:rsidRDefault="10721E76" w:rsidP="00174C39">
      <w:pPr>
        <w:pStyle w:val="ListParagraph"/>
        <w:numPr>
          <w:ilvl w:val="1"/>
          <w:numId w:val="9"/>
        </w:numPr>
        <w:rPr>
          <w:rFonts w:eastAsiaTheme="minorEastAsia"/>
          <w:color w:val="3A3A3A" w:themeColor="background2" w:themeShade="40"/>
        </w:rPr>
      </w:pPr>
      <w:r w:rsidRPr="732CEE7B">
        <w:rPr>
          <w:rFonts w:eastAsiaTheme="minorEastAsia"/>
          <w:color w:val="3A3A3A" w:themeColor="background2" w:themeShade="40"/>
        </w:rPr>
        <w:t>First Prototype: Developed in 2021 (now in the fifth generation)</w:t>
      </w:r>
    </w:p>
    <w:p w14:paraId="145C7E35" w14:textId="77777777" w:rsidR="00516400" w:rsidRDefault="10721E76" w:rsidP="00174C39">
      <w:pPr>
        <w:pStyle w:val="ListParagraph"/>
        <w:numPr>
          <w:ilvl w:val="1"/>
          <w:numId w:val="9"/>
        </w:numPr>
        <w:rPr>
          <w:rFonts w:eastAsiaTheme="minorEastAsia"/>
          <w:color w:val="3A3A3A" w:themeColor="background2" w:themeShade="40"/>
        </w:rPr>
      </w:pPr>
      <w:r w:rsidRPr="732CEE7B">
        <w:rPr>
          <w:rFonts w:eastAsiaTheme="minorEastAsia"/>
          <w:color w:val="3A3A3A" w:themeColor="background2" w:themeShade="40"/>
        </w:rPr>
        <w:t>Current Status: Fifth-generation prototype ready for clinical validation</w:t>
      </w:r>
    </w:p>
    <w:p w14:paraId="21A9AD6F" w14:textId="77777777" w:rsidR="00516400" w:rsidRPr="00516400" w:rsidRDefault="10721E76" w:rsidP="3D27E535">
      <w:pPr>
        <w:pStyle w:val="Heading2"/>
        <w:rPr>
          <w:rFonts w:eastAsiaTheme="minorEastAsia"/>
          <w:b/>
          <w:color w:val="595959" w:themeColor="text1" w:themeTint="A6"/>
          <w:sz w:val="24"/>
          <w:szCs w:val="24"/>
        </w:rPr>
      </w:pPr>
      <w:bookmarkStart w:id="6" w:name="_Toc195633076"/>
      <w:r>
        <w:t>Clinical Studies</w:t>
      </w:r>
      <w:bookmarkEnd w:id="6"/>
    </w:p>
    <w:p w14:paraId="28DEE1FF" w14:textId="64CC70C7" w:rsidR="3D27E535" w:rsidRDefault="10721E76" w:rsidP="5B47F171">
      <w:pPr>
        <w:ind w:left="360"/>
        <w:rPr>
          <w:rFonts w:eastAsiaTheme="minorEastAsia"/>
          <w:color w:val="3A3A3A" w:themeColor="background2" w:themeShade="40"/>
        </w:rPr>
      </w:pPr>
      <w:r w:rsidRPr="3D27E535">
        <w:rPr>
          <w:rFonts w:eastAsiaTheme="minorEastAsia"/>
          <w:color w:val="3A3A3A" w:themeColor="background2" w:themeShade="40"/>
        </w:rPr>
        <w:t>Clinical validation is divided into four streams to ensure comprehensive data collection and regulatory compliance.</w:t>
      </w:r>
    </w:p>
    <w:tbl>
      <w:tblPr>
        <w:tblW w:w="8588"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1245"/>
        <w:gridCol w:w="1350"/>
        <w:gridCol w:w="1020"/>
        <w:gridCol w:w="1320"/>
        <w:gridCol w:w="3653"/>
      </w:tblGrid>
      <w:tr w:rsidR="5DE6D98A" w14:paraId="0204DEC2" w14:textId="77777777" w:rsidTr="78741CB2">
        <w:trPr>
          <w:trHeight w:val="630"/>
          <w:jc w:val="center"/>
        </w:trPr>
        <w:tc>
          <w:tcPr>
            <w:tcW w:w="1245" w:type="dxa"/>
            <w:tcMar>
              <w:top w:w="20" w:type="dxa"/>
              <w:left w:w="20" w:type="dxa"/>
              <w:bottom w:w="20" w:type="dxa"/>
              <w:right w:w="20" w:type="dxa"/>
            </w:tcMar>
          </w:tcPr>
          <w:p w14:paraId="574EE011" w14:textId="52C5B424" w:rsidR="5DE6D98A" w:rsidRPr="00E56A3E" w:rsidRDefault="5DE6D98A" w:rsidP="3D27E535">
            <w:pPr>
              <w:jc w:val="center"/>
              <w:rPr>
                <w:rFonts w:ascii="Aptos Narrow" w:eastAsia="Aptos Narrow" w:hAnsi="Aptos Narrow" w:cs="Aptos Narrow"/>
                <w:b/>
                <w:color w:val="156082" w:themeColor="accent1"/>
                <w:sz w:val="18"/>
                <w:szCs w:val="18"/>
              </w:rPr>
            </w:pPr>
            <w:r w:rsidRPr="01F2B7AD">
              <w:rPr>
                <w:rFonts w:ascii="Aptos Narrow" w:eastAsia="Aptos Narrow" w:hAnsi="Aptos Narrow" w:cs="Aptos Narrow"/>
                <w:b/>
                <w:color w:val="auto"/>
              </w:rPr>
              <w:t>Stream</w:t>
            </w:r>
          </w:p>
        </w:tc>
        <w:tc>
          <w:tcPr>
            <w:tcW w:w="1350" w:type="dxa"/>
            <w:tcMar>
              <w:top w:w="20" w:type="dxa"/>
              <w:left w:w="20" w:type="dxa"/>
              <w:bottom w:w="20" w:type="dxa"/>
              <w:right w:w="20" w:type="dxa"/>
            </w:tcMar>
          </w:tcPr>
          <w:p w14:paraId="3AA22B58" w14:textId="57F32175" w:rsidR="5DE6D98A" w:rsidRPr="00E56A3E" w:rsidRDefault="5DE6D98A" w:rsidP="3D27E535">
            <w:pPr>
              <w:jc w:val="center"/>
              <w:rPr>
                <w:rFonts w:ascii="Aptos Narrow" w:eastAsia="Aptos Narrow" w:hAnsi="Aptos Narrow" w:cs="Aptos Narrow"/>
                <w:b/>
                <w:color w:val="156082" w:themeColor="accent1"/>
                <w:sz w:val="18"/>
                <w:szCs w:val="18"/>
              </w:rPr>
            </w:pPr>
            <w:r w:rsidRPr="01F2B7AD">
              <w:rPr>
                <w:rFonts w:ascii="Aptos Narrow" w:eastAsia="Aptos Narrow" w:hAnsi="Aptos Narrow" w:cs="Aptos Narrow"/>
                <w:b/>
                <w:color w:val="auto"/>
              </w:rPr>
              <w:t>Objective</w:t>
            </w:r>
          </w:p>
        </w:tc>
        <w:tc>
          <w:tcPr>
            <w:tcW w:w="1020" w:type="dxa"/>
            <w:tcMar>
              <w:top w:w="20" w:type="dxa"/>
              <w:left w:w="20" w:type="dxa"/>
              <w:bottom w:w="20" w:type="dxa"/>
              <w:right w:w="20" w:type="dxa"/>
            </w:tcMar>
          </w:tcPr>
          <w:p w14:paraId="648B31E2" w14:textId="42D95E8A" w:rsidR="5DE6D98A" w:rsidRPr="00E56A3E" w:rsidRDefault="5DE6D98A" w:rsidP="3D27E535">
            <w:pPr>
              <w:jc w:val="center"/>
              <w:rPr>
                <w:rFonts w:ascii="Aptos Narrow" w:eastAsia="Aptos Narrow" w:hAnsi="Aptos Narrow" w:cs="Aptos Narrow"/>
                <w:b/>
                <w:color w:val="156082" w:themeColor="accent1"/>
                <w:sz w:val="18"/>
                <w:szCs w:val="18"/>
              </w:rPr>
            </w:pPr>
            <w:r w:rsidRPr="01F2B7AD">
              <w:rPr>
                <w:rFonts w:ascii="Aptos Narrow" w:eastAsia="Aptos Narrow" w:hAnsi="Aptos Narrow" w:cs="Aptos Narrow"/>
                <w:b/>
                <w:color w:val="auto"/>
              </w:rPr>
              <w:t>Start Date</w:t>
            </w:r>
          </w:p>
        </w:tc>
        <w:tc>
          <w:tcPr>
            <w:tcW w:w="1320" w:type="dxa"/>
            <w:tcMar>
              <w:top w:w="20" w:type="dxa"/>
              <w:left w:w="20" w:type="dxa"/>
              <w:bottom w:w="20" w:type="dxa"/>
              <w:right w:w="20" w:type="dxa"/>
            </w:tcMar>
          </w:tcPr>
          <w:p w14:paraId="39DE529A" w14:textId="4CBECA8B" w:rsidR="5DE6D98A" w:rsidRPr="00E56A3E" w:rsidRDefault="5DE6D98A" w:rsidP="3D27E535">
            <w:pPr>
              <w:jc w:val="center"/>
              <w:rPr>
                <w:rFonts w:ascii="Aptos Narrow" w:eastAsia="Aptos Narrow" w:hAnsi="Aptos Narrow" w:cs="Aptos Narrow"/>
                <w:b/>
                <w:color w:val="156082" w:themeColor="accent1"/>
                <w:sz w:val="18"/>
                <w:szCs w:val="18"/>
              </w:rPr>
            </w:pPr>
            <w:r w:rsidRPr="01F2B7AD">
              <w:rPr>
                <w:rFonts w:ascii="Aptos Narrow" w:eastAsia="Aptos Narrow" w:hAnsi="Aptos Narrow" w:cs="Aptos Narrow"/>
                <w:b/>
                <w:color w:val="auto"/>
              </w:rPr>
              <w:t>End Date</w:t>
            </w:r>
          </w:p>
        </w:tc>
        <w:tc>
          <w:tcPr>
            <w:tcW w:w="3653" w:type="dxa"/>
            <w:tcMar>
              <w:top w:w="20" w:type="dxa"/>
              <w:left w:w="20" w:type="dxa"/>
              <w:bottom w:w="20" w:type="dxa"/>
              <w:right w:w="20" w:type="dxa"/>
            </w:tcMar>
          </w:tcPr>
          <w:p w14:paraId="0888459C" w14:textId="00AB18AA" w:rsidR="5DE6D98A" w:rsidRPr="00E56A3E" w:rsidRDefault="5DE6D98A" w:rsidP="3D27E535">
            <w:pPr>
              <w:jc w:val="center"/>
              <w:rPr>
                <w:rFonts w:ascii="Aptos Narrow" w:eastAsia="Aptos Narrow" w:hAnsi="Aptos Narrow" w:cs="Aptos Narrow"/>
                <w:b/>
                <w:color w:val="156082" w:themeColor="accent1"/>
                <w:sz w:val="18"/>
                <w:szCs w:val="18"/>
              </w:rPr>
            </w:pPr>
            <w:r w:rsidRPr="01F2B7AD">
              <w:rPr>
                <w:rFonts w:ascii="Aptos Narrow" w:eastAsia="Aptos Narrow" w:hAnsi="Aptos Narrow" w:cs="Aptos Narrow"/>
                <w:b/>
                <w:color w:val="auto"/>
              </w:rPr>
              <w:t>Details</w:t>
            </w:r>
          </w:p>
        </w:tc>
      </w:tr>
      <w:tr w:rsidR="5DE6D98A" w14:paraId="166C95AF" w14:textId="77777777" w:rsidTr="78741CB2">
        <w:trPr>
          <w:trHeight w:val="630"/>
          <w:jc w:val="center"/>
        </w:trPr>
        <w:tc>
          <w:tcPr>
            <w:tcW w:w="1245" w:type="dxa"/>
            <w:tcMar>
              <w:top w:w="20" w:type="dxa"/>
              <w:left w:w="20" w:type="dxa"/>
              <w:bottom w:w="20" w:type="dxa"/>
              <w:right w:w="20" w:type="dxa"/>
            </w:tcMar>
          </w:tcPr>
          <w:p w14:paraId="53EC6C9D" w14:textId="1BA6112B" w:rsidR="5DE6D98A" w:rsidRPr="00E56A3E" w:rsidRDefault="5DE6D98A" w:rsidP="3D27E535">
            <w:pPr>
              <w:rPr>
                <w:rFonts w:ascii="Aptos Narrow" w:eastAsia="Aptos Narrow" w:hAnsi="Aptos Narrow" w:cs="Aptos Narrow"/>
                <w:color w:val="3A3A3A" w:themeColor="background2" w:themeShade="40"/>
                <w:sz w:val="18"/>
                <w:szCs w:val="18"/>
              </w:rPr>
            </w:pPr>
            <w:r w:rsidRPr="3D27E535">
              <w:rPr>
                <w:rFonts w:ascii="Aptos Narrow" w:eastAsia="Aptos Narrow" w:hAnsi="Aptos Narrow" w:cs="Aptos Narrow"/>
                <w:color w:val="3A3A3A" w:themeColor="background2" w:themeShade="40"/>
              </w:rPr>
              <w:t>Stream 1</w:t>
            </w:r>
          </w:p>
        </w:tc>
        <w:tc>
          <w:tcPr>
            <w:tcW w:w="1350" w:type="dxa"/>
            <w:tcMar>
              <w:top w:w="20" w:type="dxa"/>
              <w:left w:w="20" w:type="dxa"/>
              <w:bottom w:w="20" w:type="dxa"/>
              <w:right w:w="20" w:type="dxa"/>
            </w:tcMar>
          </w:tcPr>
          <w:p w14:paraId="758276E2" w14:textId="28768CF4" w:rsidR="5DE6D98A" w:rsidRPr="00E56A3E" w:rsidRDefault="5DE6D98A" w:rsidP="3D27E535">
            <w:pPr>
              <w:rPr>
                <w:rFonts w:ascii="Aptos Narrow" w:eastAsia="Aptos Narrow" w:hAnsi="Aptos Narrow" w:cs="Aptos Narrow"/>
                <w:color w:val="3A3A3A" w:themeColor="background2" w:themeShade="40"/>
                <w:sz w:val="18"/>
                <w:szCs w:val="18"/>
              </w:rPr>
            </w:pPr>
            <w:r w:rsidRPr="3D27E535">
              <w:rPr>
                <w:rFonts w:ascii="Aptos Narrow" w:eastAsia="Aptos Narrow" w:hAnsi="Aptos Narrow" w:cs="Aptos Narrow"/>
                <w:color w:val="3A3A3A" w:themeColor="background2" w:themeShade="40"/>
              </w:rPr>
              <w:t>Data Collection</w:t>
            </w:r>
          </w:p>
        </w:tc>
        <w:tc>
          <w:tcPr>
            <w:tcW w:w="1020" w:type="dxa"/>
            <w:tcMar>
              <w:top w:w="20" w:type="dxa"/>
              <w:left w:w="20" w:type="dxa"/>
              <w:bottom w:w="20" w:type="dxa"/>
              <w:right w:w="20" w:type="dxa"/>
            </w:tcMar>
          </w:tcPr>
          <w:p w14:paraId="55012EB2" w14:textId="52432C0C" w:rsidR="5DE6D98A" w:rsidRPr="00E56A3E" w:rsidRDefault="5DE6D98A" w:rsidP="3D27E535">
            <w:pPr>
              <w:rPr>
                <w:rFonts w:ascii="Aptos Narrow" w:eastAsia="Aptos Narrow" w:hAnsi="Aptos Narrow" w:cs="Aptos Narrow"/>
                <w:color w:val="3A3A3A" w:themeColor="background2" w:themeShade="40"/>
                <w:sz w:val="18"/>
                <w:szCs w:val="18"/>
              </w:rPr>
            </w:pPr>
            <w:r w:rsidRPr="3D27E535">
              <w:rPr>
                <w:rFonts w:ascii="Aptos Narrow" w:eastAsia="Aptos Narrow" w:hAnsi="Aptos Narrow" w:cs="Aptos Narrow"/>
                <w:color w:val="3A3A3A" w:themeColor="background2" w:themeShade="40"/>
              </w:rPr>
              <w:t>Ongoing</w:t>
            </w:r>
          </w:p>
        </w:tc>
        <w:tc>
          <w:tcPr>
            <w:tcW w:w="1320" w:type="dxa"/>
            <w:tcMar>
              <w:top w:w="20" w:type="dxa"/>
              <w:left w:w="20" w:type="dxa"/>
              <w:bottom w:w="20" w:type="dxa"/>
              <w:right w:w="20" w:type="dxa"/>
            </w:tcMar>
          </w:tcPr>
          <w:p w14:paraId="30635AB4" w14:textId="22E990DF" w:rsidR="5DE6D98A" w:rsidRPr="00E56A3E" w:rsidRDefault="5DE6D98A" w:rsidP="3D27E535">
            <w:pPr>
              <w:rPr>
                <w:rFonts w:ascii="Aptos Narrow" w:eastAsia="Aptos Narrow" w:hAnsi="Aptos Narrow" w:cs="Aptos Narrow"/>
                <w:color w:val="3A3A3A" w:themeColor="background2" w:themeShade="40"/>
                <w:sz w:val="18"/>
                <w:szCs w:val="18"/>
              </w:rPr>
            </w:pPr>
            <w:r w:rsidRPr="3D27E535">
              <w:rPr>
                <w:rFonts w:ascii="Aptos Narrow" w:eastAsia="Aptos Narrow" w:hAnsi="Aptos Narrow" w:cs="Aptos Narrow"/>
                <w:color w:val="3A3A3A" w:themeColor="background2" w:themeShade="40"/>
              </w:rPr>
              <w:t>Dec 2025</w:t>
            </w:r>
          </w:p>
        </w:tc>
        <w:tc>
          <w:tcPr>
            <w:tcW w:w="3653" w:type="dxa"/>
            <w:tcMar>
              <w:top w:w="20" w:type="dxa"/>
              <w:left w:w="20" w:type="dxa"/>
              <w:bottom w:w="20" w:type="dxa"/>
              <w:right w:w="20" w:type="dxa"/>
            </w:tcMar>
          </w:tcPr>
          <w:p w14:paraId="0E35FF1D" w14:textId="03FED6FF" w:rsidR="5DE6D98A" w:rsidRPr="00E56A3E" w:rsidRDefault="5DE6D98A" w:rsidP="3D27E535">
            <w:pPr>
              <w:rPr>
                <w:rFonts w:ascii="Aptos Narrow" w:eastAsia="Aptos Narrow" w:hAnsi="Aptos Narrow" w:cs="Aptos Narrow"/>
                <w:color w:val="3A3A3A" w:themeColor="background2" w:themeShade="40"/>
                <w:sz w:val="18"/>
                <w:szCs w:val="18"/>
              </w:rPr>
            </w:pPr>
            <w:r w:rsidRPr="3D27E535">
              <w:rPr>
                <w:rFonts w:ascii="Aptos Narrow" w:eastAsia="Aptos Narrow" w:hAnsi="Aptos Narrow" w:cs="Aptos Narrow"/>
                <w:color w:val="3A3A3A" w:themeColor="background2" w:themeShade="40"/>
              </w:rPr>
              <w:t xml:space="preserve">Recruitment of 100 </w:t>
            </w:r>
            <w:r w:rsidRPr="01F2B7AD">
              <w:rPr>
                <w:rFonts w:ascii="Aptos Narrow" w:eastAsia="Aptos Narrow" w:hAnsi="Aptos Narrow" w:cs="Aptos Narrow"/>
                <w:color w:val="3A3A3A" w:themeColor="background2" w:themeShade="40"/>
              </w:rPr>
              <w:t>participants in St. Johns, NL; exploring additional sites in Hamilton, ON</w:t>
            </w:r>
          </w:p>
        </w:tc>
      </w:tr>
      <w:tr w:rsidR="5DE6D98A" w14:paraId="35D0DBA9" w14:textId="77777777" w:rsidTr="78741CB2">
        <w:trPr>
          <w:trHeight w:val="630"/>
          <w:jc w:val="center"/>
        </w:trPr>
        <w:tc>
          <w:tcPr>
            <w:tcW w:w="1245" w:type="dxa"/>
            <w:tcMar>
              <w:top w:w="20" w:type="dxa"/>
              <w:left w:w="20" w:type="dxa"/>
              <w:bottom w:w="20" w:type="dxa"/>
              <w:right w:w="20" w:type="dxa"/>
            </w:tcMar>
          </w:tcPr>
          <w:p w14:paraId="1A9696E5" w14:textId="252962B1" w:rsidR="5DE6D98A" w:rsidRPr="00E56A3E" w:rsidRDefault="5DE6D98A" w:rsidP="3D27E535">
            <w:pPr>
              <w:rPr>
                <w:rFonts w:ascii="Aptos Narrow" w:eastAsia="Aptos Narrow" w:hAnsi="Aptos Narrow" w:cs="Aptos Narrow"/>
                <w:color w:val="3A3A3A" w:themeColor="background2" w:themeShade="40"/>
                <w:sz w:val="18"/>
                <w:szCs w:val="18"/>
              </w:rPr>
            </w:pPr>
            <w:r w:rsidRPr="3D27E535">
              <w:rPr>
                <w:rFonts w:ascii="Aptos Narrow" w:eastAsia="Aptos Narrow" w:hAnsi="Aptos Narrow" w:cs="Aptos Narrow"/>
                <w:color w:val="3A3A3A" w:themeColor="background2" w:themeShade="40"/>
              </w:rPr>
              <w:t>Stream 2</w:t>
            </w:r>
          </w:p>
        </w:tc>
        <w:tc>
          <w:tcPr>
            <w:tcW w:w="1350" w:type="dxa"/>
            <w:tcMar>
              <w:top w:w="20" w:type="dxa"/>
              <w:left w:w="20" w:type="dxa"/>
              <w:bottom w:w="20" w:type="dxa"/>
              <w:right w:w="20" w:type="dxa"/>
            </w:tcMar>
          </w:tcPr>
          <w:p w14:paraId="33E2C3C8" w14:textId="51D5AFA1" w:rsidR="5DE6D98A" w:rsidRPr="00E56A3E" w:rsidRDefault="5DE6D98A" w:rsidP="3D27E535">
            <w:pPr>
              <w:rPr>
                <w:rFonts w:ascii="Aptos Narrow" w:eastAsia="Aptos Narrow" w:hAnsi="Aptos Narrow" w:cs="Aptos Narrow"/>
                <w:color w:val="3A3A3A" w:themeColor="background2" w:themeShade="40"/>
                <w:sz w:val="18"/>
                <w:szCs w:val="18"/>
              </w:rPr>
            </w:pPr>
            <w:r w:rsidRPr="3D27E535">
              <w:rPr>
                <w:rFonts w:ascii="Aptos Narrow" w:eastAsia="Aptos Narrow" w:hAnsi="Aptos Narrow" w:cs="Aptos Narrow"/>
                <w:color w:val="3A3A3A" w:themeColor="background2" w:themeShade="40"/>
              </w:rPr>
              <w:t>Academic Studies</w:t>
            </w:r>
          </w:p>
        </w:tc>
        <w:tc>
          <w:tcPr>
            <w:tcW w:w="1020" w:type="dxa"/>
            <w:tcMar>
              <w:top w:w="20" w:type="dxa"/>
              <w:left w:w="20" w:type="dxa"/>
              <w:bottom w:w="20" w:type="dxa"/>
              <w:right w:w="20" w:type="dxa"/>
            </w:tcMar>
          </w:tcPr>
          <w:p w14:paraId="15D6A401" w14:textId="6F0E40D8" w:rsidR="5DE6D98A" w:rsidRPr="00E56A3E" w:rsidRDefault="5DE6D98A" w:rsidP="3D27E535">
            <w:pPr>
              <w:rPr>
                <w:rFonts w:ascii="Aptos Narrow" w:eastAsia="Aptos Narrow" w:hAnsi="Aptos Narrow" w:cs="Aptos Narrow"/>
                <w:color w:val="3A3A3A" w:themeColor="background2" w:themeShade="40"/>
                <w:sz w:val="18"/>
                <w:szCs w:val="18"/>
              </w:rPr>
            </w:pPr>
            <w:r w:rsidRPr="3D27E535">
              <w:rPr>
                <w:rFonts w:ascii="Aptos Narrow" w:eastAsia="Aptos Narrow" w:hAnsi="Aptos Narrow" w:cs="Aptos Narrow"/>
                <w:color w:val="3A3A3A" w:themeColor="background2" w:themeShade="40"/>
              </w:rPr>
              <w:t>Feb 2025</w:t>
            </w:r>
          </w:p>
        </w:tc>
        <w:tc>
          <w:tcPr>
            <w:tcW w:w="1320" w:type="dxa"/>
            <w:tcMar>
              <w:top w:w="20" w:type="dxa"/>
              <w:left w:w="20" w:type="dxa"/>
              <w:bottom w:w="20" w:type="dxa"/>
              <w:right w:w="20" w:type="dxa"/>
            </w:tcMar>
          </w:tcPr>
          <w:p w14:paraId="0BF10BCC" w14:textId="6BDF3C61" w:rsidR="5DE6D98A" w:rsidRPr="00E56A3E" w:rsidRDefault="5DE6D98A" w:rsidP="3D27E535">
            <w:pPr>
              <w:rPr>
                <w:rFonts w:ascii="Aptos Narrow" w:eastAsia="Aptos Narrow" w:hAnsi="Aptos Narrow" w:cs="Aptos Narrow"/>
                <w:color w:val="3A3A3A" w:themeColor="background2" w:themeShade="40"/>
                <w:sz w:val="18"/>
                <w:szCs w:val="18"/>
              </w:rPr>
            </w:pPr>
            <w:r w:rsidRPr="3D27E535">
              <w:rPr>
                <w:rFonts w:ascii="Aptos Narrow" w:eastAsia="Aptos Narrow" w:hAnsi="Aptos Narrow" w:cs="Aptos Narrow"/>
                <w:color w:val="3A3A3A" w:themeColor="background2" w:themeShade="40"/>
              </w:rPr>
              <w:t>Dec 2025</w:t>
            </w:r>
          </w:p>
        </w:tc>
        <w:tc>
          <w:tcPr>
            <w:tcW w:w="3653" w:type="dxa"/>
            <w:tcMar>
              <w:top w:w="20" w:type="dxa"/>
              <w:left w:w="20" w:type="dxa"/>
              <w:bottom w:w="20" w:type="dxa"/>
              <w:right w:w="20" w:type="dxa"/>
            </w:tcMar>
          </w:tcPr>
          <w:p w14:paraId="451BB143" w14:textId="32B21DED" w:rsidR="5DE6D98A" w:rsidRPr="00E56A3E" w:rsidRDefault="5DE6D98A" w:rsidP="3D27E535">
            <w:pPr>
              <w:rPr>
                <w:rFonts w:ascii="Aptos Narrow" w:eastAsia="Aptos Narrow" w:hAnsi="Aptos Narrow" w:cs="Aptos Narrow"/>
                <w:color w:val="3A3A3A" w:themeColor="background2" w:themeShade="40"/>
                <w:sz w:val="18"/>
                <w:szCs w:val="18"/>
              </w:rPr>
            </w:pPr>
            <w:r w:rsidRPr="3D27E535">
              <w:rPr>
                <w:rFonts w:ascii="Aptos Narrow" w:eastAsia="Aptos Narrow" w:hAnsi="Aptos Narrow" w:cs="Aptos Narrow"/>
                <w:color w:val="3A3A3A" w:themeColor="background2" w:themeShade="40"/>
              </w:rPr>
              <w:t>Collaborations with University of Cork (Ireland) and Concordia University (USA)</w:t>
            </w:r>
          </w:p>
        </w:tc>
      </w:tr>
      <w:tr w:rsidR="5DE6D98A" w14:paraId="07A735C5" w14:textId="77777777" w:rsidTr="78741CB2">
        <w:trPr>
          <w:trHeight w:val="915"/>
          <w:jc w:val="center"/>
        </w:trPr>
        <w:tc>
          <w:tcPr>
            <w:tcW w:w="1245" w:type="dxa"/>
            <w:tcMar>
              <w:top w:w="20" w:type="dxa"/>
              <w:left w:w="20" w:type="dxa"/>
              <w:bottom w:w="20" w:type="dxa"/>
              <w:right w:w="20" w:type="dxa"/>
            </w:tcMar>
          </w:tcPr>
          <w:p w14:paraId="73F4B510" w14:textId="36F06D94" w:rsidR="5DE6D98A" w:rsidRPr="00E56A3E" w:rsidRDefault="5DE6D98A" w:rsidP="3D27E535">
            <w:pPr>
              <w:rPr>
                <w:rFonts w:ascii="Aptos Narrow" w:eastAsia="Aptos Narrow" w:hAnsi="Aptos Narrow" w:cs="Aptos Narrow"/>
                <w:color w:val="3A3A3A" w:themeColor="background2" w:themeShade="40"/>
                <w:sz w:val="18"/>
                <w:szCs w:val="18"/>
              </w:rPr>
            </w:pPr>
            <w:r w:rsidRPr="3D27E535">
              <w:rPr>
                <w:rFonts w:ascii="Aptos Narrow" w:eastAsia="Aptos Narrow" w:hAnsi="Aptos Narrow" w:cs="Aptos Narrow"/>
                <w:color w:val="3A3A3A" w:themeColor="background2" w:themeShade="40"/>
              </w:rPr>
              <w:t>Stream 3</w:t>
            </w:r>
          </w:p>
        </w:tc>
        <w:tc>
          <w:tcPr>
            <w:tcW w:w="1350" w:type="dxa"/>
            <w:tcMar>
              <w:top w:w="20" w:type="dxa"/>
              <w:left w:w="20" w:type="dxa"/>
              <w:bottom w:w="20" w:type="dxa"/>
              <w:right w:w="20" w:type="dxa"/>
            </w:tcMar>
          </w:tcPr>
          <w:p w14:paraId="3C4BB112" w14:textId="469D24CB" w:rsidR="5DE6D98A" w:rsidRPr="00E56A3E" w:rsidRDefault="5DE6D98A" w:rsidP="3D27E535">
            <w:pPr>
              <w:rPr>
                <w:rFonts w:ascii="Aptos Narrow" w:eastAsia="Aptos Narrow" w:hAnsi="Aptos Narrow" w:cs="Aptos Narrow"/>
                <w:color w:val="3A3A3A" w:themeColor="background2" w:themeShade="40"/>
                <w:sz w:val="18"/>
                <w:szCs w:val="18"/>
              </w:rPr>
            </w:pPr>
            <w:r w:rsidRPr="3D27E535">
              <w:rPr>
                <w:rFonts w:ascii="Aptos Narrow" w:eastAsia="Aptos Narrow" w:hAnsi="Aptos Narrow" w:cs="Aptos Narrow"/>
                <w:color w:val="3A3A3A" w:themeColor="background2" w:themeShade="40"/>
              </w:rPr>
              <w:t>Regulatory Studies</w:t>
            </w:r>
          </w:p>
        </w:tc>
        <w:tc>
          <w:tcPr>
            <w:tcW w:w="1020" w:type="dxa"/>
            <w:tcMar>
              <w:top w:w="20" w:type="dxa"/>
              <w:left w:w="20" w:type="dxa"/>
              <w:bottom w:w="20" w:type="dxa"/>
              <w:right w:w="20" w:type="dxa"/>
            </w:tcMar>
          </w:tcPr>
          <w:p w14:paraId="1C9031DC" w14:textId="63DCD104" w:rsidR="5DE6D98A" w:rsidRPr="00E56A3E" w:rsidRDefault="5DE6D98A" w:rsidP="3D27E535">
            <w:pPr>
              <w:rPr>
                <w:rFonts w:ascii="Aptos Narrow" w:eastAsia="Aptos Narrow" w:hAnsi="Aptos Narrow" w:cs="Aptos Narrow"/>
                <w:color w:val="3A3A3A" w:themeColor="background2" w:themeShade="40"/>
                <w:sz w:val="18"/>
                <w:szCs w:val="18"/>
              </w:rPr>
            </w:pPr>
            <w:r w:rsidRPr="3D27E535">
              <w:rPr>
                <w:rFonts w:ascii="Aptos Narrow" w:eastAsia="Aptos Narrow" w:hAnsi="Aptos Narrow" w:cs="Aptos Narrow"/>
                <w:color w:val="3A3A3A" w:themeColor="background2" w:themeShade="40"/>
              </w:rPr>
              <w:t>Jun 2025</w:t>
            </w:r>
          </w:p>
        </w:tc>
        <w:tc>
          <w:tcPr>
            <w:tcW w:w="1320" w:type="dxa"/>
            <w:tcMar>
              <w:top w:w="20" w:type="dxa"/>
              <w:left w:w="20" w:type="dxa"/>
              <w:bottom w:w="20" w:type="dxa"/>
              <w:right w:w="20" w:type="dxa"/>
            </w:tcMar>
          </w:tcPr>
          <w:p w14:paraId="31C3D61A" w14:textId="5490E91B" w:rsidR="5DE6D98A" w:rsidRPr="00E56A3E" w:rsidRDefault="5DE6D98A" w:rsidP="3D27E535">
            <w:pPr>
              <w:rPr>
                <w:rFonts w:ascii="Aptos Narrow" w:eastAsia="Aptos Narrow" w:hAnsi="Aptos Narrow" w:cs="Aptos Narrow"/>
                <w:color w:val="3A3A3A" w:themeColor="background2" w:themeShade="40"/>
                <w:sz w:val="18"/>
                <w:szCs w:val="18"/>
              </w:rPr>
            </w:pPr>
            <w:r w:rsidRPr="3D27E535">
              <w:rPr>
                <w:rFonts w:ascii="Aptos Narrow" w:eastAsia="Aptos Narrow" w:hAnsi="Aptos Narrow" w:cs="Aptos Narrow"/>
                <w:color w:val="3A3A3A" w:themeColor="background2" w:themeShade="40"/>
              </w:rPr>
              <w:t>Dec 2025</w:t>
            </w:r>
          </w:p>
        </w:tc>
        <w:tc>
          <w:tcPr>
            <w:tcW w:w="3653" w:type="dxa"/>
            <w:tcMar>
              <w:top w:w="20" w:type="dxa"/>
              <w:left w:w="20" w:type="dxa"/>
              <w:bottom w:w="20" w:type="dxa"/>
              <w:right w:w="20" w:type="dxa"/>
            </w:tcMar>
          </w:tcPr>
          <w:p w14:paraId="30191D06" w14:textId="50D5C8C5" w:rsidR="5DE6D98A" w:rsidRPr="00E56A3E" w:rsidRDefault="5DE6D98A" w:rsidP="3D27E535">
            <w:pPr>
              <w:rPr>
                <w:rFonts w:ascii="Aptos Narrow" w:eastAsia="Aptos Narrow" w:hAnsi="Aptos Narrow" w:cs="Aptos Narrow"/>
                <w:color w:val="3A3A3A" w:themeColor="background2" w:themeShade="40"/>
                <w:sz w:val="18"/>
                <w:szCs w:val="18"/>
              </w:rPr>
            </w:pPr>
            <w:r w:rsidRPr="3D27E535">
              <w:rPr>
                <w:rFonts w:ascii="Aptos Narrow" w:eastAsia="Aptos Narrow" w:hAnsi="Aptos Narrow" w:cs="Aptos Narrow"/>
                <w:color w:val="3A3A3A" w:themeColor="background2" w:themeShade="40"/>
              </w:rPr>
              <w:t xml:space="preserve">Clinical efficacy and health economics studies at University of Pennsylvania and </w:t>
            </w:r>
            <w:proofErr w:type="spellStart"/>
            <w:r w:rsidRPr="3D27E535">
              <w:rPr>
                <w:rFonts w:ascii="Aptos Narrow" w:eastAsia="Aptos Narrow" w:hAnsi="Aptos Narrow" w:cs="Aptos Narrow"/>
                <w:color w:val="3A3A3A" w:themeColor="background2" w:themeShade="40"/>
              </w:rPr>
              <w:t>MaineHealth</w:t>
            </w:r>
            <w:proofErr w:type="spellEnd"/>
            <w:r w:rsidRPr="3D27E535">
              <w:rPr>
                <w:rFonts w:ascii="Aptos Narrow" w:eastAsia="Aptos Narrow" w:hAnsi="Aptos Narrow" w:cs="Aptos Narrow"/>
                <w:color w:val="3A3A3A" w:themeColor="background2" w:themeShade="40"/>
              </w:rPr>
              <w:t>/WashU</w:t>
            </w:r>
          </w:p>
        </w:tc>
      </w:tr>
      <w:tr w:rsidR="5DE6D98A" w14:paraId="6E27C8E9" w14:textId="77777777" w:rsidTr="78741CB2">
        <w:trPr>
          <w:trHeight w:val="915"/>
          <w:jc w:val="center"/>
        </w:trPr>
        <w:tc>
          <w:tcPr>
            <w:tcW w:w="1245" w:type="dxa"/>
            <w:tcMar>
              <w:top w:w="20" w:type="dxa"/>
              <w:left w:w="20" w:type="dxa"/>
              <w:bottom w:w="20" w:type="dxa"/>
              <w:right w:w="20" w:type="dxa"/>
            </w:tcMar>
          </w:tcPr>
          <w:p w14:paraId="43F329CB" w14:textId="2605DB9F" w:rsidR="5DE6D98A" w:rsidRPr="00E56A3E" w:rsidRDefault="5DE6D98A" w:rsidP="3D27E535">
            <w:pPr>
              <w:rPr>
                <w:rFonts w:ascii="Aptos Narrow" w:eastAsia="Aptos Narrow" w:hAnsi="Aptos Narrow" w:cs="Aptos Narrow"/>
                <w:color w:val="3A3A3A" w:themeColor="background2" w:themeShade="40"/>
                <w:sz w:val="18"/>
                <w:szCs w:val="18"/>
              </w:rPr>
            </w:pPr>
            <w:r w:rsidRPr="3D27E535">
              <w:rPr>
                <w:rFonts w:ascii="Aptos Narrow" w:eastAsia="Aptos Narrow" w:hAnsi="Aptos Narrow" w:cs="Aptos Narrow"/>
                <w:color w:val="3A3A3A" w:themeColor="background2" w:themeShade="40"/>
              </w:rPr>
              <w:t>Stream 4</w:t>
            </w:r>
          </w:p>
        </w:tc>
        <w:tc>
          <w:tcPr>
            <w:tcW w:w="1350" w:type="dxa"/>
            <w:tcMar>
              <w:top w:w="20" w:type="dxa"/>
              <w:left w:w="20" w:type="dxa"/>
              <w:bottom w:w="20" w:type="dxa"/>
              <w:right w:w="20" w:type="dxa"/>
            </w:tcMar>
          </w:tcPr>
          <w:p w14:paraId="7B6014E1" w14:textId="11578CE9" w:rsidR="5DE6D98A" w:rsidRPr="00E56A3E" w:rsidRDefault="5DE6D98A" w:rsidP="3D27E535">
            <w:pPr>
              <w:rPr>
                <w:rFonts w:ascii="Aptos Narrow" w:eastAsia="Aptos Narrow" w:hAnsi="Aptos Narrow" w:cs="Aptos Narrow"/>
                <w:color w:val="3A3A3A" w:themeColor="background2" w:themeShade="40"/>
                <w:sz w:val="18"/>
                <w:szCs w:val="18"/>
              </w:rPr>
            </w:pPr>
            <w:r w:rsidRPr="3D27E535">
              <w:rPr>
                <w:rFonts w:ascii="Aptos Narrow" w:eastAsia="Aptos Narrow" w:hAnsi="Aptos Narrow" w:cs="Aptos Narrow"/>
                <w:color w:val="3A3A3A" w:themeColor="background2" w:themeShade="40"/>
              </w:rPr>
              <w:t>Clinical Trials</w:t>
            </w:r>
          </w:p>
        </w:tc>
        <w:tc>
          <w:tcPr>
            <w:tcW w:w="1020" w:type="dxa"/>
            <w:tcMar>
              <w:top w:w="20" w:type="dxa"/>
              <w:left w:w="20" w:type="dxa"/>
              <w:bottom w:w="20" w:type="dxa"/>
              <w:right w:w="20" w:type="dxa"/>
            </w:tcMar>
          </w:tcPr>
          <w:p w14:paraId="68DBA099" w14:textId="09C935B8" w:rsidR="5DE6D98A" w:rsidRPr="00E56A3E" w:rsidRDefault="5DE6D98A" w:rsidP="3D27E535">
            <w:pPr>
              <w:rPr>
                <w:rFonts w:ascii="Aptos Narrow" w:eastAsia="Aptos Narrow" w:hAnsi="Aptos Narrow" w:cs="Aptos Narrow"/>
                <w:color w:val="3A3A3A" w:themeColor="background2" w:themeShade="40"/>
                <w:sz w:val="18"/>
                <w:szCs w:val="18"/>
              </w:rPr>
            </w:pPr>
            <w:r w:rsidRPr="3D27E535">
              <w:rPr>
                <w:rFonts w:ascii="Aptos Narrow" w:eastAsia="Aptos Narrow" w:hAnsi="Aptos Narrow" w:cs="Aptos Narrow"/>
                <w:color w:val="3A3A3A" w:themeColor="background2" w:themeShade="40"/>
              </w:rPr>
              <w:t>Apr 2025</w:t>
            </w:r>
          </w:p>
        </w:tc>
        <w:tc>
          <w:tcPr>
            <w:tcW w:w="1320" w:type="dxa"/>
            <w:tcMar>
              <w:top w:w="20" w:type="dxa"/>
              <w:left w:w="20" w:type="dxa"/>
              <w:bottom w:w="20" w:type="dxa"/>
              <w:right w:w="20" w:type="dxa"/>
            </w:tcMar>
          </w:tcPr>
          <w:p w14:paraId="355F28FE" w14:textId="697D3577" w:rsidR="5DE6D98A" w:rsidRPr="00E56A3E" w:rsidRDefault="5DE6D98A" w:rsidP="3D27E535">
            <w:pPr>
              <w:rPr>
                <w:rFonts w:ascii="Aptos Narrow" w:eastAsia="Aptos Narrow" w:hAnsi="Aptos Narrow" w:cs="Aptos Narrow"/>
                <w:color w:val="3A3A3A" w:themeColor="background2" w:themeShade="40"/>
                <w:sz w:val="18"/>
                <w:szCs w:val="18"/>
              </w:rPr>
            </w:pPr>
            <w:r w:rsidRPr="3D27E535">
              <w:rPr>
                <w:rFonts w:ascii="Aptos Narrow" w:eastAsia="Aptos Narrow" w:hAnsi="Aptos Narrow" w:cs="Aptos Narrow"/>
                <w:color w:val="3A3A3A" w:themeColor="background2" w:themeShade="40"/>
              </w:rPr>
              <w:t>2027</w:t>
            </w:r>
          </w:p>
        </w:tc>
        <w:tc>
          <w:tcPr>
            <w:tcW w:w="3653" w:type="dxa"/>
            <w:tcMar>
              <w:top w:w="20" w:type="dxa"/>
              <w:left w:w="20" w:type="dxa"/>
              <w:bottom w:w="20" w:type="dxa"/>
              <w:right w:w="20" w:type="dxa"/>
            </w:tcMar>
          </w:tcPr>
          <w:p w14:paraId="7FDF5DE2" w14:textId="595D2630" w:rsidR="5DE6D98A" w:rsidRPr="00E56A3E" w:rsidRDefault="5DE6D98A" w:rsidP="3D27E535">
            <w:pPr>
              <w:rPr>
                <w:rFonts w:ascii="Aptos Narrow" w:eastAsia="Aptos Narrow" w:hAnsi="Aptos Narrow" w:cs="Aptos Narrow"/>
                <w:color w:val="3A3A3A" w:themeColor="background2" w:themeShade="40"/>
                <w:sz w:val="18"/>
                <w:szCs w:val="18"/>
              </w:rPr>
            </w:pPr>
            <w:r w:rsidRPr="3D27E535">
              <w:rPr>
                <w:rFonts w:ascii="Aptos Narrow" w:eastAsia="Aptos Narrow" w:hAnsi="Aptos Narrow" w:cs="Aptos Narrow"/>
                <w:color w:val="3A3A3A" w:themeColor="background2" w:themeShade="40"/>
              </w:rPr>
              <w:t>PRIMS used as a secondary measure in trials at Ottawa University and Haukeland University Hospital (Norway)</w:t>
            </w:r>
          </w:p>
        </w:tc>
      </w:tr>
    </w:tbl>
    <w:p w14:paraId="717A8213" w14:textId="26DA5083" w:rsidR="008C18F6" w:rsidRDefault="10721E76" w:rsidP="3D27E535">
      <w:pPr>
        <w:pStyle w:val="Heading2"/>
        <w:rPr>
          <w:rFonts w:eastAsiaTheme="minorEastAsia"/>
          <w:b/>
          <w:color w:val="595959" w:themeColor="text1" w:themeTint="A6"/>
          <w:sz w:val="24"/>
          <w:szCs w:val="24"/>
        </w:rPr>
      </w:pPr>
      <w:bookmarkStart w:id="7" w:name="_Toc195633077"/>
      <w:r>
        <w:t>FDA Regulatory Pathway</w:t>
      </w:r>
      <w:bookmarkEnd w:id="7"/>
    </w:p>
    <w:p w14:paraId="40E6821D" w14:textId="5561C19D" w:rsidR="008C18F6" w:rsidRDefault="10721E76" w:rsidP="732CEE7B">
      <w:pPr>
        <w:rPr>
          <w:rFonts w:eastAsiaTheme="minorEastAsia"/>
          <w:color w:val="3A3A3A" w:themeColor="background2" w:themeShade="40"/>
        </w:rPr>
      </w:pPr>
      <w:r w:rsidRPr="732CEE7B">
        <w:rPr>
          <w:rFonts w:eastAsiaTheme="minorEastAsia"/>
          <w:color w:val="3A3A3A" w:themeColor="background2" w:themeShade="40"/>
        </w:rPr>
        <w:t>The phased regulatory approach includes both non-device commercialization and device approval via the De Novo pathway.</w:t>
      </w:r>
    </w:p>
    <w:p w14:paraId="6327163A" w14:textId="5768C4CB" w:rsidR="5C70C573" w:rsidRDefault="5C70C573" w:rsidP="5C70C573"/>
    <w:p w14:paraId="7A73FE37" w14:textId="77777777" w:rsidR="008A032E" w:rsidRDefault="008A032E" w:rsidP="5C70C573"/>
    <w:tbl>
      <w:tblPr>
        <w:tblW w:w="0" w:type="auto"/>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3142"/>
        <w:gridCol w:w="1343"/>
        <w:gridCol w:w="4283"/>
      </w:tblGrid>
      <w:tr w:rsidR="5DE6D98A" w14:paraId="41CCBAF7" w14:textId="77777777" w:rsidTr="78741CB2">
        <w:trPr>
          <w:trHeight w:val="345"/>
          <w:jc w:val="center"/>
        </w:trPr>
        <w:tc>
          <w:tcPr>
            <w:tcW w:w="3142" w:type="dxa"/>
            <w:tcMar>
              <w:top w:w="20" w:type="dxa"/>
              <w:left w:w="20" w:type="dxa"/>
              <w:bottom w:w="20" w:type="dxa"/>
              <w:right w:w="20" w:type="dxa"/>
            </w:tcMar>
          </w:tcPr>
          <w:p w14:paraId="3ECC413D" w14:textId="7985BD46" w:rsidR="5DE6D98A" w:rsidRDefault="5DE6D98A" w:rsidP="732CEE7B">
            <w:pPr>
              <w:jc w:val="center"/>
              <w:rPr>
                <w:rFonts w:ascii="Arial" w:eastAsia="Arial" w:hAnsi="Arial" w:cs="Arial"/>
                <w:b/>
                <w:color w:val="156082" w:themeColor="accent1"/>
              </w:rPr>
            </w:pPr>
            <w:r w:rsidRPr="19351E3D">
              <w:rPr>
                <w:b/>
                <w:color w:val="auto"/>
              </w:rPr>
              <w:lastRenderedPageBreak/>
              <w:t>Milestone</w:t>
            </w:r>
          </w:p>
        </w:tc>
        <w:tc>
          <w:tcPr>
            <w:tcW w:w="1343" w:type="dxa"/>
            <w:tcMar>
              <w:top w:w="20" w:type="dxa"/>
              <w:left w:w="20" w:type="dxa"/>
              <w:bottom w:w="20" w:type="dxa"/>
              <w:right w:w="20" w:type="dxa"/>
            </w:tcMar>
          </w:tcPr>
          <w:p w14:paraId="72A38542" w14:textId="290CF902" w:rsidR="5DE6D98A" w:rsidRDefault="5DE6D98A" w:rsidP="732CEE7B">
            <w:pPr>
              <w:jc w:val="center"/>
              <w:rPr>
                <w:rFonts w:ascii="Arial" w:eastAsia="Arial" w:hAnsi="Arial" w:cs="Arial"/>
                <w:b/>
                <w:color w:val="156082" w:themeColor="accent1"/>
              </w:rPr>
            </w:pPr>
            <w:r w:rsidRPr="19351E3D">
              <w:rPr>
                <w:b/>
                <w:color w:val="auto"/>
              </w:rPr>
              <w:t>Timeline</w:t>
            </w:r>
          </w:p>
        </w:tc>
        <w:tc>
          <w:tcPr>
            <w:tcW w:w="4283" w:type="dxa"/>
            <w:tcMar>
              <w:top w:w="20" w:type="dxa"/>
              <w:left w:w="20" w:type="dxa"/>
              <w:bottom w:w="20" w:type="dxa"/>
              <w:right w:w="20" w:type="dxa"/>
            </w:tcMar>
          </w:tcPr>
          <w:p w14:paraId="57DCEA13" w14:textId="02EDE350" w:rsidR="5DE6D98A" w:rsidRDefault="5DE6D98A" w:rsidP="732CEE7B">
            <w:pPr>
              <w:jc w:val="center"/>
              <w:rPr>
                <w:rFonts w:ascii="Arial" w:eastAsia="Arial" w:hAnsi="Arial" w:cs="Arial"/>
                <w:b/>
                <w:color w:val="156082" w:themeColor="accent1"/>
              </w:rPr>
            </w:pPr>
            <w:r w:rsidRPr="19351E3D">
              <w:rPr>
                <w:b/>
                <w:color w:val="auto"/>
              </w:rPr>
              <w:t>Details</w:t>
            </w:r>
          </w:p>
        </w:tc>
      </w:tr>
      <w:tr w:rsidR="5DE6D98A" w14:paraId="20E9E47D" w14:textId="77777777" w:rsidTr="78741CB2">
        <w:trPr>
          <w:trHeight w:val="630"/>
          <w:jc w:val="center"/>
        </w:trPr>
        <w:tc>
          <w:tcPr>
            <w:tcW w:w="3142" w:type="dxa"/>
            <w:tcMar>
              <w:top w:w="20" w:type="dxa"/>
              <w:left w:w="20" w:type="dxa"/>
              <w:bottom w:w="20" w:type="dxa"/>
              <w:right w:w="20" w:type="dxa"/>
            </w:tcMar>
          </w:tcPr>
          <w:p w14:paraId="1D1130D9" w14:textId="3F1F378E" w:rsidR="5DE6D98A" w:rsidRPr="00E56A3E" w:rsidRDefault="5DE6D98A" w:rsidP="732CEE7B">
            <w:pPr>
              <w:rPr>
                <w:rFonts w:ascii="Arial" w:eastAsia="Arial" w:hAnsi="Arial" w:cs="Arial"/>
                <w:color w:val="3A3A3A" w:themeColor="background2" w:themeShade="40"/>
              </w:rPr>
            </w:pPr>
            <w:r w:rsidRPr="732CEE7B">
              <w:rPr>
                <w:color w:val="3A3A3A" w:themeColor="background2" w:themeShade="40"/>
              </w:rPr>
              <w:t>Secondary FDA Pre-Submission</w:t>
            </w:r>
          </w:p>
        </w:tc>
        <w:tc>
          <w:tcPr>
            <w:tcW w:w="1343" w:type="dxa"/>
            <w:tcMar>
              <w:top w:w="20" w:type="dxa"/>
              <w:left w:w="20" w:type="dxa"/>
              <w:bottom w:w="20" w:type="dxa"/>
              <w:right w:w="20" w:type="dxa"/>
            </w:tcMar>
          </w:tcPr>
          <w:p w14:paraId="59A00917" w14:textId="61F583E6" w:rsidR="5DE6D98A" w:rsidRPr="00E56A3E" w:rsidRDefault="5DE6D98A" w:rsidP="732CEE7B">
            <w:pPr>
              <w:rPr>
                <w:rFonts w:ascii="Arial" w:eastAsia="Arial" w:hAnsi="Arial" w:cs="Arial"/>
                <w:color w:val="3A3A3A" w:themeColor="background2" w:themeShade="40"/>
              </w:rPr>
            </w:pPr>
            <w:r w:rsidRPr="732CEE7B">
              <w:rPr>
                <w:color w:val="3A3A3A" w:themeColor="background2" w:themeShade="40"/>
              </w:rPr>
              <w:t>Feb 2025</w:t>
            </w:r>
          </w:p>
        </w:tc>
        <w:tc>
          <w:tcPr>
            <w:tcW w:w="4283" w:type="dxa"/>
            <w:tcMar>
              <w:top w:w="20" w:type="dxa"/>
              <w:left w:w="20" w:type="dxa"/>
              <w:bottom w:w="20" w:type="dxa"/>
              <w:right w:w="20" w:type="dxa"/>
            </w:tcMar>
          </w:tcPr>
          <w:p w14:paraId="6752AE2B" w14:textId="1201A248" w:rsidR="5DE6D98A" w:rsidRPr="00E56A3E" w:rsidRDefault="5DE6D98A" w:rsidP="732CEE7B">
            <w:pPr>
              <w:rPr>
                <w:rFonts w:ascii="Arial" w:eastAsia="Arial" w:hAnsi="Arial" w:cs="Arial"/>
                <w:color w:val="3A3A3A" w:themeColor="background2" w:themeShade="40"/>
              </w:rPr>
            </w:pPr>
            <w:r w:rsidRPr="732CEE7B">
              <w:rPr>
                <w:color w:val="3A3A3A" w:themeColor="background2" w:themeShade="40"/>
              </w:rPr>
              <w:t>Align study protocols with FDA requirements</w:t>
            </w:r>
          </w:p>
        </w:tc>
      </w:tr>
      <w:tr w:rsidR="5DE6D98A" w14:paraId="68F2FEB7" w14:textId="77777777" w:rsidTr="78741CB2">
        <w:trPr>
          <w:trHeight w:val="345"/>
          <w:jc w:val="center"/>
        </w:trPr>
        <w:tc>
          <w:tcPr>
            <w:tcW w:w="3142" w:type="dxa"/>
            <w:tcMar>
              <w:top w:w="20" w:type="dxa"/>
              <w:left w:w="20" w:type="dxa"/>
              <w:bottom w:w="20" w:type="dxa"/>
              <w:right w:w="20" w:type="dxa"/>
            </w:tcMar>
          </w:tcPr>
          <w:p w14:paraId="69F3188F" w14:textId="38F218C9" w:rsidR="5DE6D98A" w:rsidRPr="00E56A3E" w:rsidRDefault="5DE6D98A" w:rsidP="732CEE7B">
            <w:pPr>
              <w:rPr>
                <w:rFonts w:ascii="Arial" w:eastAsia="Arial" w:hAnsi="Arial" w:cs="Arial"/>
                <w:color w:val="3A3A3A" w:themeColor="background2" w:themeShade="40"/>
              </w:rPr>
            </w:pPr>
            <w:r w:rsidRPr="732CEE7B">
              <w:rPr>
                <w:color w:val="3A3A3A" w:themeColor="background2" w:themeShade="40"/>
              </w:rPr>
              <w:t>Clinical Study Start</w:t>
            </w:r>
          </w:p>
        </w:tc>
        <w:tc>
          <w:tcPr>
            <w:tcW w:w="1343" w:type="dxa"/>
            <w:tcMar>
              <w:top w:w="20" w:type="dxa"/>
              <w:left w:w="20" w:type="dxa"/>
              <w:bottom w:w="20" w:type="dxa"/>
              <w:right w:w="20" w:type="dxa"/>
            </w:tcMar>
          </w:tcPr>
          <w:p w14:paraId="0D86E35E" w14:textId="34A4F645" w:rsidR="5DE6D98A" w:rsidRPr="00E56A3E" w:rsidRDefault="5DE6D98A" w:rsidP="732CEE7B">
            <w:pPr>
              <w:rPr>
                <w:rFonts w:ascii="Arial" w:eastAsia="Arial" w:hAnsi="Arial" w:cs="Arial"/>
                <w:color w:val="3A3A3A" w:themeColor="background2" w:themeShade="40"/>
              </w:rPr>
            </w:pPr>
            <w:r w:rsidRPr="732CEE7B">
              <w:rPr>
                <w:color w:val="3A3A3A" w:themeColor="background2" w:themeShade="40"/>
              </w:rPr>
              <w:t>Jun 2025</w:t>
            </w:r>
          </w:p>
        </w:tc>
        <w:tc>
          <w:tcPr>
            <w:tcW w:w="4283" w:type="dxa"/>
            <w:tcMar>
              <w:top w:w="20" w:type="dxa"/>
              <w:left w:w="20" w:type="dxa"/>
              <w:bottom w:w="20" w:type="dxa"/>
              <w:right w:w="20" w:type="dxa"/>
            </w:tcMar>
          </w:tcPr>
          <w:p w14:paraId="771AAA1E" w14:textId="122FA304" w:rsidR="5DE6D98A" w:rsidRPr="00E56A3E" w:rsidRDefault="5DE6D98A" w:rsidP="732CEE7B">
            <w:pPr>
              <w:rPr>
                <w:rFonts w:ascii="Arial" w:eastAsia="Arial" w:hAnsi="Arial" w:cs="Arial"/>
                <w:color w:val="3A3A3A" w:themeColor="background2" w:themeShade="40"/>
              </w:rPr>
            </w:pPr>
            <w:r w:rsidRPr="732CEE7B">
              <w:rPr>
                <w:color w:val="3A3A3A" w:themeColor="background2" w:themeShade="40"/>
              </w:rPr>
              <w:t>Begin data collection for De Novo submission</w:t>
            </w:r>
          </w:p>
        </w:tc>
      </w:tr>
      <w:tr w:rsidR="5DE6D98A" w14:paraId="0D468F1B" w14:textId="77777777" w:rsidTr="78741CB2">
        <w:trPr>
          <w:trHeight w:val="345"/>
          <w:jc w:val="center"/>
        </w:trPr>
        <w:tc>
          <w:tcPr>
            <w:tcW w:w="3142" w:type="dxa"/>
            <w:tcMar>
              <w:top w:w="20" w:type="dxa"/>
              <w:left w:w="20" w:type="dxa"/>
              <w:bottom w:w="20" w:type="dxa"/>
              <w:right w:w="20" w:type="dxa"/>
            </w:tcMar>
          </w:tcPr>
          <w:p w14:paraId="63002B3B" w14:textId="2F03DC87" w:rsidR="5DE6D98A" w:rsidRPr="00E56A3E" w:rsidRDefault="5DE6D98A" w:rsidP="732CEE7B">
            <w:pPr>
              <w:rPr>
                <w:rFonts w:ascii="Arial" w:eastAsia="Arial" w:hAnsi="Arial" w:cs="Arial"/>
                <w:color w:val="3A3A3A" w:themeColor="background2" w:themeShade="40"/>
              </w:rPr>
            </w:pPr>
            <w:r w:rsidRPr="732CEE7B">
              <w:rPr>
                <w:color w:val="3A3A3A" w:themeColor="background2" w:themeShade="40"/>
              </w:rPr>
              <w:t>De Novo Submission</w:t>
            </w:r>
          </w:p>
        </w:tc>
        <w:tc>
          <w:tcPr>
            <w:tcW w:w="1343" w:type="dxa"/>
            <w:tcMar>
              <w:top w:w="20" w:type="dxa"/>
              <w:left w:w="20" w:type="dxa"/>
              <w:bottom w:w="20" w:type="dxa"/>
              <w:right w:w="20" w:type="dxa"/>
            </w:tcMar>
          </w:tcPr>
          <w:p w14:paraId="71FD9176" w14:textId="5B06CF6D" w:rsidR="5DE6D98A" w:rsidRPr="00E56A3E" w:rsidRDefault="5DE6D98A" w:rsidP="732CEE7B">
            <w:pPr>
              <w:rPr>
                <w:rFonts w:ascii="Arial" w:eastAsia="Arial" w:hAnsi="Arial" w:cs="Arial"/>
                <w:color w:val="3A3A3A" w:themeColor="background2" w:themeShade="40"/>
              </w:rPr>
            </w:pPr>
            <w:r w:rsidRPr="732CEE7B">
              <w:rPr>
                <w:color w:val="3A3A3A" w:themeColor="background2" w:themeShade="40"/>
              </w:rPr>
              <w:t>Oct 2025</w:t>
            </w:r>
          </w:p>
        </w:tc>
        <w:tc>
          <w:tcPr>
            <w:tcW w:w="4283" w:type="dxa"/>
            <w:tcMar>
              <w:top w:w="20" w:type="dxa"/>
              <w:left w:w="20" w:type="dxa"/>
              <w:bottom w:w="20" w:type="dxa"/>
              <w:right w:w="20" w:type="dxa"/>
            </w:tcMar>
          </w:tcPr>
          <w:p w14:paraId="03134DEA" w14:textId="19E88544" w:rsidR="5DE6D98A" w:rsidRPr="00E56A3E" w:rsidRDefault="5DE6D98A" w:rsidP="732CEE7B">
            <w:pPr>
              <w:rPr>
                <w:rFonts w:ascii="Arial" w:eastAsia="Arial" w:hAnsi="Arial" w:cs="Arial"/>
                <w:color w:val="3A3A3A" w:themeColor="background2" w:themeShade="40"/>
              </w:rPr>
            </w:pPr>
            <w:r w:rsidRPr="732CEE7B">
              <w:rPr>
                <w:color w:val="3A3A3A" w:themeColor="background2" w:themeShade="40"/>
              </w:rPr>
              <w:t>Submit clinical validation data to FDA</w:t>
            </w:r>
          </w:p>
        </w:tc>
      </w:tr>
      <w:tr w:rsidR="5DE6D98A" w14:paraId="400FE7A9" w14:textId="77777777" w:rsidTr="78741CB2">
        <w:trPr>
          <w:trHeight w:val="630"/>
          <w:jc w:val="center"/>
        </w:trPr>
        <w:tc>
          <w:tcPr>
            <w:tcW w:w="3142" w:type="dxa"/>
            <w:tcMar>
              <w:top w:w="20" w:type="dxa"/>
              <w:left w:w="20" w:type="dxa"/>
              <w:bottom w:w="20" w:type="dxa"/>
              <w:right w:w="20" w:type="dxa"/>
            </w:tcMar>
          </w:tcPr>
          <w:p w14:paraId="1C765196" w14:textId="138A4A3A" w:rsidR="5DE6D98A" w:rsidRPr="00E56A3E" w:rsidRDefault="5DE6D98A" w:rsidP="732CEE7B">
            <w:pPr>
              <w:rPr>
                <w:rFonts w:ascii="Arial" w:eastAsia="Arial" w:hAnsi="Arial" w:cs="Arial"/>
                <w:color w:val="3A3A3A" w:themeColor="background2" w:themeShade="40"/>
              </w:rPr>
            </w:pPr>
            <w:r w:rsidRPr="732CEE7B">
              <w:rPr>
                <w:color w:val="3A3A3A" w:themeColor="background2" w:themeShade="40"/>
              </w:rPr>
              <w:t>FDA Decision</w:t>
            </w:r>
          </w:p>
        </w:tc>
        <w:tc>
          <w:tcPr>
            <w:tcW w:w="1343" w:type="dxa"/>
            <w:tcMar>
              <w:top w:w="20" w:type="dxa"/>
              <w:left w:w="20" w:type="dxa"/>
              <w:bottom w:w="20" w:type="dxa"/>
              <w:right w:w="20" w:type="dxa"/>
            </w:tcMar>
          </w:tcPr>
          <w:p w14:paraId="6AF52EE7" w14:textId="11F7FD8F" w:rsidR="5DE6D98A" w:rsidRPr="00E56A3E" w:rsidRDefault="5DE6D98A" w:rsidP="732CEE7B">
            <w:pPr>
              <w:rPr>
                <w:rFonts w:ascii="Arial" w:eastAsia="Arial" w:hAnsi="Arial" w:cs="Arial"/>
                <w:color w:val="3A3A3A" w:themeColor="background2" w:themeShade="40"/>
              </w:rPr>
            </w:pPr>
            <w:r w:rsidRPr="732CEE7B">
              <w:rPr>
                <w:color w:val="3A3A3A" w:themeColor="background2" w:themeShade="40"/>
              </w:rPr>
              <w:t>Apr 2026</w:t>
            </w:r>
          </w:p>
        </w:tc>
        <w:tc>
          <w:tcPr>
            <w:tcW w:w="4283" w:type="dxa"/>
            <w:tcMar>
              <w:top w:w="20" w:type="dxa"/>
              <w:left w:w="20" w:type="dxa"/>
              <w:bottom w:w="20" w:type="dxa"/>
              <w:right w:w="20" w:type="dxa"/>
            </w:tcMar>
          </w:tcPr>
          <w:p w14:paraId="7BDD74E6" w14:textId="0A211A39" w:rsidR="5DE6D98A" w:rsidRPr="00E56A3E" w:rsidRDefault="5DE6D98A" w:rsidP="732CEE7B">
            <w:pPr>
              <w:rPr>
                <w:rFonts w:ascii="Arial" w:eastAsia="Arial" w:hAnsi="Arial" w:cs="Arial"/>
                <w:color w:val="3A3A3A" w:themeColor="background2" w:themeShade="40"/>
              </w:rPr>
            </w:pPr>
            <w:r w:rsidRPr="732CEE7B">
              <w:rPr>
                <w:color w:val="3A3A3A" w:themeColor="background2" w:themeShade="40"/>
              </w:rPr>
              <w:t>Expected approval for device commercialization</w:t>
            </w:r>
          </w:p>
        </w:tc>
      </w:tr>
      <w:tr w:rsidR="5DE6D98A" w14:paraId="24EE5368" w14:textId="77777777" w:rsidTr="78741CB2">
        <w:trPr>
          <w:trHeight w:val="345"/>
          <w:jc w:val="center"/>
        </w:trPr>
        <w:tc>
          <w:tcPr>
            <w:tcW w:w="3142" w:type="dxa"/>
            <w:tcMar>
              <w:top w:w="20" w:type="dxa"/>
              <w:left w:w="20" w:type="dxa"/>
              <w:bottom w:w="20" w:type="dxa"/>
              <w:right w:w="20" w:type="dxa"/>
            </w:tcMar>
          </w:tcPr>
          <w:p w14:paraId="63073471" w14:textId="63B9EC98" w:rsidR="5DE6D98A" w:rsidRPr="00E56A3E" w:rsidRDefault="5DE6D98A" w:rsidP="732CEE7B">
            <w:pPr>
              <w:rPr>
                <w:rFonts w:ascii="Arial" w:eastAsia="Arial" w:hAnsi="Arial" w:cs="Arial"/>
                <w:color w:val="3A3A3A" w:themeColor="background2" w:themeShade="40"/>
              </w:rPr>
            </w:pPr>
            <w:r w:rsidRPr="732CEE7B">
              <w:rPr>
                <w:color w:val="3A3A3A" w:themeColor="background2" w:themeShade="40"/>
              </w:rPr>
              <w:t>Device Commercialization</w:t>
            </w:r>
          </w:p>
        </w:tc>
        <w:tc>
          <w:tcPr>
            <w:tcW w:w="1343" w:type="dxa"/>
            <w:tcMar>
              <w:top w:w="20" w:type="dxa"/>
              <w:left w:w="20" w:type="dxa"/>
              <w:bottom w:w="20" w:type="dxa"/>
              <w:right w:w="20" w:type="dxa"/>
            </w:tcMar>
          </w:tcPr>
          <w:p w14:paraId="202AA1BF" w14:textId="493BCD13" w:rsidR="5DE6D98A" w:rsidRPr="00E56A3E" w:rsidRDefault="5DE6D98A" w:rsidP="732CEE7B">
            <w:pPr>
              <w:rPr>
                <w:rFonts w:ascii="Arial" w:eastAsia="Arial" w:hAnsi="Arial" w:cs="Arial"/>
                <w:color w:val="3A3A3A" w:themeColor="background2" w:themeShade="40"/>
              </w:rPr>
            </w:pPr>
            <w:r w:rsidRPr="732CEE7B">
              <w:rPr>
                <w:color w:val="3A3A3A" w:themeColor="background2" w:themeShade="40"/>
              </w:rPr>
              <w:t>Mid-2026</w:t>
            </w:r>
          </w:p>
        </w:tc>
        <w:tc>
          <w:tcPr>
            <w:tcW w:w="4283" w:type="dxa"/>
            <w:tcMar>
              <w:top w:w="20" w:type="dxa"/>
              <w:left w:w="20" w:type="dxa"/>
              <w:bottom w:w="20" w:type="dxa"/>
              <w:right w:w="20" w:type="dxa"/>
            </w:tcMar>
          </w:tcPr>
          <w:p w14:paraId="39DD8E22" w14:textId="35184ECD" w:rsidR="5DE6D98A" w:rsidRPr="00E56A3E" w:rsidRDefault="5DE6D98A" w:rsidP="732CEE7B">
            <w:pPr>
              <w:rPr>
                <w:rFonts w:ascii="Arial" w:eastAsia="Arial" w:hAnsi="Arial" w:cs="Arial"/>
                <w:color w:val="3A3A3A" w:themeColor="background2" w:themeShade="40"/>
              </w:rPr>
            </w:pPr>
            <w:r w:rsidRPr="732CEE7B">
              <w:rPr>
                <w:color w:val="3A3A3A" w:themeColor="background2" w:themeShade="40"/>
              </w:rPr>
              <w:t>Launch PRIMS as a validated medical device</w:t>
            </w:r>
          </w:p>
        </w:tc>
      </w:tr>
    </w:tbl>
    <w:p w14:paraId="15259699" w14:textId="6895BF6B" w:rsidR="008C18F6" w:rsidRDefault="10721E76" w:rsidP="3D27E535">
      <w:pPr>
        <w:pStyle w:val="Heading2"/>
        <w:rPr>
          <w:rFonts w:ascii="Arial" w:eastAsia="Arial" w:hAnsi="Arial" w:cs="Arial"/>
          <w:b/>
          <w:color w:val="595959" w:themeColor="text1" w:themeTint="A6"/>
          <w:sz w:val="24"/>
          <w:szCs w:val="24"/>
        </w:rPr>
      </w:pPr>
      <w:bookmarkStart w:id="8" w:name="_Toc195633078"/>
      <w:r>
        <w:t>Commercialization</w:t>
      </w:r>
      <w:bookmarkEnd w:id="8"/>
    </w:p>
    <w:p w14:paraId="0EE6E5B6" w14:textId="26DD5EE4" w:rsidR="008C18F6" w:rsidRDefault="10721E76" w:rsidP="732CEE7B">
      <w:pPr>
        <w:rPr>
          <w:rFonts w:ascii="Arial" w:eastAsia="Arial" w:hAnsi="Arial" w:cs="Arial"/>
          <w:color w:val="3A3A3A" w:themeColor="background2" w:themeShade="40"/>
        </w:rPr>
      </w:pPr>
      <w:r w:rsidRPr="732CEE7B">
        <w:rPr>
          <w:color w:val="3A3A3A" w:themeColor="background2" w:themeShade="40"/>
        </w:rPr>
        <w:t>After regulatory approval, PRIMS will be introduced into Tier 1 hospitals and other healthcare facilities globally.</w:t>
      </w:r>
    </w:p>
    <w:tbl>
      <w:tblPr>
        <w:tblW w:w="0" w:type="auto"/>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2422"/>
        <w:gridCol w:w="1253"/>
        <w:gridCol w:w="5093"/>
      </w:tblGrid>
      <w:tr w:rsidR="5DE6D98A" w14:paraId="79273FE0" w14:textId="77777777" w:rsidTr="78741CB2">
        <w:trPr>
          <w:trHeight w:val="345"/>
          <w:jc w:val="center"/>
        </w:trPr>
        <w:tc>
          <w:tcPr>
            <w:tcW w:w="2422" w:type="dxa"/>
            <w:tcMar>
              <w:top w:w="20" w:type="dxa"/>
              <w:left w:w="20" w:type="dxa"/>
              <w:bottom w:w="20" w:type="dxa"/>
              <w:right w:w="20" w:type="dxa"/>
            </w:tcMar>
          </w:tcPr>
          <w:p w14:paraId="0A816148" w14:textId="54C390BC" w:rsidR="5DE6D98A" w:rsidRDefault="5DE6D98A" w:rsidP="01CCF4A2">
            <w:pPr>
              <w:jc w:val="center"/>
              <w:rPr>
                <w:rFonts w:ascii="Arial" w:eastAsia="Arial" w:hAnsi="Arial" w:cs="Arial"/>
                <w:b/>
                <w:color w:val="3A3A3A" w:themeColor="background2" w:themeShade="40"/>
              </w:rPr>
            </w:pPr>
            <w:r w:rsidRPr="01CCF4A2">
              <w:rPr>
                <w:b/>
                <w:color w:val="auto"/>
              </w:rPr>
              <w:t>Phase</w:t>
            </w:r>
          </w:p>
        </w:tc>
        <w:tc>
          <w:tcPr>
            <w:tcW w:w="1253" w:type="dxa"/>
            <w:tcMar>
              <w:top w:w="20" w:type="dxa"/>
              <w:left w:w="20" w:type="dxa"/>
              <w:bottom w:w="20" w:type="dxa"/>
              <w:right w:w="20" w:type="dxa"/>
            </w:tcMar>
          </w:tcPr>
          <w:p w14:paraId="6099C01D" w14:textId="31A0B5AF" w:rsidR="5DE6D98A" w:rsidRDefault="5DE6D98A" w:rsidP="01CCF4A2">
            <w:pPr>
              <w:jc w:val="center"/>
              <w:rPr>
                <w:rFonts w:ascii="Arial" w:eastAsia="Arial" w:hAnsi="Arial" w:cs="Arial"/>
                <w:b/>
                <w:color w:val="3A3A3A" w:themeColor="background2" w:themeShade="40"/>
              </w:rPr>
            </w:pPr>
            <w:r w:rsidRPr="01CCF4A2">
              <w:rPr>
                <w:b/>
                <w:color w:val="auto"/>
              </w:rPr>
              <w:t>Timeline</w:t>
            </w:r>
          </w:p>
        </w:tc>
        <w:tc>
          <w:tcPr>
            <w:tcW w:w="5093" w:type="dxa"/>
            <w:tcMar>
              <w:top w:w="20" w:type="dxa"/>
              <w:left w:w="20" w:type="dxa"/>
              <w:bottom w:w="20" w:type="dxa"/>
              <w:right w:w="20" w:type="dxa"/>
            </w:tcMar>
          </w:tcPr>
          <w:p w14:paraId="07DED656" w14:textId="4D99F2C6" w:rsidR="5DE6D98A" w:rsidRDefault="5DE6D98A" w:rsidP="01CCF4A2">
            <w:pPr>
              <w:jc w:val="center"/>
              <w:rPr>
                <w:rFonts w:ascii="Arial" w:eastAsia="Arial" w:hAnsi="Arial" w:cs="Arial"/>
                <w:b/>
                <w:color w:val="3A3A3A" w:themeColor="background2" w:themeShade="40"/>
              </w:rPr>
            </w:pPr>
            <w:r w:rsidRPr="01CCF4A2">
              <w:rPr>
                <w:b/>
                <w:color w:val="auto"/>
              </w:rPr>
              <w:t>Details</w:t>
            </w:r>
          </w:p>
        </w:tc>
      </w:tr>
      <w:tr w:rsidR="5DE6D98A" w14:paraId="63A7CFDF" w14:textId="77777777" w:rsidTr="78741CB2">
        <w:trPr>
          <w:trHeight w:val="630"/>
          <w:jc w:val="center"/>
        </w:trPr>
        <w:tc>
          <w:tcPr>
            <w:tcW w:w="2422" w:type="dxa"/>
            <w:tcMar>
              <w:top w:w="20" w:type="dxa"/>
              <w:left w:w="20" w:type="dxa"/>
              <w:bottom w:w="20" w:type="dxa"/>
              <w:right w:w="20" w:type="dxa"/>
            </w:tcMar>
          </w:tcPr>
          <w:p w14:paraId="4C1E0518" w14:textId="6FE01C0B" w:rsidR="5DE6D98A" w:rsidRDefault="5DE6D98A" w:rsidP="732CEE7B">
            <w:pPr>
              <w:rPr>
                <w:rFonts w:ascii="Arial" w:eastAsia="Arial" w:hAnsi="Arial" w:cs="Arial"/>
                <w:color w:val="3A3A3A" w:themeColor="background2" w:themeShade="40"/>
              </w:rPr>
            </w:pPr>
            <w:r w:rsidRPr="732CEE7B">
              <w:rPr>
                <w:color w:val="3A3A3A" w:themeColor="background2" w:themeShade="40"/>
              </w:rPr>
              <w:t>Initial Market Entry</w:t>
            </w:r>
          </w:p>
        </w:tc>
        <w:tc>
          <w:tcPr>
            <w:tcW w:w="1253" w:type="dxa"/>
            <w:tcMar>
              <w:top w:w="20" w:type="dxa"/>
              <w:left w:w="20" w:type="dxa"/>
              <w:bottom w:w="20" w:type="dxa"/>
              <w:right w:w="20" w:type="dxa"/>
            </w:tcMar>
          </w:tcPr>
          <w:p w14:paraId="529011A6" w14:textId="058187EA" w:rsidR="5DE6D98A" w:rsidRDefault="5DE6D98A" w:rsidP="732CEE7B">
            <w:pPr>
              <w:rPr>
                <w:rFonts w:ascii="Arial" w:eastAsia="Arial" w:hAnsi="Arial" w:cs="Arial"/>
                <w:color w:val="3A3A3A" w:themeColor="background2" w:themeShade="40"/>
              </w:rPr>
            </w:pPr>
            <w:r w:rsidRPr="732CEE7B">
              <w:rPr>
                <w:color w:val="3A3A3A" w:themeColor="background2" w:themeShade="40"/>
              </w:rPr>
              <w:t>Mid-2026</w:t>
            </w:r>
          </w:p>
        </w:tc>
        <w:tc>
          <w:tcPr>
            <w:tcW w:w="5093" w:type="dxa"/>
            <w:tcMar>
              <w:top w:w="20" w:type="dxa"/>
              <w:left w:w="20" w:type="dxa"/>
              <w:bottom w:w="20" w:type="dxa"/>
              <w:right w:w="20" w:type="dxa"/>
            </w:tcMar>
          </w:tcPr>
          <w:p w14:paraId="2B17F2BC" w14:textId="111B65DB" w:rsidR="5DE6D98A" w:rsidRDefault="5DE6D98A" w:rsidP="732CEE7B">
            <w:pPr>
              <w:rPr>
                <w:rFonts w:ascii="Arial" w:eastAsia="Arial" w:hAnsi="Arial" w:cs="Arial"/>
                <w:color w:val="3A3A3A" w:themeColor="background2" w:themeShade="40"/>
              </w:rPr>
            </w:pPr>
            <w:r w:rsidRPr="732CEE7B">
              <w:rPr>
                <w:color w:val="3A3A3A" w:themeColor="background2" w:themeShade="40"/>
              </w:rPr>
              <w:t>Focus on Tier 1 systems like Mayo Clinic and Kaiser Permanente</w:t>
            </w:r>
          </w:p>
        </w:tc>
      </w:tr>
      <w:tr w:rsidR="5DE6D98A" w14:paraId="59DB77AD" w14:textId="77777777" w:rsidTr="78741CB2">
        <w:trPr>
          <w:trHeight w:val="630"/>
          <w:jc w:val="center"/>
        </w:trPr>
        <w:tc>
          <w:tcPr>
            <w:tcW w:w="2422" w:type="dxa"/>
            <w:tcMar>
              <w:top w:w="20" w:type="dxa"/>
              <w:left w:w="20" w:type="dxa"/>
              <w:bottom w:w="20" w:type="dxa"/>
              <w:right w:w="20" w:type="dxa"/>
            </w:tcMar>
          </w:tcPr>
          <w:p w14:paraId="72F6DB26" w14:textId="2877522E" w:rsidR="5DE6D98A" w:rsidRDefault="5DE6D98A" w:rsidP="732CEE7B">
            <w:pPr>
              <w:rPr>
                <w:rFonts w:ascii="Arial" w:eastAsia="Arial" w:hAnsi="Arial" w:cs="Arial"/>
                <w:color w:val="3A3A3A" w:themeColor="background2" w:themeShade="40"/>
              </w:rPr>
            </w:pPr>
            <w:r w:rsidRPr="732CEE7B">
              <w:rPr>
                <w:color w:val="3A3A3A" w:themeColor="background2" w:themeShade="40"/>
              </w:rPr>
              <w:t>Expansion to Asian Markets</w:t>
            </w:r>
          </w:p>
        </w:tc>
        <w:tc>
          <w:tcPr>
            <w:tcW w:w="1253" w:type="dxa"/>
            <w:tcMar>
              <w:top w:w="20" w:type="dxa"/>
              <w:left w:w="20" w:type="dxa"/>
              <w:bottom w:w="20" w:type="dxa"/>
              <w:right w:w="20" w:type="dxa"/>
            </w:tcMar>
          </w:tcPr>
          <w:p w14:paraId="2435FFC8" w14:textId="0A3C33F8" w:rsidR="5DE6D98A" w:rsidRDefault="5DE6D98A" w:rsidP="732CEE7B">
            <w:pPr>
              <w:rPr>
                <w:rFonts w:ascii="Arial" w:eastAsia="Arial" w:hAnsi="Arial" w:cs="Arial"/>
                <w:color w:val="3A3A3A" w:themeColor="background2" w:themeShade="40"/>
              </w:rPr>
            </w:pPr>
            <w:r w:rsidRPr="732CEE7B">
              <w:rPr>
                <w:color w:val="3A3A3A" w:themeColor="background2" w:themeShade="40"/>
              </w:rPr>
              <w:t>Late-2026</w:t>
            </w:r>
          </w:p>
        </w:tc>
        <w:tc>
          <w:tcPr>
            <w:tcW w:w="5093" w:type="dxa"/>
            <w:tcMar>
              <w:top w:w="20" w:type="dxa"/>
              <w:left w:w="20" w:type="dxa"/>
              <w:bottom w:w="20" w:type="dxa"/>
              <w:right w:w="20" w:type="dxa"/>
            </w:tcMar>
          </w:tcPr>
          <w:p w14:paraId="32D9A93A" w14:textId="0724EBDA" w:rsidR="5DE6D98A" w:rsidRDefault="5DE6D98A" w:rsidP="732CEE7B">
            <w:pPr>
              <w:rPr>
                <w:rFonts w:ascii="Arial" w:eastAsia="Arial" w:hAnsi="Arial" w:cs="Arial"/>
                <w:color w:val="3A3A3A" w:themeColor="background2" w:themeShade="40"/>
              </w:rPr>
            </w:pPr>
            <w:r w:rsidRPr="732CEE7B">
              <w:rPr>
                <w:color w:val="3A3A3A" w:themeColor="background2" w:themeShade="40"/>
              </w:rPr>
              <w:t>Regulatory submissions in Japan, South Korea, and Singapore</w:t>
            </w:r>
          </w:p>
        </w:tc>
      </w:tr>
    </w:tbl>
    <w:p w14:paraId="491680DA" w14:textId="4C05FC8F" w:rsidR="008C18F6" w:rsidRDefault="10721E76" w:rsidP="3D27E535">
      <w:pPr>
        <w:pStyle w:val="Heading2"/>
        <w:rPr>
          <w:rFonts w:ascii="Arial" w:eastAsia="Arial" w:hAnsi="Arial" w:cs="Arial"/>
          <w:b/>
          <w:color w:val="595959" w:themeColor="text1" w:themeTint="A6"/>
          <w:sz w:val="24"/>
          <w:szCs w:val="24"/>
        </w:rPr>
      </w:pPr>
      <w:bookmarkStart w:id="9" w:name="_Toc195633079"/>
      <w:r>
        <w:t>Detailed Timeline</w:t>
      </w:r>
      <w:bookmarkEnd w:id="9"/>
    </w:p>
    <w:p w14:paraId="3DCD09D2" w14:textId="06998777" w:rsidR="008C18F6" w:rsidRDefault="10721E76" w:rsidP="14CF1586">
      <w:pPr>
        <w:rPr>
          <w:rFonts w:ascii="Arial" w:eastAsia="Arial" w:hAnsi="Arial" w:cs="Arial"/>
          <w:color w:val="3A3A3A" w:themeColor="background2" w:themeShade="40"/>
        </w:rPr>
      </w:pPr>
      <w:r w:rsidRPr="732CEE7B">
        <w:rPr>
          <w:color w:val="3A3A3A" w:themeColor="background2" w:themeShade="40"/>
        </w:rPr>
        <w:t>Below is a consolidated timeline for all major activities:</w:t>
      </w:r>
    </w:p>
    <w:tbl>
      <w:tblPr>
        <w:tblW w:w="8354" w:type="dxa"/>
        <w:tblInd w:w="720" w:type="dxa"/>
        <w:tblLayout w:type="fixed"/>
        <w:tblLook w:val="06A0" w:firstRow="1" w:lastRow="0" w:firstColumn="1" w:lastColumn="0" w:noHBand="1" w:noVBand="1"/>
      </w:tblPr>
      <w:tblGrid>
        <w:gridCol w:w="2895"/>
        <w:gridCol w:w="1379"/>
        <w:gridCol w:w="4080"/>
      </w:tblGrid>
      <w:tr w:rsidR="5DE6D98A" w14:paraId="6B5D614D" w14:textId="77777777" w:rsidTr="732CEE7B">
        <w:trPr>
          <w:trHeight w:val="345"/>
        </w:trPr>
        <w:tc>
          <w:tcPr>
            <w:tcW w:w="28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tcPr>
          <w:p w14:paraId="05A5E2A2" w14:textId="739C5EDF" w:rsidR="5DE6D98A" w:rsidRDefault="5DE6D98A" w:rsidP="01CCF4A2">
            <w:pPr>
              <w:jc w:val="center"/>
              <w:rPr>
                <w:rFonts w:ascii="Arial" w:eastAsia="Arial" w:hAnsi="Arial" w:cs="Arial"/>
                <w:b/>
                <w:color w:val="3A3A3A" w:themeColor="background2" w:themeShade="40"/>
                <w:sz w:val="22"/>
              </w:rPr>
            </w:pPr>
            <w:r w:rsidRPr="01CCF4A2">
              <w:rPr>
                <w:b/>
                <w:color w:val="auto"/>
              </w:rPr>
              <w:t>Phase/Activity</w:t>
            </w:r>
          </w:p>
        </w:tc>
        <w:tc>
          <w:tcPr>
            <w:tcW w:w="13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tcPr>
          <w:p w14:paraId="175AE177" w14:textId="538BA0DC" w:rsidR="5DE6D98A" w:rsidRDefault="5DE6D98A" w:rsidP="01CCF4A2">
            <w:pPr>
              <w:jc w:val="center"/>
              <w:rPr>
                <w:rFonts w:ascii="Arial" w:eastAsia="Arial" w:hAnsi="Arial" w:cs="Arial"/>
                <w:b/>
                <w:color w:val="3A3A3A" w:themeColor="background2" w:themeShade="40"/>
                <w:sz w:val="22"/>
              </w:rPr>
            </w:pPr>
            <w:r w:rsidRPr="01CCF4A2">
              <w:rPr>
                <w:b/>
                <w:color w:val="auto"/>
              </w:rPr>
              <w:t>Start Date</w:t>
            </w:r>
          </w:p>
        </w:tc>
        <w:tc>
          <w:tcPr>
            <w:tcW w:w="4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tcPr>
          <w:p w14:paraId="13D638E9" w14:textId="3057ACB3" w:rsidR="5DE6D98A" w:rsidRDefault="5DE6D98A" w:rsidP="01CCF4A2">
            <w:pPr>
              <w:jc w:val="center"/>
              <w:rPr>
                <w:rFonts w:ascii="Arial" w:eastAsia="Arial" w:hAnsi="Arial" w:cs="Arial"/>
                <w:b/>
                <w:color w:val="3A3A3A" w:themeColor="background2" w:themeShade="40"/>
                <w:sz w:val="22"/>
              </w:rPr>
            </w:pPr>
            <w:r w:rsidRPr="01CCF4A2">
              <w:rPr>
                <w:b/>
                <w:color w:val="auto"/>
              </w:rPr>
              <w:t>End Date</w:t>
            </w:r>
          </w:p>
        </w:tc>
      </w:tr>
      <w:tr w:rsidR="5DE6D98A" w14:paraId="2D7B574C" w14:textId="77777777" w:rsidTr="732CEE7B">
        <w:trPr>
          <w:trHeight w:val="345"/>
        </w:trPr>
        <w:tc>
          <w:tcPr>
            <w:tcW w:w="28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tcPr>
          <w:p w14:paraId="350CB4DE" w14:textId="62EF54A4" w:rsidR="5DE6D98A" w:rsidRDefault="5DE6D98A" w:rsidP="732CEE7B">
            <w:pPr>
              <w:rPr>
                <w:rFonts w:ascii="Arial" w:eastAsia="Arial" w:hAnsi="Arial" w:cs="Arial"/>
                <w:color w:val="3A3A3A" w:themeColor="background2" w:themeShade="40"/>
                <w:sz w:val="22"/>
              </w:rPr>
            </w:pPr>
            <w:r w:rsidRPr="732CEE7B">
              <w:rPr>
                <w:color w:val="3A3A3A" w:themeColor="background2" w:themeShade="40"/>
              </w:rPr>
              <w:t>Prototype Development</w:t>
            </w:r>
          </w:p>
        </w:tc>
        <w:tc>
          <w:tcPr>
            <w:tcW w:w="13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tcPr>
          <w:p w14:paraId="0D99771D" w14:textId="109FE9C9" w:rsidR="5DE6D98A" w:rsidRDefault="5DE6D98A" w:rsidP="732CEE7B">
            <w:pPr>
              <w:rPr>
                <w:rFonts w:ascii="Arial" w:eastAsia="Arial" w:hAnsi="Arial" w:cs="Arial"/>
                <w:color w:val="3A3A3A" w:themeColor="background2" w:themeShade="40"/>
                <w:sz w:val="22"/>
              </w:rPr>
            </w:pPr>
            <w:r w:rsidRPr="732CEE7B">
              <w:rPr>
                <w:color w:val="3A3A3A" w:themeColor="background2" w:themeShade="40"/>
              </w:rPr>
              <w:t>Completed</w:t>
            </w:r>
          </w:p>
        </w:tc>
        <w:tc>
          <w:tcPr>
            <w:tcW w:w="4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tcPr>
          <w:p w14:paraId="430B170F" w14:textId="58B26152" w:rsidR="5DE6D98A" w:rsidRDefault="5DE6D98A" w:rsidP="732CEE7B">
            <w:pPr>
              <w:rPr>
                <w:rFonts w:ascii="Arial" w:eastAsia="Arial" w:hAnsi="Arial" w:cs="Arial"/>
                <w:color w:val="3A3A3A" w:themeColor="background2" w:themeShade="40"/>
                <w:sz w:val="22"/>
              </w:rPr>
            </w:pPr>
            <w:r w:rsidRPr="732CEE7B">
              <w:rPr>
                <w:color w:val="3A3A3A" w:themeColor="background2" w:themeShade="40"/>
              </w:rPr>
              <w:t>~</w:t>
            </w:r>
          </w:p>
        </w:tc>
      </w:tr>
      <w:tr w:rsidR="5DE6D98A" w14:paraId="58B84695" w14:textId="77777777" w:rsidTr="732CEE7B">
        <w:trPr>
          <w:trHeight w:val="345"/>
        </w:trPr>
        <w:tc>
          <w:tcPr>
            <w:tcW w:w="28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tcPr>
          <w:p w14:paraId="1A2388EF" w14:textId="0DA42763" w:rsidR="5DE6D98A" w:rsidRDefault="5DE6D98A" w:rsidP="732CEE7B">
            <w:pPr>
              <w:rPr>
                <w:rFonts w:ascii="Arial" w:eastAsia="Arial" w:hAnsi="Arial" w:cs="Arial"/>
                <w:color w:val="3A3A3A" w:themeColor="background2" w:themeShade="40"/>
                <w:sz w:val="22"/>
              </w:rPr>
            </w:pPr>
            <w:r w:rsidRPr="732CEE7B">
              <w:rPr>
                <w:color w:val="3A3A3A" w:themeColor="background2" w:themeShade="40"/>
              </w:rPr>
              <w:t>Academic Studies</w:t>
            </w:r>
          </w:p>
        </w:tc>
        <w:tc>
          <w:tcPr>
            <w:tcW w:w="13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tcPr>
          <w:p w14:paraId="592BA426" w14:textId="514D5B9F" w:rsidR="5DE6D98A" w:rsidRDefault="5DE6D98A" w:rsidP="732CEE7B">
            <w:pPr>
              <w:rPr>
                <w:rFonts w:ascii="Arial" w:eastAsia="Arial" w:hAnsi="Arial" w:cs="Arial"/>
                <w:color w:val="3A3A3A" w:themeColor="background2" w:themeShade="40"/>
                <w:sz w:val="22"/>
              </w:rPr>
            </w:pPr>
            <w:r w:rsidRPr="732CEE7B">
              <w:rPr>
                <w:color w:val="3A3A3A" w:themeColor="background2" w:themeShade="40"/>
              </w:rPr>
              <w:t>Feb 2025</w:t>
            </w:r>
          </w:p>
        </w:tc>
        <w:tc>
          <w:tcPr>
            <w:tcW w:w="4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tcPr>
          <w:p w14:paraId="0EC52AFC" w14:textId="4289ED87" w:rsidR="5DE6D98A" w:rsidRDefault="5DE6D98A" w:rsidP="732CEE7B">
            <w:pPr>
              <w:rPr>
                <w:rFonts w:ascii="Arial" w:eastAsia="Arial" w:hAnsi="Arial" w:cs="Arial"/>
                <w:color w:val="3A3A3A" w:themeColor="background2" w:themeShade="40"/>
                <w:sz w:val="22"/>
              </w:rPr>
            </w:pPr>
            <w:r w:rsidRPr="732CEE7B">
              <w:rPr>
                <w:color w:val="3A3A3A" w:themeColor="background2" w:themeShade="40"/>
              </w:rPr>
              <w:t>Dec 2025</w:t>
            </w:r>
          </w:p>
        </w:tc>
      </w:tr>
      <w:tr w:rsidR="5DE6D98A" w14:paraId="4A00ADF8" w14:textId="77777777" w:rsidTr="732CEE7B">
        <w:trPr>
          <w:trHeight w:val="345"/>
        </w:trPr>
        <w:tc>
          <w:tcPr>
            <w:tcW w:w="28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tcPr>
          <w:p w14:paraId="3DF70824" w14:textId="34A18991" w:rsidR="5DE6D98A" w:rsidRDefault="5DE6D98A" w:rsidP="732CEE7B">
            <w:pPr>
              <w:rPr>
                <w:rFonts w:ascii="Arial" w:eastAsia="Arial" w:hAnsi="Arial" w:cs="Arial"/>
                <w:color w:val="3A3A3A" w:themeColor="background2" w:themeShade="40"/>
                <w:sz w:val="22"/>
              </w:rPr>
            </w:pPr>
            <w:r w:rsidRPr="732CEE7B">
              <w:rPr>
                <w:color w:val="3A3A3A" w:themeColor="background2" w:themeShade="40"/>
              </w:rPr>
              <w:t>Clinical Validation Studies</w:t>
            </w:r>
          </w:p>
        </w:tc>
        <w:tc>
          <w:tcPr>
            <w:tcW w:w="13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tcPr>
          <w:p w14:paraId="52836646" w14:textId="72C9E214" w:rsidR="5DE6D98A" w:rsidRDefault="5DE6D98A" w:rsidP="732CEE7B">
            <w:pPr>
              <w:rPr>
                <w:rFonts w:ascii="Arial" w:eastAsia="Arial" w:hAnsi="Arial" w:cs="Arial"/>
                <w:color w:val="3A3A3A" w:themeColor="background2" w:themeShade="40"/>
                <w:sz w:val="22"/>
              </w:rPr>
            </w:pPr>
            <w:r w:rsidRPr="732CEE7B">
              <w:rPr>
                <w:color w:val="3A3A3A" w:themeColor="background2" w:themeShade="40"/>
              </w:rPr>
              <w:t>Jun 2025</w:t>
            </w:r>
          </w:p>
        </w:tc>
        <w:tc>
          <w:tcPr>
            <w:tcW w:w="4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tcPr>
          <w:p w14:paraId="3A587DDC" w14:textId="539C4766" w:rsidR="5DE6D98A" w:rsidRDefault="5DE6D98A" w:rsidP="732CEE7B">
            <w:pPr>
              <w:rPr>
                <w:rFonts w:ascii="Arial" w:eastAsia="Arial" w:hAnsi="Arial" w:cs="Arial"/>
                <w:color w:val="3A3A3A" w:themeColor="background2" w:themeShade="40"/>
                <w:sz w:val="22"/>
              </w:rPr>
            </w:pPr>
            <w:r w:rsidRPr="732CEE7B">
              <w:rPr>
                <w:color w:val="3A3A3A" w:themeColor="background2" w:themeShade="40"/>
              </w:rPr>
              <w:t>Dec 2025</w:t>
            </w:r>
          </w:p>
        </w:tc>
      </w:tr>
      <w:tr w:rsidR="5DE6D98A" w14:paraId="3A957798" w14:textId="77777777" w:rsidTr="732CEE7B">
        <w:trPr>
          <w:trHeight w:val="345"/>
        </w:trPr>
        <w:tc>
          <w:tcPr>
            <w:tcW w:w="28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tcPr>
          <w:p w14:paraId="68F9CF3C" w14:textId="662AE0C4" w:rsidR="5DE6D98A" w:rsidRDefault="5DE6D98A" w:rsidP="732CEE7B">
            <w:pPr>
              <w:rPr>
                <w:rFonts w:ascii="Arial" w:eastAsia="Arial" w:hAnsi="Arial" w:cs="Arial"/>
                <w:color w:val="3A3A3A" w:themeColor="background2" w:themeShade="40"/>
                <w:sz w:val="22"/>
              </w:rPr>
            </w:pPr>
            <w:r w:rsidRPr="732CEE7B">
              <w:rPr>
                <w:color w:val="3A3A3A" w:themeColor="background2" w:themeShade="40"/>
              </w:rPr>
              <w:t>FDA Pre-Submission</w:t>
            </w:r>
          </w:p>
        </w:tc>
        <w:tc>
          <w:tcPr>
            <w:tcW w:w="13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tcPr>
          <w:p w14:paraId="1A5F490C" w14:textId="72A0A263" w:rsidR="5DE6D98A" w:rsidRDefault="5DE6D98A" w:rsidP="732CEE7B">
            <w:pPr>
              <w:rPr>
                <w:rFonts w:ascii="Arial" w:eastAsia="Arial" w:hAnsi="Arial" w:cs="Arial"/>
                <w:color w:val="3A3A3A" w:themeColor="background2" w:themeShade="40"/>
                <w:sz w:val="22"/>
              </w:rPr>
            </w:pPr>
            <w:r w:rsidRPr="732CEE7B">
              <w:rPr>
                <w:color w:val="3A3A3A" w:themeColor="background2" w:themeShade="40"/>
              </w:rPr>
              <w:t>Feb 2025</w:t>
            </w:r>
          </w:p>
        </w:tc>
        <w:tc>
          <w:tcPr>
            <w:tcW w:w="4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tcPr>
          <w:p w14:paraId="342241E4" w14:textId="2E74B22F" w:rsidR="5DE6D98A" w:rsidRDefault="5DE6D98A" w:rsidP="732CEE7B">
            <w:pPr>
              <w:rPr>
                <w:rFonts w:ascii="Arial" w:eastAsia="Arial" w:hAnsi="Arial" w:cs="Arial"/>
                <w:color w:val="3A3A3A" w:themeColor="background2" w:themeShade="40"/>
                <w:sz w:val="22"/>
              </w:rPr>
            </w:pPr>
            <w:r w:rsidRPr="732CEE7B">
              <w:rPr>
                <w:color w:val="3A3A3A" w:themeColor="background2" w:themeShade="40"/>
              </w:rPr>
              <w:t>Feb 2025</w:t>
            </w:r>
          </w:p>
        </w:tc>
      </w:tr>
      <w:tr w:rsidR="5DE6D98A" w14:paraId="73042642" w14:textId="77777777" w:rsidTr="732CEE7B">
        <w:trPr>
          <w:trHeight w:val="345"/>
        </w:trPr>
        <w:tc>
          <w:tcPr>
            <w:tcW w:w="28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tcPr>
          <w:p w14:paraId="48240C89" w14:textId="48365B05" w:rsidR="5DE6D98A" w:rsidRDefault="5DE6D98A" w:rsidP="732CEE7B">
            <w:pPr>
              <w:rPr>
                <w:rFonts w:ascii="Arial" w:eastAsia="Arial" w:hAnsi="Arial" w:cs="Arial"/>
                <w:color w:val="3A3A3A" w:themeColor="background2" w:themeShade="40"/>
                <w:sz w:val="22"/>
              </w:rPr>
            </w:pPr>
            <w:r w:rsidRPr="732CEE7B">
              <w:rPr>
                <w:color w:val="3A3A3A" w:themeColor="background2" w:themeShade="40"/>
              </w:rPr>
              <w:t>FDA De Novo Submission</w:t>
            </w:r>
          </w:p>
        </w:tc>
        <w:tc>
          <w:tcPr>
            <w:tcW w:w="13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tcPr>
          <w:p w14:paraId="5687F062" w14:textId="26619323" w:rsidR="5DE6D98A" w:rsidRDefault="5DE6D98A" w:rsidP="732CEE7B">
            <w:pPr>
              <w:rPr>
                <w:rFonts w:ascii="Arial" w:eastAsia="Arial" w:hAnsi="Arial" w:cs="Arial"/>
                <w:color w:val="3A3A3A" w:themeColor="background2" w:themeShade="40"/>
                <w:sz w:val="22"/>
              </w:rPr>
            </w:pPr>
            <w:r w:rsidRPr="732CEE7B">
              <w:rPr>
                <w:color w:val="3A3A3A" w:themeColor="background2" w:themeShade="40"/>
              </w:rPr>
              <w:t>Oct 2025</w:t>
            </w:r>
          </w:p>
        </w:tc>
        <w:tc>
          <w:tcPr>
            <w:tcW w:w="4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tcPr>
          <w:p w14:paraId="1F89F986" w14:textId="6C40E4CE" w:rsidR="5DE6D98A" w:rsidRDefault="5DE6D98A" w:rsidP="732CEE7B">
            <w:pPr>
              <w:rPr>
                <w:rFonts w:ascii="Arial" w:eastAsia="Arial" w:hAnsi="Arial" w:cs="Arial"/>
                <w:color w:val="3A3A3A" w:themeColor="background2" w:themeShade="40"/>
                <w:sz w:val="22"/>
              </w:rPr>
            </w:pPr>
            <w:r w:rsidRPr="732CEE7B">
              <w:rPr>
                <w:color w:val="3A3A3A" w:themeColor="background2" w:themeShade="40"/>
              </w:rPr>
              <w:t>Oct 2025</w:t>
            </w:r>
          </w:p>
        </w:tc>
      </w:tr>
      <w:tr w:rsidR="5DE6D98A" w14:paraId="05CA2F31" w14:textId="77777777" w:rsidTr="732CEE7B">
        <w:trPr>
          <w:trHeight w:val="345"/>
        </w:trPr>
        <w:tc>
          <w:tcPr>
            <w:tcW w:w="28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tcPr>
          <w:p w14:paraId="0CB655B6" w14:textId="410C7C1B" w:rsidR="5DE6D98A" w:rsidRDefault="5DE6D98A" w:rsidP="732CEE7B">
            <w:pPr>
              <w:rPr>
                <w:rFonts w:ascii="Arial" w:eastAsia="Arial" w:hAnsi="Arial" w:cs="Arial"/>
                <w:color w:val="3A3A3A" w:themeColor="background2" w:themeShade="40"/>
                <w:sz w:val="22"/>
              </w:rPr>
            </w:pPr>
            <w:r w:rsidRPr="732CEE7B">
              <w:rPr>
                <w:color w:val="3A3A3A" w:themeColor="background2" w:themeShade="40"/>
              </w:rPr>
              <w:t>FDA Decision</w:t>
            </w:r>
          </w:p>
        </w:tc>
        <w:tc>
          <w:tcPr>
            <w:tcW w:w="13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tcPr>
          <w:p w14:paraId="1A5D013C" w14:textId="4A1372FE" w:rsidR="5DE6D98A" w:rsidRDefault="5DE6D98A" w:rsidP="732CEE7B">
            <w:pPr>
              <w:rPr>
                <w:rFonts w:ascii="Arial" w:eastAsia="Arial" w:hAnsi="Arial" w:cs="Arial"/>
                <w:color w:val="3A3A3A" w:themeColor="background2" w:themeShade="40"/>
                <w:sz w:val="22"/>
              </w:rPr>
            </w:pPr>
            <w:r w:rsidRPr="732CEE7B">
              <w:rPr>
                <w:color w:val="3A3A3A" w:themeColor="background2" w:themeShade="40"/>
              </w:rPr>
              <w:t>Apr 2026</w:t>
            </w:r>
          </w:p>
        </w:tc>
        <w:tc>
          <w:tcPr>
            <w:tcW w:w="4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tcPr>
          <w:p w14:paraId="17AF083F" w14:textId="05DFFB76" w:rsidR="5DE6D98A" w:rsidRDefault="5DE6D98A" w:rsidP="732CEE7B">
            <w:pPr>
              <w:rPr>
                <w:rFonts w:ascii="Arial" w:eastAsia="Arial" w:hAnsi="Arial" w:cs="Arial"/>
                <w:color w:val="3A3A3A" w:themeColor="background2" w:themeShade="40"/>
                <w:sz w:val="22"/>
              </w:rPr>
            </w:pPr>
            <w:r w:rsidRPr="732CEE7B">
              <w:rPr>
                <w:color w:val="3A3A3A" w:themeColor="background2" w:themeShade="40"/>
              </w:rPr>
              <w:t>Apr 2026</w:t>
            </w:r>
          </w:p>
        </w:tc>
      </w:tr>
      <w:tr w:rsidR="5DE6D98A" w14:paraId="7449FE18" w14:textId="77777777" w:rsidTr="732CEE7B">
        <w:trPr>
          <w:trHeight w:val="345"/>
        </w:trPr>
        <w:tc>
          <w:tcPr>
            <w:tcW w:w="28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tcPr>
          <w:p w14:paraId="47F3A0DF" w14:textId="325D571F" w:rsidR="5DE6D98A" w:rsidRDefault="5DE6D98A" w:rsidP="732CEE7B">
            <w:pPr>
              <w:rPr>
                <w:rFonts w:ascii="Arial" w:eastAsia="Arial" w:hAnsi="Arial" w:cs="Arial"/>
                <w:color w:val="3A3A3A" w:themeColor="background2" w:themeShade="40"/>
                <w:sz w:val="22"/>
              </w:rPr>
            </w:pPr>
            <w:r w:rsidRPr="732CEE7B">
              <w:rPr>
                <w:color w:val="3A3A3A" w:themeColor="background2" w:themeShade="40"/>
              </w:rPr>
              <w:t>Device Commercialization</w:t>
            </w:r>
          </w:p>
        </w:tc>
        <w:tc>
          <w:tcPr>
            <w:tcW w:w="13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tcPr>
          <w:p w14:paraId="3FEF632C" w14:textId="0B0CE537" w:rsidR="5DE6D98A" w:rsidRDefault="5DE6D98A" w:rsidP="732CEE7B">
            <w:pPr>
              <w:rPr>
                <w:rFonts w:ascii="Arial" w:eastAsia="Arial" w:hAnsi="Arial" w:cs="Arial"/>
                <w:color w:val="3A3A3A" w:themeColor="background2" w:themeShade="40"/>
                <w:sz w:val="22"/>
              </w:rPr>
            </w:pPr>
            <w:r w:rsidRPr="732CEE7B">
              <w:rPr>
                <w:color w:val="3A3A3A" w:themeColor="background2" w:themeShade="40"/>
              </w:rPr>
              <w:t>Mid-2026</w:t>
            </w:r>
          </w:p>
        </w:tc>
        <w:tc>
          <w:tcPr>
            <w:tcW w:w="4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tcPr>
          <w:p w14:paraId="704705B6" w14:textId="5CC54CD7" w:rsidR="5DE6D98A" w:rsidRDefault="5DE6D98A" w:rsidP="732CEE7B">
            <w:pPr>
              <w:rPr>
                <w:rFonts w:ascii="Arial" w:eastAsia="Arial" w:hAnsi="Arial" w:cs="Arial"/>
                <w:color w:val="3A3A3A" w:themeColor="background2" w:themeShade="40"/>
                <w:sz w:val="22"/>
              </w:rPr>
            </w:pPr>
            <w:r w:rsidRPr="732CEE7B">
              <w:rPr>
                <w:color w:val="3A3A3A" w:themeColor="background2" w:themeShade="40"/>
              </w:rPr>
              <w:t>Mid-2026</w:t>
            </w:r>
          </w:p>
        </w:tc>
      </w:tr>
      <w:tr w:rsidR="5DE6D98A" w14:paraId="05058FEE" w14:textId="77777777" w:rsidTr="732CEE7B">
        <w:trPr>
          <w:trHeight w:val="330"/>
        </w:trPr>
        <w:tc>
          <w:tcPr>
            <w:tcW w:w="28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tcPr>
          <w:p w14:paraId="30288F38" w14:textId="04B4C2D2" w:rsidR="5DE6D98A" w:rsidRDefault="5DE6D98A" w:rsidP="732CEE7B">
            <w:pPr>
              <w:rPr>
                <w:rFonts w:ascii="Arial" w:eastAsia="Arial" w:hAnsi="Arial" w:cs="Arial"/>
                <w:color w:val="3A3A3A" w:themeColor="background2" w:themeShade="40"/>
                <w:sz w:val="22"/>
              </w:rPr>
            </w:pPr>
            <w:r w:rsidRPr="732CEE7B">
              <w:rPr>
                <w:color w:val="3A3A3A" w:themeColor="background2" w:themeShade="40"/>
              </w:rPr>
              <w:t>Global Expansion</w:t>
            </w:r>
          </w:p>
        </w:tc>
        <w:tc>
          <w:tcPr>
            <w:tcW w:w="13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tcPr>
          <w:p w14:paraId="20DC2FDC" w14:textId="3E689123" w:rsidR="5DE6D98A" w:rsidRDefault="5DE6D98A" w:rsidP="732CEE7B">
            <w:pPr>
              <w:rPr>
                <w:rFonts w:ascii="Arial" w:eastAsia="Arial" w:hAnsi="Arial" w:cs="Arial"/>
                <w:color w:val="3A3A3A" w:themeColor="background2" w:themeShade="40"/>
                <w:sz w:val="22"/>
              </w:rPr>
            </w:pPr>
            <w:r w:rsidRPr="732CEE7B">
              <w:rPr>
                <w:color w:val="3A3A3A" w:themeColor="background2" w:themeShade="40"/>
              </w:rPr>
              <w:t>Late-2026</w:t>
            </w:r>
          </w:p>
        </w:tc>
        <w:tc>
          <w:tcPr>
            <w:tcW w:w="4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20" w:type="dxa"/>
              <w:left w:w="20" w:type="dxa"/>
              <w:bottom w:w="20" w:type="dxa"/>
              <w:right w:w="20" w:type="dxa"/>
            </w:tcMar>
          </w:tcPr>
          <w:p w14:paraId="53ED94EF" w14:textId="659D9585" w:rsidR="5DE6D98A" w:rsidRDefault="5DE6D98A" w:rsidP="732CEE7B">
            <w:pPr>
              <w:rPr>
                <w:rFonts w:ascii="Arial" w:eastAsia="Arial" w:hAnsi="Arial" w:cs="Arial"/>
                <w:color w:val="3A3A3A" w:themeColor="background2" w:themeShade="40"/>
                <w:sz w:val="22"/>
              </w:rPr>
            </w:pPr>
            <w:r w:rsidRPr="732CEE7B">
              <w:rPr>
                <w:color w:val="3A3A3A" w:themeColor="background2" w:themeShade="40"/>
              </w:rPr>
              <w:t>Ongoing</w:t>
            </w:r>
          </w:p>
        </w:tc>
      </w:tr>
    </w:tbl>
    <w:p w14:paraId="36C9B537" w14:textId="02A7D7EB" w:rsidR="008C18F6" w:rsidRPr="004A2946" w:rsidRDefault="10721E76" w:rsidP="004A2946">
      <w:pPr>
        <w:pStyle w:val="Heading2"/>
        <w:rPr>
          <w:rFonts w:asciiTheme="minorHAnsi" w:eastAsiaTheme="minorHAnsi" w:hAnsiTheme="minorHAnsi" w:cstheme="minorBidi"/>
          <w:sz w:val="24"/>
          <w:szCs w:val="22"/>
        </w:rPr>
      </w:pPr>
      <w:bookmarkStart w:id="10" w:name="_Toc195633080"/>
      <w:r>
        <w:lastRenderedPageBreak/>
        <w:t>Assumptions</w:t>
      </w:r>
      <w:bookmarkEnd w:id="10"/>
    </w:p>
    <w:p w14:paraId="06BC83CB" w14:textId="2966B09C" w:rsidR="008C18F6" w:rsidRDefault="10721E76" w:rsidP="732CEE7B">
      <w:pPr>
        <w:rPr>
          <w:rFonts w:ascii="Arial" w:eastAsia="Arial" w:hAnsi="Arial" w:cs="Arial"/>
          <w:color w:val="3A3A3A" w:themeColor="background2" w:themeShade="40"/>
        </w:rPr>
      </w:pPr>
      <w:r w:rsidRPr="732CEE7B">
        <w:rPr>
          <w:color w:val="3A3A3A" w:themeColor="background2" w:themeShade="40"/>
        </w:rPr>
        <w:t>All clinical studies remain on schedule without significant delays.</w:t>
      </w:r>
    </w:p>
    <w:p w14:paraId="361A7DED" w14:textId="0ECB0A5A" w:rsidR="008C18F6" w:rsidRDefault="10721E76" w:rsidP="732CEE7B">
      <w:pPr>
        <w:rPr>
          <w:rFonts w:ascii="Arial" w:eastAsia="Arial" w:hAnsi="Arial" w:cs="Arial"/>
          <w:color w:val="3A3A3A" w:themeColor="background2" w:themeShade="40"/>
        </w:rPr>
      </w:pPr>
      <w:r w:rsidRPr="732CEE7B">
        <w:rPr>
          <w:color w:val="3A3A3A" w:themeColor="background2" w:themeShade="40"/>
        </w:rPr>
        <w:t>Regulatory approvals align with projected timelines.</w:t>
      </w:r>
    </w:p>
    <w:p w14:paraId="2276845C" w14:textId="3CD3A1FB" w:rsidR="008C18F6" w:rsidRDefault="10721E76" w:rsidP="732CEE7B">
      <w:pPr>
        <w:rPr>
          <w:rFonts w:ascii="Arial" w:eastAsia="Arial" w:hAnsi="Arial" w:cs="Arial"/>
          <w:color w:val="3A3A3A" w:themeColor="background2" w:themeShade="40"/>
        </w:rPr>
      </w:pPr>
      <w:r w:rsidRPr="732CEE7B">
        <w:rPr>
          <w:color w:val="3A3A3A" w:themeColor="background2" w:themeShade="40"/>
        </w:rPr>
        <w:t>Partnerships with healthcare facilities are finalized as planned.</w:t>
      </w:r>
    </w:p>
    <w:p w14:paraId="4D686D52" w14:textId="1C16BD31" w:rsidR="008C18F6" w:rsidRDefault="10721E76" w:rsidP="732CEE7B">
      <w:pPr>
        <w:rPr>
          <w:rFonts w:ascii="Arial" w:eastAsia="Arial" w:hAnsi="Arial" w:cs="Arial"/>
          <w:color w:val="3A3A3A" w:themeColor="background2" w:themeShade="40"/>
        </w:rPr>
      </w:pPr>
      <w:r w:rsidRPr="732CEE7B">
        <w:rPr>
          <w:color w:val="3A3A3A" w:themeColor="background2" w:themeShade="40"/>
        </w:rPr>
        <w:t xml:space="preserve"> Gantt Chart for PRIMS:</w:t>
      </w:r>
    </w:p>
    <w:p w14:paraId="794D1644" w14:textId="665CD1D9" w:rsidR="008C18F6" w:rsidRDefault="648EE093" w:rsidP="27AF5613">
      <w:pPr>
        <w:rPr>
          <w:rFonts w:ascii="Arial" w:eastAsia="Arial" w:hAnsi="Arial" w:cs="Arial"/>
        </w:rPr>
      </w:pPr>
      <w:r>
        <w:rPr>
          <w:noProof/>
        </w:rPr>
        <w:drawing>
          <wp:inline distT="0" distB="0" distL="0" distR="0" wp14:anchorId="37D05F24" wp14:editId="3DBBCA58">
            <wp:extent cx="5943600" cy="4981574"/>
            <wp:effectExtent l="0" t="0" r="0" b="0"/>
            <wp:docPr id="782686073" name="Picture 782686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686073"/>
                    <pic:cNvPicPr/>
                  </pic:nvPicPr>
                  <pic:blipFill>
                    <a:blip r:embed="rId9">
                      <a:extLst>
                        <a:ext uri="{28A0092B-C50C-407E-A947-70E740481C1C}">
                          <a14:useLocalDpi xmlns:a14="http://schemas.microsoft.com/office/drawing/2010/main" val="0"/>
                        </a:ext>
                      </a:extLst>
                    </a:blip>
                    <a:stretch>
                      <a:fillRect/>
                    </a:stretch>
                  </pic:blipFill>
                  <pic:spPr>
                    <a:xfrm>
                      <a:off x="0" y="0"/>
                      <a:ext cx="5943600" cy="4981574"/>
                    </a:xfrm>
                    <a:prstGeom prst="rect">
                      <a:avLst/>
                    </a:prstGeom>
                  </pic:spPr>
                </pic:pic>
              </a:graphicData>
            </a:graphic>
          </wp:inline>
        </w:drawing>
      </w:r>
    </w:p>
    <w:p w14:paraId="1CCE19BB" w14:textId="385F38AF" w:rsidR="00516400" w:rsidRDefault="00516400">
      <w:r>
        <w:br w:type="page"/>
      </w:r>
    </w:p>
    <w:p w14:paraId="4FC55556" w14:textId="3EF056FF" w:rsidR="008C18F6" w:rsidRDefault="008C18F6" w:rsidP="5C70C573">
      <w:pPr>
        <w:pStyle w:val="Heading1"/>
        <w:spacing w:line="259" w:lineRule="auto"/>
        <w:rPr>
          <w:rFonts w:ascii="Arial" w:eastAsia="Arial" w:hAnsi="Arial" w:cs="Arial"/>
          <w:b/>
        </w:rPr>
      </w:pPr>
      <w:bookmarkStart w:id="11" w:name="_Toc195633081"/>
      <w:r w:rsidRPr="3D27E535">
        <w:rPr>
          <w:rFonts w:ascii="Arial" w:eastAsia="Arial" w:hAnsi="Arial" w:cs="Arial"/>
          <w:b/>
        </w:rPr>
        <w:lastRenderedPageBreak/>
        <w:t>Budget</w:t>
      </w:r>
      <w:bookmarkEnd w:id="11"/>
    </w:p>
    <w:p w14:paraId="1F330344" w14:textId="003623EA" w:rsidR="2114FD3B" w:rsidRDefault="2114FD3B" w:rsidP="7A7D99F9">
      <w:pPr>
        <w:rPr>
          <w:rFonts w:ascii="Arial" w:eastAsia="Arial" w:hAnsi="Arial" w:cs="Arial"/>
          <w:color w:val="3A3A3A" w:themeColor="background2" w:themeShade="40"/>
          <w:sz w:val="22"/>
        </w:rPr>
      </w:pPr>
      <w:r w:rsidRPr="732CEE7B">
        <w:rPr>
          <w:color w:val="3A3A3A" w:themeColor="background2" w:themeShade="40"/>
        </w:rPr>
        <w:t xml:space="preserve">The </w:t>
      </w:r>
      <w:proofErr w:type="spellStart"/>
      <w:r w:rsidRPr="732CEE7B">
        <w:rPr>
          <w:color w:val="3A3A3A" w:themeColor="background2" w:themeShade="40"/>
        </w:rPr>
        <w:t>PragmaPath</w:t>
      </w:r>
      <w:proofErr w:type="spellEnd"/>
      <w:r w:rsidRPr="732CEE7B">
        <w:rPr>
          <w:color w:val="3A3A3A" w:themeColor="background2" w:themeShade="40"/>
        </w:rPr>
        <w:t xml:space="preserve"> project is currently funded through Canadian grants, with plans to expand into markets in Canada, North America, Asia, and the EU. The budget for the PRIMS (Parkinson's Remote Interactive Management System) project is structured to ensure efficient allocation of resources across hardware, implementation, cloud services, and annual maintenance costs. This plan also includes contingency funds to address unforeseen expenses.</w:t>
      </w:r>
    </w:p>
    <w:p w14:paraId="1B8DD38B" w14:textId="00B0B5A4" w:rsidR="2114FD3B" w:rsidRDefault="2114FD3B" w:rsidP="7A7D99F9">
      <w:pPr>
        <w:rPr>
          <w:rFonts w:ascii="Arial" w:eastAsia="Arial" w:hAnsi="Arial" w:cs="Arial"/>
          <w:color w:val="3A3A3A" w:themeColor="background2" w:themeShade="40"/>
          <w:sz w:val="22"/>
        </w:rPr>
      </w:pPr>
      <w:r w:rsidRPr="732CEE7B">
        <w:rPr>
          <w:color w:val="3A3A3A" w:themeColor="background2" w:themeShade="40"/>
        </w:rPr>
        <w:t>Cost Breakdown</w:t>
      </w:r>
    </w:p>
    <w:p w14:paraId="5493422C" w14:textId="34ED548A" w:rsidR="2114FD3B" w:rsidRDefault="2114FD3B" w:rsidP="2F8B19E6">
      <w:pPr>
        <w:pStyle w:val="Heading2"/>
        <w:rPr>
          <w:rFonts w:ascii="Arial" w:eastAsia="Arial" w:hAnsi="Arial" w:cs="Arial"/>
          <w:b/>
          <w:color w:val="595959" w:themeColor="text1" w:themeTint="A6"/>
          <w:sz w:val="24"/>
          <w:szCs w:val="24"/>
        </w:rPr>
      </w:pPr>
      <w:bookmarkStart w:id="12" w:name="_Toc195633082"/>
      <w:r>
        <w:t>Fixed Costs</w:t>
      </w:r>
      <w:bookmarkEnd w:id="12"/>
    </w:p>
    <w:p w14:paraId="592EFDDF" w14:textId="14390539" w:rsidR="2114FD3B" w:rsidRDefault="2114FD3B" w:rsidP="7A7D99F9">
      <w:pPr>
        <w:rPr>
          <w:rFonts w:ascii="Arial" w:eastAsia="Arial" w:hAnsi="Arial" w:cs="Arial"/>
          <w:color w:val="3A3A3A" w:themeColor="background2" w:themeShade="40"/>
          <w:sz w:val="22"/>
        </w:rPr>
      </w:pPr>
      <w:r w:rsidRPr="732CEE7B">
        <w:rPr>
          <w:color w:val="3A3A3A" w:themeColor="background2" w:themeShade="40"/>
        </w:rPr>
        <w:t>These are one-time costs incurred per system, including hardware and implementation expenses.</w:t>
      </w:r>
    </w:p>
    <w:p w14:paraId="6567D8C1" w14:textId="77777777" w:rsidR="00361987" w:rsidRDefault="00361987" w:rsidP="732CEE7B">
      <w:pPr>
        <w:rPr>
          <w:color w:val="3A3A3A" w:themeColor="background2" w:themeShade="40"/>
        </w:rPr>
      </w:pPr>
    </w:p>
    <w:tbl>
      <w:tblPr>
        <w:tblW w:w="0" w:type="auto"/>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1695"/>
        <w:gridCol w:w="2070"/>
        <w:gridCol w:w="1283"/>
        <w:gridCol w:w="3622"/>
      </w:tblGrid>
      <w:tr w:rsidR="46BEFBF0" w:rsidRPr="002C0ED1" w14:paraId="2668DFB3" w14:textId="77777777" w:rsidTr="78741CB2">
        <w:trPr>
          <w:trHeight w:val="630"/>
          <w:jc w:val="center"/>
        </w:trPr>
        <w:tc>
          <w:tcPr>
            <w:tcW w:w="1695" w:type="dxa"/>
            <w:tcMar>
              <w:top w:w="20" w:type="dxa"/>
              <w:left w:w="20" w:type="dxa"/>
              <w:bottom w:w="20" w:type="dxa"/>
              <w:right w:w="20" w:type="dxa"/>
            </w:tcMar>
          </w:tcPr>
          <w:p w14:paraId="7C8195F0" w14:textId="7EB1B3CE" w:rsidR="46BEFBF0" w:rsidRPr="002C0ED1" w:rsidRDefault="46BEFBF0" w:rsidP="78741CB2">
            <w:pPr>
              <w:jc w:val="center"/>
              <w:rPr>
                <w:rFonts w:ascii="Aptos Narrow" w:eastAsia="Arial" w:hAnsi="Aptos Narrow" w:cs="Arial"/>
                <w:b/>
                <w:bCs/>
                <w:color w:val="3A3A3A" w:themeColor="background2" w:themeShade="40"/>
                <w:sz w:val="22"/>
              </w:rPr>
            </w:pPr>
            <w:r w:rsidRPr="12E0C90F">
              <w:rPr>
                <w:rFonts w:ascii="Aptos Narrow" w:hAnsi="Aptos Narrow"/>
                <w:b/>
                <w:color w:val="auto"/>
              </w:rPr>
              <w:t>Category</w:t>
            </w:r>
          </w:p>
        </w:tc>
        <w:tc>
          <w:tcPr>
            <w:tcW w:w="2070" w:type="dxa"/>
            <w:tcMar>
              <w:top w:w="20" w:type="dxa"/>
              <w:left w:w="20" w:type="dxa"/>
              <w:bottom w:w="20" w:type="dxa"/>
              <w:right w:w="20" w:type="dxa"/>
            </w:tcMar>
          </w:tcPr>
          <w:p w14:paraId="59C24F45" w14:textId="05A05323" w:rsidR="46BEFBF0" w:rsidRPr="002C0ED1" w:rsidRDefault="46BEFBF0" w:rsidP="78741CB2">
            <w:pPr>
              <w:jc w:val="center"/>
              <w:rPr>
                <w:rFonts w:ascii="Aptos Narrow" w:eastAsia="Arial" w:hAnsi="Aptos Narrow" w:cs="Arial"/>
                <w:b/>
                <w:bCs/>
                <w:color w:val="3A3A3A" w:themeColor="background2" w:themeShade="40"/>
                <w:sz w:val="22"/>
              </w:rPr>
            </w:pPr>
            <w:r w:rsidRPr="12E0C90F">
              <w:rPr>
                <w:rFonts w:ascii="Aptos Narrow" w:hAnsi="Aptos Narrow"/>
                <w:b/>
                <w:color w:val="auto"/>
              </w:rPr>
              <w:t>Item</w:t>
            </w:r>
          </w:p>
        </w:tc>
        <w:tc>
          <w:tcPr>
            <w:tcW w:w="1283" w:type="dxa"/>
            <w:tcMar>
              <w:top w:w="20" w:type="dxa"/>
              <w:left w:w="20" w:type="dxa"/>
              <w:bottom w:w="20" w:type="dxa"/>
              <w:right w:w="20" w:type="dxa"/>
            </w:tcMar>
          </w:tcPr>
          <w:p w14:paraId="192C2EA2" w14:textId="336E52B5" w:rsidR="46BEFBF0" w:rsidRPr="002C0ED1" w:rsidRDefault="46BEFBF0" w:rsidP="78741CB2">
            <w:pPr>
              <w:jc w:val="center"/>
              <w:rPr>
                <w:rFonts w:ascii="Aptos Narrow" w:eastAsia="Arial" w:hAnsi="Aptos Narrow" w:cs="Arial"/>
                <w:b/>
                <w:bCs/>
                <w:color w:val="3A3A3A" w:themeColor="background2" w:themeShade="40"/>
                <w:sz w:val="22"/>
              </w:rPr>
            </w:pPr>
            <w:r w:rsidRPr="12E0C90F">
              <w:rPr>
                <w:rFonts w:ascii="Aptos Narrow" w:hAnsi="Aptos Narrow"/>
                <w:b/>
                <w:color w:val="auto"/>
              </w:rPr>
              <w:t>Cost (USD)</w:t>
            </w:r>
          </w:p>
        </w:tc>
        <w:tc>
          <w:tcPr>
            <w:tcW w:w="3622" w:type="dxa"/>
            <w:tcMar>
              <w:top w:w="20" w:type="dxa"/>
              <w:left w:w="20" w:type="dxa"/>
              <w:bottom w:w="20" w:type="dxa"/>
              <w:right w:w="20" w:type="dxa"/>
            </w:tcMar>
          </w:tcPr>
          <w:p w14:paraId="40564DD3" w14:textId="5C62A681" w:rsidR="46BEFBF0" w:rsidRPr="002C0ED1" w:rsidRDefault="46BEFBF0" w:rsidP="78741CB2">
            <w:pPr>
              <w:jc w:val="center"/>
              <w:rPr>
                <w:rFonts w:ascii="Aptos Narrow" w:eastAsia="Arial" w:hAnsi="Aptos Narrow" w:cs="Arial"/>
                <w:b/>
                <w:bCs/>
                <w:color w:val="3A3A3A" w:themeColor="background2" w:themeShade="40"/>
                <w:sz w:val="22"/>
              </w:rPr>
            </w:pPr>
            <w:r w:rsidRPr="12E0C90F">
              <w:rPr>
                <w:rFonts w:ascii="Aptos Narrow" w:hAnsi="Aptos Narrow"/>
                <w:b/>
                <w:color w:val="auto"/>
              </w:rPr>
              <w:t>Description</w:t>
            </w:r>
          </w:p>
        </w:tc>
      </w:tr>
      <w:tr w:rsidR="46BEFBF0" w:rsidRPr="002C0ED1" w14:paraId="2E748200" w14:textId="77777777" w:rsidTr="78741CB2">
        <w:trPr>
          <w:trHeight w:val="630"/>
          <w:jc w:val="center"/>
        </w:trPr>
        <w:tc>
          <w:tcPr>
            <w:tcW w:w="1695" w:type="dxa"/>
            <w:tcMar>
              <w:top w:w="20" w:type="dxa"/>
              <w:left w:w="20" w:type="dxa"/>
              <w:bottom w:w="20" w:type="dxa"/>
              <w:right w:w="20" w:type="dxa"/>
            </w:tcMar>
          </w:tcPr>
          <w:p w14:paraId="594F114B" w14:textId="2AB4810D"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Hardware</w:t>
            </w:r>
          </w:p>
        </w:tc>
        <w:tc>
          <w:tcPr>
            <w:tcW w:w="2070" w:type="dxa"/>
            <w:tcMar>
              <w:top w:w="20" w:type="dxa"/>
              <w:left w:w="20" w:type="dxa"/>
              <w:bottom w:w="20" w:type="dxa"/>
              <w:right w:w="20" w:type="dxa"/>
            </w:tcMar>
          </w:tcPr>
          <w:p w14:paraId="1B30FA24" w14:textId="04E8D07F"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Medical-Grade Stand</w:t>
            </w:r>
          </w:p>
        </w:tc>
        <w:tc>
          <w:tcPr>
            <w:tcW w:w="1283" w:type="dxa"/>
            <w:tcMar>
              <w:top w:w="20" w:type="dxa"/>
              <w:left w:w="20" w:type="dxa"/>
              <w:bottom w:w="20" w:type="dxa"/>
              <w:right w:w="20" w:type="dxa"/>
            </w:tcMar>
          </w:tcPr>
          <w:p w14:paraId="592F2C32" w14:textId="266A612D"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$4,700</w:t>
            </w:r>
          </w:p>
        </w:tc>
        <w:tc>
          <w:tcPr>
            <w:tcW w:w="3622" w:type="dxa"/>
            <w:tcMar>
              <w:top w:w="20" w:type="dxa"/>
              <w:left w:w="20" w:type="dxa"/>
              <w:bottom w:w="20" w:type="dxa"/>
              <w:right w:w="20" w:type="dxa"/>
            </w:tcMar>
          </w:tcPr>
          <w:p w14:paraId="60A22717" w14:textId="273C3017"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Rolling stand to house PRIMS components</w:t>
            </w:r>
          </w:p>
        </w:tc>
      </w:tr>
      <w:tr w:rsidR="46BEFBF0" w:rsidRPr="002C0ED1" w14:paraId="72D06DC3" w14:textId="77777777" w:rsidTr="78741CB2">
        <w:trPr>
          <w:trHeight w:val="345"/>
          <w:jc w:val="center"/>
        </w:trPr>
        <w:tc>
          <w:tcPr>
            <w:tcW w:w="1695" w:type="dxa"/>
            <w:tcMar>
              <w:top w:w="20" w:type="dxa"/>
              <w:left w:w="20" w:type="dxa"/>
              <w:bottom w:w="20" w:type="dxa"/>
              <w:right w:w="20" w:type="dxa"/>
            </w:tcMar>
          </w:tcPr>
          <w:p w14:paraId="35916BB0" w14:textId="21B73012" w:rsidR="46BEFBF0" w:rsidRPr="002C0ED1" w:rsidRDefault="46BEFBF0" w:rsidP="7A7D99F9">
            <w:pPr>
              <w:rPr>
                <w:rFonts w:ascii="Aptos Narrow" w:hAnsi="Aptos Narrow"/>
                <w:color w:val="3A3A3A" w:themeColor="background2" w:themeShade="40"/>
              </w:rPr>
            </w:pPr>
          </w:p>
        </w:tc>
        <w:tc>
          <w:tcPr>
            <w:tcW w:w="2070" w:type="dxa"/>
            <w:tcMar>
              <w:top w:w="20" w:type="dxa"/>
              <w:left w:w="20" w:type="dxa"/>
              <w:bottom w:w="20" w:type="dxa"/>
              <w:right w:w="20" w:type="dxa"/>
            </w:tcMar>
          </w:tcPr>
          <w:p w14:paraId="0B2E9D71" w14:textId="2539FF0A"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CPU</w:t>
            </w:r>
          </w:p>
        </w:tc>
        <w:tc>
          <w:tcPr>
            <w:tcW w:w="1283" w:type="dxa"/>
            <w:tcMar>
              <w:top w:w="20" w:type="dxa"/>
              <w:left w:w="20" w:type="dxa"/>
              <w:bottom w:w="20" w:type="dxa"/>
              <w:right w:w="20" w:type="dxa"/>
            </w:tcMar>
          </w:tcPr>
          <w:p w14:paraId="037DD1B2" w14:textId="6D120C48"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$2,000</w:t>
            </w:r>
          </w:p>
        </w:tc>
        <w:tc>
          <w:tcPr>
            <w:tcW w:w="3622" w:type="dxa"/>
            <w:tcMar>
              <w:top w:w="20" w:type="dxa"/>
              <w:left w:w="20" w:type="dxa"/>
              <w:bottom w:w="20" w:type="dxa"/>
              <w:right w:w="20" w:type="dxa"/>
            </w:tcMar>
          </w:tcPr>
          <w:p w14:paraId="4F81F436" w14:textId="68FF43A5"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Medical-grade IoT CPU</w:t>
            </w:r>
          </w:p>
        </w:tc>
      </w:tr>
      <w:tr w:rsidR="46BEFBF0" w:rsidRPr="002C0ED1" w14:paraId="4502B639" w14:textId="77777777" w:rsidTr="78741CB2">
        <w:trPr>
          <w:trHeight w:val="345"/>
          <w:jc w:val="center"/>
        </w:trPr>
        <w:tc>
          <w:tcPr>
            <w:tcW w:w="1695" w:type="dxa"/>
            <w:tcMar>
              <w:top w:w="20" w:type="dxa"/>
              <w:left w:w="20" w:type="dxa"/>
              <w:bottom w:w="20" w:type="dxa"/>
              <w:right w:w="20" w:type="dxa"/>
            </w:tcMar>
          </w:tcPr>
          <w:p w14:paraId="1DBAC1AC" w14:textId="609E1BE9" w:rsidR="46BEFBF0" w:rsidRPr="002C0ED1" w:rsidRDefault="46BEFBF0" w:rsidP="7A7D99F9">
            <w:pPr>
              <w:rPr>
                <w:rFonts w:ascii="Aptos Narrow" w:hAnsi="Aptos Narrow"/>
                <w:color w:val="3A3A3A" w:themeColor="background2" w:themeShade="40"/>
              </w:rPr>
            </w:pPr>
          </w:p>
        </w:tc>
        <w:tc>
          <w:tcPr>
            <w:tcW w:w="2070" w:type="dxa"/>
            <w:tcMar>
              <w:top w:w="20" w:type="dxa"/>
              <w:left w:w="20" w:type="dxa"/>
              <w:bottom w:w="20" w:type="dxa"/>
              <w:right w:w="20" w:type="dxa"/>
            </w:tcMar>
          </w:tcPr>
          <w:p w14:paraId="3F6FC4D6" w14:textId="202058A5"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Audio Integration</w:t>
            </w:r>
          </w:p>
        </w:tc>
        <w:tc>
          <w:tcPr>
            <w:tcW w:w="1283" w:type="dxa"/>
            <w:tcMar>
              <w:top w:w="20" w:type="dxa"/>
              <w:left w:w="20" w:type="dxa"/>
              <w:bottom w:w="20" w:type="dxa"/>
              <w:right w:w="20" w:type="dxa"/>
            </w:tcMar>
          </w:tcPr>
          <w:p w14:paraId="00B2D216" w14:textId="1E800D5C"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$200</w:t>
            </w:r>
          </w:p>
        </w:tc>
        <w:tc>
          <w:tcPr>
            <w:tcW w:w="3622" w:type="dxa"/>
            <w:tcMar>
              <w:top w:w="20" w:type="dxa"/>
              <w:left w:w="20" w:type="dxa"/>
              <w:bottom w:w="20" w:type="dxa"/>
              <w:right w:w="20" w:type="dxa"/>
            </w:tcMar>
          </w:tcPr>
          <w:p w14:paraId="21839643" w14:textId="349E7BCA"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Microphone and speaker components</w:t>
            </w:r>
          </w:p>
        </w:tc>
      </w:tr>
      <w:tr w:rsidR="46BEFBF0" w:rsidRPr="002C0ED1" w14:paraId="68153B76" w14:textId="77777777" w:rsidTr="78741CB2">
        <w:trPr>
          <w:trHeight w:val="345"/>
          <w:jc w:val="center"/>
        </w:trPr>
        <w:tc>
          <w:tcPr>
            <w:tcW w:w="1695" w:type="dxa"/>
            <w:tcMar>
              <w:top w:w="20" w:type="dxa"/>
              <w:left w:w="20" w:type="dxa"/>
              <w:bottom w:w="20" w:type="dxa"/>
              <w:right w:w="20" w:type="dxa"/>
            </w:tcMar>
          </w:tcPr>
          <w:p w14:paraId="55F8043F" w14:textId="3D7F4A08" w:rsidR="46BEFBF0" w:rsidRPr="002C0ED1" w:rsidRDefault="46BEFBF0" w:rsidP="7A7D99F9">
            <w:pPr>
              <w:rPr>
                <w:rFonts w:ascii="Aptos Narrow" w:hAnsi="Aptos Narrow"/>
                <w:color w:val="3A3A3A" w:themeColor="background2" w:themeShade="40"/>
              </w:rPr>
            </w:pPr>
          </w:p>
        </w:tc>
        <w:tc>
          <w:tcPr>
            <w:tcW w:w="2070" w:type="dxa"/>
            <w:tcMar>
              <w:top w:w="20" w:type="dxa"/>
              <w:left w:w="20" w:type="dxa"/>
              <w:bottom w:w="20" w:type="dxa"/>
              <w:right w:w="20" w:type="dxa"/>
            </w:tcMar>
          </w:tcPr>
          <w:p w14:paraId="14E3E9A8" w14:textId="7E5BA2F3"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Cameras</w:t>
            </w:r>
          </w:p>
        </w:tc>
        <w:tc>
          <w:tcPr>
            <w:tcW w:w="1283" w:type="dxa"/>
            <w:tcMar>
              <w:top w:w="20" w:type="dxa"/>
              <w:left w:w="20" w:type="dxa"/>
              <w:bottom w:w="20" w:type="dxa"/>
              <w:right w:w="20" w:type="dxa"/>
            </w:tcMar>
          </w:tcPr>
          <w:p w14:paraId="7665BED6" w14:textId="631DE62C"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$1,000</w:t>
            </w:r>
          </w:p>
        </w:tc>
        <w:tc>
          <w:tcPr>
            <w:tcW w:w="3622" w:type="dxa"/>
            <w:tcMar>
              <w:top w:w="20" w:type="dxa"/>
              <w:left w:w="20" w:type="dxa"/>
              <w:bottom w:w="20" w:type="dxa"/>
              <w:right w:w="20" w:type="dxa"/>
            </w:tcMar>
          </w:tcPr>
          <w:p w14:paraId="5D716ED6" w14:textId="0CE2A406" w:rsidR="46BEFBF0" w:rsidRPr="002C0ED1" w:rsidRDefault="46BEFBF0" w:rsidP="7A7D99F9">
            <w:pPr>
              <w:rPr>
                <w:rFonts w:ascii="Aptos Narrow" w:eastAsia="Arial" w:hAnsi="Aptos Narrow" w:cs="Arial"/>
                <w:color w:val="3A3A3A" w:themeColor="background2" w:themeShade="40"/>
                <w:sz w:val="22"/>
              </w:rPr>
            </w:pPr>
            <w:proofErr w:type="spellStart"/>
            <w:r w:rsidRPr="002C0ED1">
              <w:rPr>
                <w:rFonts w:ascii="Aptos Narrow" w:hAnsi="Aptos Narrow"/>
                <w:color w:val="3A3A3A" w:themeColor="background2" w:themeShade="40"/>
              </w:rPr>
              <w:t>Orbbec</w:t>
            </w:r>
            <w:proofErr w:type="spellEnd"/>
            <w:r w:rsidRPr="002C0ED1">
              <w:rPr>
                <w:rFonts w:ascii="Aptos Narrow" w:hAnsi="Aptos Narrow"/>
                <w:color w:val="3A3A3A" w:themeColor="background2" w:themeShade="40"/>
              </w:rPr>
              <w:t xml:space="preserve"> cameras</w:t>
            </w:r>
          </w:p>
        </w:tc>
      </w:tr>
      <w:tr w:rsidR="46BEFBF0" w:rsidRPr="002C0ED1" w14:paraId="05466DAA" w14:textId="77777777" w:rsidTr="78741CB2">
        <w:trPr>
          <w:trHeight w:val="630"/>
          <w:jc w:val="center"/>
        </w:trPr>
        <w:tc>
          <w:tcPr>
            <w:tcW w:w="1695" w:type="dxa"/>
            <w:tcMar>
              <w:top w:w="20" w:type="dxa"/>
              <w:left w:w="20" w:type="dxa"/>
              <w:bottom w:w="20" w:type="dxa"/>
              <w:right w:w="20" w:type="dxa"/>
            </w:tcMar>
          </w:tcPr>
          <w:p w14:paraId="49D82D7D" w14:textId="3E2B8121" w:rsidR="46BEFBF0" w:rsidRPr="002C0ED1" w:rsidRDefault="46BEFBF0" w:rsidP="7A7D99F9">
            <w:pPr>
              <w:rPr>
                <w:rFonts w:ascii="Aptos Narrow" w:hAnsi="Aptos Narrow"/>
                <w:color w:val="3A3A3A" w:themeColor="background2" w:themeShade="40"/>
              </w:rPr>
            </w:pPr>
          </w:p>
        </w:tc>
        <w:tc>
          <w:tcPr>
            <w:tcW w:w="2070" w:type="dxa"/>
            <w:tcMar>
              <w:top w:w="20" w:type="dxa"/>
              <w:left w:w="20" w:type="dxa"/>
              <w:bottom w:w="20" w:type="dxa"/>
              <w:right w:w="20" w:type="dxa"/>
            </w:tcMar>
          </w:tcPr>
          <w:p w14:paraId="058D89DF" w14:textId="27340C6E"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Camera Upgrade (Optional)</w:t>
            </w:r>
          </w:p>
        </w:tc>
        <w:tc>
          <w:tcPr>
            <w:tcW w:w="1283" w:type="dxa"/>
            <w:tcMar>
              <w:top w:w="20" w:type="dxa"/>
              <w:left w:w="20" w:type="dxa"/>
              <w:bottom w:w="20" w:type="dxa"/>
              <w:right w:w="20" w:type="dxa"/>
            </w:tcMar>
          </w:tcPr>
          <w:p w14:paraId="0093199F" w14:textId="46732D09"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$3,000</w:t>
            </w:r>
          </w:p>
        </w:tc>
        <w:tc>
          <w:tcPr>
            <w:tcW w:w="3622" w:type="dxa"/>
            <w:tcMar>
              <w:top w:w="20" w:type="dxa"/>
              <w:left w:w="20" w:type="dxa"/>
              <w:bottom w:w="20" w:type="dxa"/>
              <w:right w:w="20" w:type="dxa"/>
            </w:tcMar>
          </w:tcPr>
          <w:p w14:paraId="4695E278" w14:textId="5472E387"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Enhanced resolution imaging devices</w:t>
            </w:r>
          </w:p>
        </w:tc>
      </w:tr>
      <w:tr w:rsidR="46BEFBF0" w:rsidRPr="002C0ED1" w14:paraId="58DEF1B9" w14:textId="77777777" w:rsidTr="78741CB2">
        <w:trPr>
          <w:trHeight w:val="630"/>
          <w:jc w:val="center"/>
        </w:trPr>
        <w:tc>
          <w:tcPr>
            <w:tcW w:w="1695" w:type="dxa"/>
            <w:tcMar>
              <w:top w:w="20" w:type="dxa"/>
              <w:left w:w="20" w:type="dxa"/>
              <w:bottom w:w="20" w:type="dxa"/>
              <w:right w:w="20" w:type="dxa"/>
            </w:tcMar>
          </w:tcPr>
          <w:p w14:paraId="29A233CB" w14:textId="0FE0BA11" w:rsidR="46BEFBF0" w:rsidRPr="002C0ED1" w:rsidRDefault="46BEFBF0" w:rsidP="7A7D99F9">
            <w:pPr>
              <w:rPr>
                <w:rFonts w:ascii="Aptos Narrow" w:hAnsi="Aptos Narrow"/>
                <w:color w:val="3A3A3A" w:themeColor="background2" w:themeShade="40"/>
              </w:rPr>
            </w:pPr>
          </w:p>
        </w:tc>
        <w:tc>
          <w:tcPr>
            <w:tcW w:w="2070" w:type="dxa"/>
            <w:tcMar>
              <w:top w:w="20" w:type="dxa"/>
              <w:left w:w="20" w:type="dxa"/>
              <w:bottom w:w="20" w:type="dxa"/>
              <w:right w:w="20" w:type="dxa"/>
            </w:tcMar>
          </w:tcPr>
          <w:p w14:paraId="07B79EEF" w14:textId="3A0533DD"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Medical-Grade Monitor</w:t>
            </w:r>
          </w:p>
        </w:tc>
        <w:tc>
          <w:tcPr>
            <w:tcW w:w="1283" w:type="dxa"/>
            <w:tcMar>
              <w:top w:w="20" w:type="dxa"/>
              <w:left w:w="20" w:type="dxa"/>
              <w:bottom w:w="20" w:type="dxa"/>
              <w:right w:w="20" w:type="dxa"/>
            </w:tcMar>
          </w:tcPr>
          <w:p w14:paraId="003009FE" w14:textId="43A85022"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$1,500</w:t>
            </w:r>
          </w:p>
        </w:tc>
        <w:tc>
          <w:tcPr>
            <w:tcW w:w="3622" w:type="dxa"/>
            <w:tcMar>
              <w:top w:w="20" w:type="dxa"/>
              <w:left w:w="20" w:type="dxa"/>
              <w:bottom w:w="20" w:type="dxa"/>
              <w:right w:w="20" w:type="dxa"/>
            </w:tcMar>
          </w:tcPr>
          <w:p w14:paraId="5D769CEB" w14:textId="7E6758A8"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24-inch monitor meeting clinical standards</w:t>
            </w:r>
          </w:p>
        </w:tc>
      </w:tr>
      <w:tr w:rsidR="46BEFBF0" w:rsidRPr="002C0ED1" w14:paraId="7F881848" w14:textId="77777777" w:rsidTr="78741CB2">
        <w:trPr>
          <w:trHeight w:val="345"/>
          <w:jc w:val="center"/>
        </w:trPr>
        <w:tc>
          <w:tcPr>
            <w:tcW w:w="1695" w:type="dxa"/>
            <w:tcMar>
              <w:top w:w="20" w:type="dxa"/>
              <w:left w:w="20" w:type="dxa"/>
              <w:bottom w:w="20" w:type="dxa"/>
              <w:right w:w="20" w:type="dxa"/>
            </w:tcMar>
          </w:tcPr>
          <w:p w14:paraId="0498B020" w14:textId="1A75AB11" w:rsidR="46BEFBF0" w:rsidRPr="002C0ED1" w:rsidRDefault="46BEFBF0" w:rsidP="7A7D99F9">
            <w:pPr>
              <w:rPr>
                <w:rFonts w:ascii="Aptos Narrow" w:hAnsi="Aptos Narrow"/>
                <w:color w:val="3A3A3A" w:themeColor="background2" w:themeShade="40"/>
              </w:rPr>
            </w:pPr>
          </w:p>
        </w:tc>
        <w:tc>
          <w:tcPr>
            <w:tcW w:w="2070" w:type="dxa"/>
            <w:tcMar>
              <w:top w:w="20" w:type="dxa"/>
              <w:left w:w="20" w:type="dxa"/>
              <w:bottom w:w="20" w:type="dxa"/>
              <w:right w:w="20" w:type="dxa"/>
            </w:tcMar>
          </w:tcPr>
          <w:p w14:paraId="25C0966C" w14:textId="25E355DF"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UPS Protection</w:t>
            </w:r>
          </w:p>
        </w:tc>
        <w:tc>
          <w:tcPr>
            <w:tcW w:w="1283" w:type="dxa"/>
            <w:tcMar>
              <w:top w:w="20" w:type="dxa"/>
              <w:left w:w="20" w:type="dxa"/>
              <w:bottom w:w="20" w:type="dxa"/>
              <w:right w:w="20" w:type="dxa"/>
            </w:tcMar>
          </w:tcPr>
          <w:p w14:paraId="083569A3" w14:textId="29942897"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$500</w:t>
            </w:r>
          </w:p>
        </w:tc>
        <w:tc>
          <w:tcPr>
            <w:tcW w:w="3622" w:type="dxa"/>
            <w:tcMar>
              <w:top w:w="20" w:type="dxa"/>
              <w:left w:w="20" w:type="dxa"/>
              <w:bottom w:w="20" w:type="dxa"/>
              <w:right w:w="20" w:type="dxa"/>
            </w:tcMar>
          </w:tcPr>
          <w:p w14:paraId="6525FF70" w14:textId="1FA79852"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Power security device</w:t>
            </w:r>
          </w:p>
        </w:tc>
      </w:tr>
      <w:tr w:rsidR="46BEFBF0" w:rsidRPr="002C0ED1" w14:paraId="4A04E9D8" w14:textId="77777777" w:rsidTr="78741CB2">
        <w:trPr>
          <w:trHeight w:val="345"/>
          <w:jc w:val="center"/>
        </w:trPr>
        <w:tc>
          <w:tcPr>
            <w:tcW w:w="1695" w:type="dxa"/>
            <w:tcMar>
              <w:top w:w="20" w:type="dxa"/>
              <w:left w:w="20" w:type="dxa"/>
              <w:bottom w:w="20" w:type="dxa"/>
              <w:right w:w="20" w:type="dxa"/>
            </w:tcMar>
          </w:tcPr>
          <w:p w14:paraId="3CFA090B" w14:textId="46FCC46D"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Cloud Services</w:t>
            </w:r>
          </w:p>
        </w:tc>
        <w:tc>
          <w:tcPr>
            <w:tcW w:w="2070" w:type="dxa"/>
            <w:tcMar>
              <w:top w:w="20" w:type="dxa"/>
              <w:left w:w="20" w:type="dxa"/>
              <w:bottom w:w="20" w:type="dxa"/>
              <w:right w:w="20" w:type="dxa"/>
            </w:tcMar>
          </w:tcPr>
          <w:p w14:paraId="7FAF2525" w14:textId="2955D77A"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Annual Hosting Fee</w:t>
            </w:r>
          </w:p>
        </w:tc>
        <w:tc>
          <w:tcPr>
            <w:tcW w:w="1283" w:type="dxa"/>
            <w:tcMar>
              <w:top w:w="20" w:type="dxa"/>
              <w:left w:w="20" w:type="dxa"/>
              <w:bottom w:w="20" w:type="dxa"/>
              <w:right w:w="20" w:type="dxa"/>
            </w:tcMar>
          </w:tcPr>
          <w:p w14:paraId="7E615442" w14:textId="64821296"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$6,000</w:t>
            </w:r>
          </w:p>
        </w:tc>
        <w:tc>
          <w:tcPr>
            <w:tcW w:w="3622" w:type="dxa"/>
            <w:tcMar>
              <w:top w:w="20" w:type="dxa"/>
              <w:left w:w="20" w:type="dxa"/>
              <w:bottom w:w="20" w:type="dxa"/>
              <w:right w:w="20" w:type="dxa"/>
            </w:tcMar>
          </w:tcPr>
          <w:p w14:paraId="7E9867F9" w14:textId="1BB58609"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Cloud hosting costs per system</w:t>
            </w:r>
          </w:p>
        </w:tc>
      </w:tr>
      <w:tr w:rsidR="46BEFBF0" w:rsidRPr="002C0ED1" w14:paraId="6EA63D9A" w14:textId="77777777" w:rsidTr="78741CB2">
        <w:trPr>
          <w:trHeight w:val="630"/>
          <w:jc w:val="center"/>
        </w:trPr>
        <w:tc>
          <w:tcPr>
            <w:tcW w:w="1695" w:type="dxa"/>
            <w:tcMar>
              <w:top w:w="20" w:type="dxa"/>
              <w:left w:w="20" w:type="dxa"/>
              <w:bottom w:w="20" w:type="dxa"/>
              <w:right w:w="20" w:type="dxa"/>
            </w:tcMar>
          </w:tcPr>
          <w:p w14:paraId="4C5F9110" w14:textId="1B76E357"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Implementation Costs</w:t>
            </w:r>
          </w:p>
        </w:tc>
        <w:tc>
          <w:tcPr>
            <w:tcW w:w="2070" w:type="dxa"/>
            <w:tcMar>
              <w:top w:w="20" w:type="dxa"/>
              <w:left w:w="20" w:type="dxa"/>
              <w:bottom w:w="20" w:type="dxa"/>
              <w:right w:w="20" w:type="dxa"/>
            </w:tcMar>
          </w:tcPr>
          <w:p w14:paraId="10CF8E4E" w14:textId="1378D2F4"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Travel (Flights)</w:t>
            </w:r>
          </w:p>
        </w:tc>
        <w:tc>
          <w:tcPr>
            <w:tcW w:w="1283" w:type="dxa"/>
            <w:tcMar>
              <w:top w:w="20" w:type="dxa"/>
              <w:left w:w="20" w:type="dxa"/>
              <w:bottom w:w="20" w:type="dxa"/>
              <w:right w:w="20" w:type="dxa"/>
            </w:tcMar>
          </w:tcPr>
          <w:p w14:paraId="32DB402F" w14:textId="28701AD0"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$1,800</w:t>
            </w:r>
          </w:p>
        </w:tc>
        <w:tc>
          <w:tcPr>
            <w:tcW w:w="3622" w:type="dxa"/>
            <w:tcMar>
              <w:top w:w="20" w:type="dxa"/>
              <w:left w:w="20" w:type="dxa"/>
              <w:bottom w:w="20" w:type="dxa"/>
              <w:right w:w="20" w:type="dxa"/>
            </w:tcMar>
          </w:tcPr>
          <w:p w14:paraId="400D4243" w14:textId="58CF480D"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Travel expenses for deployment teams</w:t>
            </w:r>
          </w:p>
        </w:tc>
      </w:tr>
      <w:tr w:rsidR="46BEFBF0" w:rsidRPr="002C0ED1" w14:paraId="17F07260" w14:textId="77777777" w:rsidTr="78741CB2">
        <w:trPr>
          <w:trHeight w:val="630"/>
          <w:jc w:val="center"/>
        </w:trPr>
        <w:tc>
          <w:tcPr>
            <w:tcW w:w="1695" w:type="dxa"/>
            <w:tcMar>
              <w:top w:w="20" w:type="dxa"/>
              <w:left w:w="20" w:type="dxa"/>
              <w:bottom w:w="20" w:type="dxa"/>
              <w:right w:w="20" w:type="dxa"/>
            </w:tcMar>
          </w:tcPr>
          <w:p w14:paraId="62785344" w14:textId="3FDCC0BD" w:rsidR="46BEFBF0" w:rsidRPr="002C0ED1" w:rsidRDefault="46BEFBF0" w:rsidP="7A7D99F9">
            <w:pPr>
              <w:rPr>
                <w:rFonts w:ascii="Aptos Narrow" w:hAnsi="Aptos Narrow"/>
                <w:color w:val="3A3A3A" w:themeColor="background2" w:themeShade="40"/>
              </w:rPr>
            </w:pPr>
          </w:p>
        </w:tc>
        <w:tc>
          <w:tcPr>
            <w:tcW w:w="2070" w:type="dxa"/>
            <w:tcMar>
              <w:top w:w="20" w:type="dxa"/>
              <w:left w:w="20" w:type="dxa"/>
              <w:bottom w:w="20" w:type="dxa"/>
              <w:right w:w="20" w:type="dxa"/>
            </w:tcMar>
          </w:tcPr>
          <w:p w14:paraId="5CABD184" w14:textId="1C545312"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Lodging</w:t>
            </w:r>
          </w:p>
        </w:tc>
        <w:tc>
          <w:tcPr>
            <w:tcW w:w="1283" w:type="dxa"/>
            <w:tcMar>
              <w:top w:w="20" w:type="dxa"/>
              <w:left w:w="20" w:type="dxa"/>
              <w:bottom w:w="20" w:type="dxa"/>
              <w:right w:w="20" w:type="dxa"/>
            </w:tcMar>
          </w:tcPr>
          <w:p w14:paraId="6493E59A" w14:textId="6A9E90D4"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$1,400</w:t>
            </w:r>
          </w:p>
        </w:tc>
        <w:tc>
          <w:tcPr>
            <w:tcW w:w="3622" w:type="dxa"/>
            <w:tcMar>
              <w:top w:w="20" w:type="dxa"/>
              <w:left w:w="20" w:type="dxa"/>
              <w:bottom w:w="20" w:type="dxa"/>
              <w:right w:w="20" w:type="dxa"/>
            </w:tcMar>
          </w:tcPr>
          <w:p w14:paraId="7066D0C9" w14:textId="2CED9A22"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Accommodation for staff during implementation</w:t>
            </w:r>
          </w:p>
        </w:tc>
      </w:tr>
      <w:tr w:rsidR="46BEFBF0" w:rsidRPr="002C0ED1" w14:paraId="6A5E7441" w14:textId="77777777" w:rsidTr="78741CB2">
        <w:trPr>
          <w:trHeight w:val="630"/>
          <w:jc w:val="center"/>
        </w:trPr>
        <w:tc>
          <w:tcPr>
            <w:tcW w:w="1695" w:type="dxa"/>
            <w:tcMar>
              <w:top w:w="20" w:type="dxa"/>
              <w:left w:w="20" w:type="dxa"/>
              <w:bottom w:w="20" w:type="dxa"/>
              <w:right w:w="20" w:type="dxa"/>
            </w:tcMar>
          </w:tcPr>
          <w:p w14:paraId="12B5A104" w14:textId="7369E64D" w:rsidR="46BEFBF0" w:rsidRPr="002C0ED1" w:rsidRDefault="46BEFBF0" w:rsidP="7A7D99F9">
            <w:pPr>
              <w:rPr>
                <w:rFonts w:ascii="Aptos Narrow" w:hAnsi="Aptos Narrow"/>
                <w:color w:val="3A3A3A" w:themeColor="background2" w:themeShade="40"/>
              </w:rPr>
            </w:pPr>
          </w:p>
        </w:tc>
        <w:tc>
          <w:tcPr>
            <w:tcW w:w="2070" w:type="dxa"/>
            <w:tcMar>
              <w:top w:w="20" w:type="dxa"/>
              <w:left w:w="20" w:type="dxa"/>
              <w:bottom w:w="20" w:type="dxa"/>
              <w:right w:w="20" w:type="dxa"/>
            </w:tcMar>
          </w:tcPr>
          <w:p w14:paraId="084262DD" w14:textId="4265BEB0"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Transfers and Per Diem</w:t>
            </w:r>
          </w:p>
        </w:tc>
        <w:tc>
          <w:tcPr>
            <w:tcW w:w="1283" w:type="dxa"/>
            <w:tcMar>
              <w:top w:w="20" w:type="dxa"/>
              <w:left w:w="20" w:type="dxa"/>
              <w:bottom w:w="20" w:type="dxa"/>
              <w:right w:w="20" w:type="dxa"/>
            </w:tcMar>
          </w:tcPr>
          <w:p w14:paraId="1F3DBA5E" w14:textId="295BAADD"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$1,450</w:t>
            </w:r>
          </w:p>
        </w:tc>
        <w:tc>
          <w:tcPr>
            <w:tcW w:w="3622" w:type="dxa"/>
            <w:tcMar>
              <w:top w:w="20" w:type="dxa"/>
              <w:left w:w="20" w:type="dxa"/>
              <w:bottom w:w="20" w:type="dxa"/>
              <w:right w:w="20" w:type="dxa"/>
            </w:tcMar>
          </w:tcPr>
          <w:p w14:paraId="46165B5F" w14:textId="480B3595" w:rsidR="46BEFBF0" w:rsidRPr="002C0ED1" w:rsidRDefault="46BEFBF0" w:rsidP="7A7D99F9">
            <w:pPr>
              <w:rPr>
                <w:rFonts w:ascii="Aptos Narrow" w:eastAsia="Arial" w:hAnsi="Aptos Narrow" w:cs="Arial"/>
                <w:color w:val="3A3A3A" w:themeColor="background2" w:themeShade="40"/>
                <w:sz w:val="22"/>
              </w:rPr>
            </w:pPr>
            <w:r w:rsidRPr="002C0ED1">
              <w:rPr>
                <w:rFonts w:ascii="Aptos Narrow" w:hAnsi="Aptos Narrow"/>
                <w:color w:val="3A3A3A" w:themeColor="background2" w:themeShade="40"/>
              </w:rPr>
              <w:t>Daily allowances and local transportation</w:t>
            </w:r>
          </w:p>
        </w:tc>
      </w:tr>
    </w:tbl>
    <w:p w14:paraId="7D861618" w14:textId="5EC4C3DC" w:rsidR="2114FD3B" w:rsidRDefault="2114FD3B" w:rsidP="7A7D99F9">
      <w:pPr>
        <w:rPr>
          <w:rFonts w:ascii="Arial" w:eastAsia="Arial" w:hAnsi="Arial" w:cs="Arial"/>
          <w:color w:val="3A3A3A" w:themeColor="background2" w:themeShade="40"/>
          <w:sz w:val="22"/>
        </w:rPr>
      </w:pPr>
      <w:r w:rsidRPr="732CEE7B">
        <w:rPr>
          <w:color w:val="3A3A3A" w:themeColor="background2" w:themeShade="40"/>
        </w:rPr>
        <w:lastRenderedPageBreak/>
        <w:t>Subtotal Fixed Costs Per System:</w:t>
      </w:r>
      <w:r>
        <w:br/>
      </w:r>
      <w:r w:rsidRPr="732CEE7B">
        <w:rPr>
          <w:color w:val="3A3A3A" w:themeColor="background2" w:themeShade="40"/>
        </w:rPr>
        <w:t xml:space="preserve"> $23,550</w:t>
      </w:r>
    </w:p>
    <w:p w14:paraId="32738871" w14:textId="680A26C4" w:rsidR="00361987" w:rsidRDefault="00361987" w:rsidP="732CEE7B">
      <w:pPr>
        <w:rPr>
          <w:color w:val="3A3A3A" w:themeColor="background2" w:themeShade="40"/>
        </w:rPr>
      </w:pPr>
    </w:p>
    <w:p w14:paraId="207B0953" w14:textId="7D3E2F5C" w:rsidR="2114FD3B" w:rsidRDefault="2114FD3B" w:rsidP="2F8B19E6">
      <w:pPr>
        <w:pStyle w:val="Heading2"/>
        <w:rPr>
          <w:rFonts w:ascii="Arial" w:eastAsia="Arial" w:hAnsi="Arial" w:cs="Arial"/>
          <w:b/>
          <w:color w:val="595959" w:themeColor="text1" w:themeTint="A6"/>
          <w:sz w:val="24"/>
          <w:szCs w:val="24"/>
        </w:rPr>
      </w:pPr>
      <w:bookmarkStart w:id="13" w:name="_Toc195633083"/>
      <w:r>
        <w:t>Variable Costs</w:t>
      </w:r>
      <w:bookmarkEnd w:id="13"/>
    </w:p>
    <w:p w14:paraId="20F94397" w14:textId="4940BA48" w:rsidR="2114FD3B" w:rsidRDefault="2114FD3B" w:rsidP="072E5296">
      <w:pPr>
        <w:rPr>
          <w:rFonts w:ascii="Arial" w:eastAsia="Arial" w:hAnsi="Arial" w:cs="Arial"/>
          <w:color w:val="3A3A3A" w:themeColor="background2" w:themeShade="40"/>
          <w:sz w:val="22"/>
        </w:rPr>
      </w:pPr>
      <w:r w:rsidRPr="072E5296">
        <w:rPr>
          <w:color w:val="3A3A3A" w:themeColor="background2" w:themeShade="40"/>
        </w:rPr>
        <w:t xml:space="preserve">These costs are dependent on the scale of </w:t>
      </w:r>
      <w:proofErr w:type="gramStart"/>
      <w:r w:rsidRPr="072E5296">
        <w:rPr>
          <w:color w:val="3A3A3A" w:themeColor="background2" w:themeShade="40"/>
        </w:rPr>
        <w:t>operations</w:t>
      </w:r>
      <w:proofErr w:type="gramEnd"/>
      <w:r w:rsidRPr="072E5296">
        <w:rPr>
          <w:color w:val="3A3A3A" w:themeColor="background2" w:themeShade="40"/>
        </w:rPr>
        <w:t xml:space="preserve"> or the number of systems deployed.</w:t>
      </w:r>
    </w:p>
    <w:p w14:paraId="3E3F09FD" w14:textId="77777777" w:rsidR="00361987" w:rsidRDefault="00361987" w:rsidP="732CEE7B">
      <w:pPr>
        <w:rPr>
          <w:color w:val="3A3A3A" w:themeColor="background2" w:themeShade="40"/>
        </w:rPr>
      </w:pPr>
    </w:p>
    <w:tbl>
      <w:tblPr>
        <w:tblW w:w="0" w:type="auto"/>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1838"/>
        <w:gridCol w:w="2542"/>
        <w:gridCol w:w="2722"/>
      </w:tblGrid>
      <w:tr w:rsidR="46BEFBF0" w14:paraId="088F7630" w14:textId="77777777" w:rsidTr="78741CB2">
        <w:trPr>
          <w:trHeight w:val="345"/>
          <w:jc w:val="center"/>
        </w:trPr>
        <w:tc>
          <w:tcPr>
            <w:tcW w:w="1838" w:type="dxa"/>
            <w:tcMar>
              <w:top w:w="20" w:type="dxa"/>
              <w:left w:w="20" w:type="dxa"/>
              <w:bottom w:w="20" w:type="dxa"/>
              <w:right w:w="20" w:type="dxa"/>
            </w:tcMar>
          </w:tcPr>
          <w:p w14:paraId="2E7E0BF0" w14:textId="4B85EB0E" w:rsidR="46BEFBF0" w:rsidRDefault="46BEFBF0" w:rsidP="78741CB2">
            <w:pPr>
              <w:jc w:val="center"/>
              <w:rPr>
                <w:rFonts w:ascii="Arial" w:eastAsia="Arial" w:hAnsi="Arial" w:cs="Arial"/>
                <w:b/>
                <w:color w:val="3A3A3A" w:themeColor="background2" w:themeShade="40"/>
                <w:sz w:val="22"/>
              </w:rPr>
            </w:pPr>
            <w:r w:rsidRPr="78741CB2">
              <w:rPr>
                <w:b/>
                <w:color w:val="auto"/>
              </w:rPr>
              <w:t>Category</w:t>
            </w:r>
          </w:p>
        </w:tc>
        <w:tc>
          <w:tcPr>
            <w:tcW w:w="2542" w:type="dxa"/>
            <w:tcMar>
              <w:top w:w="20" w:type="dxa"/>
              <w:left w:w="20" w:type="dxa"/>
              <w:bottom w:w="20" w:type="dxa"/>
              <w:right w:w="20" w:type="dxa"/>
            </w:tcMar>
          </w:tcPr>
          <w:p w14:paraId="516CAF1D" w14:textId="41BC0758" w:rsidR="46BEFBF0" w:rsidRDefault="46BEFBF0" w:rsidP="78741CB2">
            <w:pPr>
              <w:jc w:val="center"/>
              <w:rPr>
                <w:rFonts w:ascii="Arial" w:eastAsia="Arial" w:hAnsi="Arial" w:cs="Arial"/>
                <w:b/>
                <w:color w:val="3A3A3A" w:themeColor="background2" w:themeShade="40"/>
                <w:sz w:val="22"/>
              </w:rPr>
            </w:pPr>
            <w:r w:rsidRPr="78741CB2">
              <w:rPr>
                <w:b/>
                <w:color w:val="auto"/>
              </w:rPr>
              <w:t>Item</w:t>
            </w:r>
          </w:p>
        </w:tc>
        <w:tc>
          <w:tcPr>
            <w:tcW w:w="2722" w:type="dxa"/>
            <w:tcMar>
              <w:top w:w="20" w:type="dxa"/>
              <w:left w:w="20" w:type="dxa"/>
              <w:bottom w:w="20" w:type="dxa"/>
              <w:right w:w="20" w:type="dxa"/>
            </w:tcMar>
          </w:tcPr>
          <w:p w14:paraId="621EF155" w14:textId="41480B3C" w:rsidR="46BEFBF0" w:rsidRDefault="46BEFBF0" w:rsidP="78741CB2">
            <w:pPr>
              <w:jc w:val="center"/>
              <w:rPr>
                <w:rFonts w:ascii="Arial" w:eastAsia="Arial" w:hAnsi="Arial" w:cs="Arial"/>
                <w:b/>
                <w:color w:val="3A3A3A" w:themeColor="background2" w:themeShade="40"/>
                <w:sz w:val="22"/>
              </w:rPr>
            </w:pPr>
            <w:r w:rsidRPr="78741CB2">
              <w:rPr>
                <w:b/>
                <w:color w:val="auto"/>
              </w:rPr>
              <w:t>Cost (USD)</w:t>
            </w:r>
          </w:p>
        </w:tc>
      </w:tr>
      <w:tr w:rsidR="46BEFBF0" w14:paraId="1CFF832E" w14:textId="77777777" w:rsidTr="78741CB2">
        <w:trPr>
          <w:trHeight w:val="345"/>
          <w:jc w:val="center"/>
        </w:trPr>
        <w:tc>
          <w:tcPr>
            <w:tcW w:w="1838" w:type="dxa"/>
            <w:tcMar>
              <w:top w:w="20" w:type="dxa"/>
              <w:left w:w="20" w:type="dxa"/>
              <w:bottom w:w="20" w:type="dxa"/>
              <w:right w:w="20" w:type="dxa"/>
            </w:tcMar>
          </w:tcPr>
          <w:p w14:paraId="75C3B7FD" w14:textId="09177B83" w:rsidR="46BEFBF0" w:rsidRDefault="46BEFBF0" w:rsidP="7A7D99F9">
            <w:pPr>
              <w:rPr>
                <w:rFonts w:ascii="Arial" w:eastAsia="Arial" w:hAnsi="Arial" w:cs="Arial"/>
                <w:color w:val="3A3A3A" w:themeColor="background2" w:themeShade="40"/>
                <w:sz w:val="22"/>
              </w:rPr>
            </w:pPr>
            <w:r w:rsidRPr="732CEE7B">
              <w:rPr>
                <w:color w:val="3A3A3A" w:themeColor="background2" w:themeShade="40"/>
              </w:rPr>
              <w:t>Clinical Studies</w:t>
            </w:r>
          </w:p>
        </w:tc>
        <w:tc>
          <w:tcPr>
            <w:tcW w:w="2542" w:type="dxa"/>
            <w:tcMar>
              <w:top w:w="20" w:type="dxa"/>
              <w:left w:w="20" w:type="dxa"/>
              <w:bottom w:w="20" w:type="dxa"/>
              <w:right w:w="20" w:type="dxa"/>
            </w:tcMar>
          </w:tcPr>
          <w:p w14:paraId="1CDEC949" w14:textId="452D4AE8" w:rsidR="46BEFBF0" w:rsidRDefault="46BEFBF0" w:rsidP="7A7D99F9">
            <w:pPr>
              <w:rPr>
                <w:rFonts w:ascii="Arial" w:eastAsia="Arial" w:hAnsi="Arial" w:cs="Arial"/>
                <w:color w:val="3A3A3A" w:themeColor="background2" w:themeShade="40"/>
                <w:sz w:val="22"/>
              </w:rPr>
            </w:pPr>
            <w:r w:rsidRPr="732CEE7B">
              <w:rPr>
                <w:color w:val="3A3A3A" w:themeColor="background2" w:themeShade="40"/>
              </w:rPr>
              <w:t>Recruitment Incentives</w:t>
            </w:r>
          </w:p>
        </w:tc>
        <w:tc>
          <w:tcPr>
            <w:tcW w:w="2722" w:type="dxa"/>
            <w:tcMar>
              <w:top w:w="20" w:type="dxa"/>
              <w:left w:w="20" w:type="dxa"/>
              <w:bottom w:w="20" w:type="dxa"/>
              <w:right w:w="20" w:type="dxa"/>
            </w:tcMar>
          </w:tcPr>
          <w:p w14:paraId="0124A1B6" w14:textId="28CDFBB5" w:rsidR="46BEFBF0" w:rsidRDefault="46BEFBF0" w:rsidP="7A7D99F9">
            <w:pPr>
              <w:rPr>
                <w:rFonts w:ascii="Arial" w:eastAsia="Arial" w:hAnsi="Arial" w:cs="Arial"/>
                <w:color w:val="3A3A3A" w:themeColor="background2" w:themeShade="40"/>
                <w:sz w:val="22"/>
              </w:rPr>
            </w:pPr>
            <w:r w:rsidRPr="732CEE7B">
              <w:rPr>
                <w:color w:val="3A3A3A" w:themeColor="background2" w:themeShade="40"/>
              </w:rPr>
              <w:t>Variable ($X/participant)</w:t>
            </w:r>
          </w:p>
        </w:tc>
      </w:tr>
      <w:tr w:rsidR="46BEFBF0" w14:paraId="3D68E612" w14:textId="77777777" w:rsidTr="78741CB2">
        <w:trPr>
          <w:trHeight w:val="345"/>
          <w:jc w:val="center"/>
        </w:trPr>
        <w:tc>
          <w:tcPr>
            <w:tcW w:w="1838" w:type="dxa"/>
            <w:tcMar>
              <w:top w:w="20" w:type="dxa"/>
              <w:left w:w="20" w:type="dxa"/>
              <w:bottom w:w="20" w:type="dxa"/>
              <w:right w:w="20" w:type="dxa"/>
            </w:tcMar>
          </w:tcPr>
          <w:p w14:paraId="177BAB52" w14:textId="1524B8FB" w:rsidR="46BEFBF0" w:rsidRDefault="46BEFBF0" w:rsidP="7A7D99F9">
            <w:pPr>
              <w:rPr>
                <w:rFonts w:ascii="Arial" w:eastAsia="Arial" w:hAnsi="Arial" w:cs="Arial"/>
                <w:color w:val="3A3A3A" w:themeColor="background2" w:themeShade="40"/>
                <w:sz w:val="22"/>
              </w:rPr>
            </w:pPr>
            <w:r w:rsidRPr="732CEE7B">
              <w:rPr>
                <w:color w:val="3A3A3A" w:themeColor="background2" w:themeShade="40"/>
              </w:rPr>
              <w:t>Data Collection</w:t>
            </w:r>
          </w:p>
        </w:tc>
        <w:tc>
          <w:tcPr>
            <w:tcW w:w="2542" w:type="dxa"/>
            <w:tcMar>
              <w:top w:w="20" w:type="dxa"/>
              <w:left w:w="20" w:type="dxa"/>
              <w:bottom w:w="20" w:type="dxa"/>
              <w:right w:w="20" w:type="dxa"/>
            </w:tcMar>
          </w:tcPr>
          <w:p w14:paraId="77F4434E" w14:textId="0A40DC9A" w:rsidR="46BEFBF0" w:rsidRDefault="46BEFBF0" w:rsidP="7A7D99F9">
            <w:pPr>
              <w:rPr>
                <w:rFonts w:ascii="Arial" w:eastAsia="Arial" w:hAnsi="Arial" w:cs="Arial"/>
                <w:color w:val="3A3A3A" w:themeColor="background2" w:themeShade="40"/>
                <w:sz w:val="22"/>
              </w:rPr>
            </w:pPr>
            <w:r w:rsidRPr="732CEE7B">
              <w:rPr>
                <w:color w:val="3A3A3A" w:themeColor="background2" w:themeShade="40"/>
              </w:rPr>
              <w:t>Staff Salaries</w:t>
            </w:r>
          </w:p>
        </w:tc>
        <w:tc>
          <w:tcPr>
            <w:tcW w:w="2722" w:type="dxa"/>
            <w:tcMar>
              <w:top w:w="20" w:type="dxa"/>
              <w:left w:w="20" w:type="dxa"/>
              <w:bottom w:w="20" w:type="dxa"/>
              <w:right w:w="20" w:type="dxa"/>
            </w:tcMar>
          </w:tcPr>
          <w:p w14:paraId="1AB80D3F" w14:textId="47FBAF8D" w:rsidR="46BEFBF0" w:rsidRDefault="46BEFBF0" w:rsidP="7A7D99F9">
            <w:pPr>
              <w:rPr>
                <w:rFonts w:ascii="Arial" w:eastAsia="Arial" w:hAnsi="Arial" w:cs="Arial"/>
                <w:color w:val="3A3A3A" w:themeColor="background2" w:themeShade="40"/>
                <w:sz w:val="22"/>
              </w:rPr>
            </w:pPr>
            <w:r w:rsidRPr="732CEE7B">
              <w:rPr>
                <w:color w:val="3A3A3A" w:themeColor="background2" w:themeShade="40"/>
              </w:rPr>
              <w:t>Variable ($X/month)</w:t>
            </w:r>
          </w:p>
        </w:tc>
      </w:tr>
      <w:tr w:rsidR="46BEFBF0" w14:paraId="02CBFF5E" w14:textId="77777777" w:rsidTr="78741CB2">
        <w:trPr>
          <w:trHeight w:val="345"/>
          <w:jc w:val="center"/>
        </w:trPr>
        <w:tc>
          <w:tcPr>
            <w:tcW w:w="1838" w:type="dxa"/>
            <w:tcMar>
              <w:top w:w="20" w:type="dxa"/>
              <w:left w:w="20" w:type="dxa"/>
              <w:bottom w:w="20" w:type="dxa"/>
              <w:right w:w="20" w:type="dxa"/>
            </w:tcMar>
          </w:tcPr>
          <w:p w14:paraId="69444CF3" w14:textId="2A9ADF53" w:rsidR="46BEFBF0" w:rsidRDefault="46BEFBF0" w:rsidP="7A7D99F9">
            <w:pPr>
              <w:rPr>
                <w:rFonts w:ascii="Arial" w:eastAsia="Arial" w:hAnsi="Arial" w:cs="Arial"/>
                <w:color w:val="3A3A3A" w:themeColor="background2" w:themeShade="40"/>
                <w:sz w:val="22"/>
              </w:rPr>
            </w:pPr>
            <w:r w:rsidRPr="732CEE7B">
              <w:rPr>
                <w:color w:val="3A3A3A" w:themeColor="background2" w:themeShade="40"/>
              </w:rPr>
              <w:t>Marketing</w:t>
            </w:r>
          </w:p>
        </w:tc>
        <w:tc>
          <w:tcPr>
            <w:tcW w:w="2542" w:type="dxa"/>
            <w:tcMar>
              <w:top w:w="20" w:type="dxa"/>
              <w:left w:w="20" w:type="dxa"/>
              <w:bottom w:w="20" w:type="dxa"/>
              <w:right w:w="20" w:type="dxa"/>
            </w:tcMar>
          </w:tcPr>
          <w:p w14:paraId="7EDDE0C6" w14:textId="6896A786" w:rsidR="46BEFBF0" w:rsidRDefault="46BEFBF0" w:rsidP="7A7D99F9">
            <w:pPr>
              <w:rPr>
                <w:rFonts w:ascii="Arial" w:eastAsia="Arial" w:hAnsi="Arial" w:cs="Arial"/>
                <w:color w:val="3A3A3A" w:themeColor="background2" w:themeShade="40"/>
                <w:sz w:val="22"/>
              </w:rPr>
            </w:pPr>
            <w:r w:rsidRPr="732CEE7B">
              <w:rPr>
                <w:color w:val="3A3A3A" w:themeColor="background2" w:themeShade="40"/>
              </w:rPr>
              <w:t>Promotions/Demos</w:t>
            </w:r>
          </w:p>
        </w:tc>
        <w:tc>
          <w:tcPr>
            <w:tcW w:w="2722" w:type="dxa"/>
            <w:tcMar>
              <w:top w:w="20" w:type="dxa"/>
              <w:left w:w="20" w:type="dxa"/>
              <w:bottom w:w="20" w:type="dxa"/>
              <w:right w:w="20" w:type="dxa"/>
            </w:tcMar>
          </w:tcPr>
          <w:p w14:paraId="1F7CA81C" w14:textId="1073E4F2" w:rsidR="46BEFBF0" w:rsidRDefault="46BEFBF0" w:rsidP="7A7D99F9">
            <w:pPr>
              <w:rPr>
                <w:rFonts w:ascii="Arial" w:eastAsia="Arial" w:hAnsi="Arial" w:cs="Arial"/>
                <w:color w:val="3A3A3A" w:themeColor="background2" w:themeShade="40"/>
                <w:sz w:val="22"/>
              </w:rPr>
            </w:pPr>
            <w:r w:rsidRPr="732CEE7B">
              <w:rPr>
                <w:color w:val="3A3A3A" w:themeColor="background2" w:themeShade="40"/>
              </w:rPr>
              <w:t>Variable ($X/system)</w:t>
            </w:r>
          </w:p>
        </w:tc>
      </w:tr>
    </w:tbl>
    <w:p w14:paraId="3980F91D" w14:textId="77777777" w:rsidR="00361987" w:rsidRDefault="00361987" w:rsidP="732CEE7B">
      <w:pPr>
        <w:rPr>
          <w:color w:val="3A3A3A" w:themeColor="background2" w:themeShade="40"/>
        </w:rPr>
      </w:pPr>
    </w:p>
    <w:p w14:paraId="413B125C" w14:textId="7A06E1F4" w:rsidR="2114FD3B" w:rsidRDefault="2114FD3B" w:rsidP="2F8B19E6">
      <w:pPr>
        <w:pStyle w:val="Heading2"/>
        <w:rPr>
          <w:rFonts w:ascii="Arial" w:eastAsia="Arial" w:hAnsi="Arial" w:cs="Arial"/>
          <w:b/>
          <w:color w:val="595959" w:themeColor="text1" w:themeTint="A6"/>
          <w:sz w:val="24"/>
          <w:szCs w:val="24"/>
        </w:rPr>
      </w:pPr>
      <w:bookmarkStart w:id="14" w:name="_Toc195633084"/>
      <w:r>
        <w:t>Annual Fixed Costs</w:t>
      </w:r>
      <w:bookmarkEnd w:id="14"/>
    </w:p>
    <w:p w14:paraId="4B4092A8" w14:textId="4F839331" w:rsidR="2114FD3B" w:rsidRDefault="2114FD3B" w:rsidP="7A7D99F9">
      <w:pPr>
        <w:rPr>
          <w:rFonts w:ascii="Arial" w:eastAsia="Arial" w:hAnsi="Arial" w:cs="Arial"/>
          <w:color w:val="3A3A3A" w:themeColor="background2" w:themeShade="40"/>
          <w:sz w:val="22"/>
        </w:rPr>
      </w:pPr>
      <w:r w:rsidRPr="732CEE7B">
        <w:rPr>
          <w:color w:val="3A3A3A" w:themeColor="background2" w:themeShade="40"/>
        </w:rPr>
        <w:t>These recurring costs are independent of the number of systems sold or deployed.</w:t>
      </w:r>
    </w:p>
    <w:p w14:paraId="68A1E8C9" w14:textId="77777777" w:rsidR="00061484" w:rsidRDefault="00061484" w:rsidP="732CEE7B">
      <w:pPr>
        <w:rPr>
          <w:color w:val="3A3A3A" w:themeColor="background2" w:themeShade="40"/>
        </w:rPr>
      </w:pPr>
    </w:p>
    <w:tbl>
      <w:tblPr>
        <w:tblStyle w:val="ListTable6Colorful-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348"/>
        <w:gridCol w:w="2318"/>
        <w:gridCol w:w="1478"/>
      </w:tblGrid>
      <w:tr w:rsidR="46BEFBF0" w14:paraId="647348A3" w14:textId="77777777" w:rsidTr="732CEE7B">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348" w:type="dxa"/>
            <w:tcMar>
              <w:top w:w="20" w:type="dxa"/>
              <w:left w:w="20" w:type="dxa"/>
              <w:bottom w:w="20" w:type="dxa"/>
              <w:right w:w="20" w:type="dxa"/>
            </w:tcMar>
          </w:tcPr>
          <w:p w14:paraId="773147A9" w14:textId="63574FDA" w:rsidR="46BEFBF0" w:rsidRDefault="46BEFBF0" w:rsidP="78741CB2">
            <w:pPr>
              <w:jc w:val="center"/>
              <w:rPr>
                <w:rFonts w:ascii="Arial" w:eastAsia="Arial" w:hAnsi="Arial" w:cs="Arial"/>
                <w:b w:val="0"/>
                <w:color w:val="3A3A3A" w:themeColor="background2" w:themeShade="40"/>
                <w:sz w:val="22"/>
              </w:rPr>
            </w:pPr>
            <w:r w:rsidRPr="78741CB2">
              <w:rPr>
                <w:color w:val="auto"/>
              </w:rPr>
              <w:t>Category</w:t>
            </w:r>
          </w:p>
        </w:tc>
        <w:tc>
          <w:tcPr>
            <w:tcW w:w="2318" w:type="dxa"/>
            <w:tcMar>
              <w:top w:w="20" w:type="dxa"/>
              <w:left w:w="20" w:type="dxa"/>
              <w:bottom w:w="20" w:type="dxa"/>
              <w:right w:w="20" w:type="dxa"/>
            </w:tcMar>
          </w:tcPr>
          <w:p w14:paraId="19E0330B" w14:textId="4D35150B" w:rsidR="46BEFBF0" w:rsidRDefault="46BEFBF0" w:rsidP="78741CB2">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3A3A3A" w:themeColor="background2" w:themeShade="40"/>
                <w:sz w:val="22"/>
              </w:rPr>
            </w:pPr>
            <w:r w:rsidRPr="78741CB2">
              <w:rPr>
                <w:color w:val="auto"/>
              </w:rPr>
              <w:t>Item</w:t>
            </w:r>
          </w:p>
        </w:tc>
        <w:tc>
          <w:tcPr>
            <w:tcW w:w="1478" w:type="dxa"/>
            <w:tcMar>
              <w:top w:w="20" w:type="dxa"/>
              <w:left w:w="20" w:type="dxa"/>
              <w:bottom w:w="20" w:type="dxa"/>
              <w:right w:w="20" w:type="dxa"/>
            </w:tcMar>
          </w:tcPr>
          <w:p w14:paraId="6088986F" w14:textId="68EECDD6" w:rsidR="46BEFBF0" w:rsidRDefault="46BEFBF0" w:rsidP="78741CB2">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3A3A3A" w:themeColor="background2" w:themeShade="40"/>
                <w:sz w:val="22"/>
              </w:rPr>
            </w:pPr>
            <w:r w:rsidRPr="78741CB2">
              <w:rPr>
                <w:color w:val="auto"/>
              </w:rPr>
              <w:t>Cost (USD)</w:t>
            </w:r>
          </w:p>
        </w:tc>
      </w:tr>
      <w:tr w:rsidR="46BEFBF0" w14:paraId="2C4CB0CD" w14:textId="77777777" w:rsidTr="732CEE7B">
        <w:trPr>
          <w:trHeight w:val="345"/>
          <w:jc w:val="center"/>
        </w:trPr>
        <w:tc>
          <w:tcPr>
            <w:cnfStyle w:val="001000000000" w:firstRow="0" w:lastRow="0" w:firstColumn="1" w:lastColumn="0" w:oddVBand="0" w:evenVBand="0" w:oddHBand="0" w:evenHBand="0" w:firstRowFirstColumn="0" w:firstRowLastColumn="0" w:lastRowFirstColumn="0" w:lastRowLastColumn="0"/>
            <w:tcW w:w="2348" w:type="dxa"/>
            <w:tcMar>
              <w:top w:w="20" w:type="dxa"/>
              <w:left w:w="20" w:type="dxa"/>
              <w:bottom w:w="20" w:type="dxa"/>
              <w:right w:w="20" w:type="dxa"/>
            </w:tcMar>
          </w:tcPr>
          <w:p w14:paraId="331A3A79" w14:textId="693F7094" w:rsidR="46BEFBF0" w:rsidRDefault="46BEFBF0" w:rsidP="7A7D99F9">
            <w:pPr>
              <w:rPr>
                <w:rFonts w:ascii="Arial" w:eastAsia="Arial" w:hAnsi="Arial" w:cs="Arial"/>
                <w:b w:val="0"/>
                <w:color w:val="3A3A3A" w:themeColor="background2" w:themeShade="40"/>
                <w:sz w:val="22"/>
              </w:rPr>
            </w:pPr>
            <w:r w:rsidRPr="1DADB427">
              <w:rPr>
                <w:b w:val="0"/>
                <w:color w:val="3A3A3A" w:themeColor="background2" w:themeShade="40"/>
              </w:rPr>
              <w:t>Cybersecurity</w:t>
            </w:r>
          </w:p>
        </w:tc>
        <w:tc>
          <w:tcPr>
            <w:tcW w:w="2318" w:type="dxa"/>
            <w:tcMar>
              <w:top w:w="20" w:type="dxa"/>
              <w:left w:w="20" w:type="dxa"/>
              <w:bottom w:w="20" w:type="dxa"/>
              <w:right w:w="20" w:type="dxa"/>
            </w:tcMar>
          </w:tcPr>
          <w:p w14:paraId="67009D2C" w14:textId="312FD232" w:rsidR="46BEFBF0" w:rsidRDefault="46BEFBF0" w:rsidP="7A7D99F9">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3A3A3A" w:themeColor="background2" w:themeShade="40"/>
                <w:sz w:val="22"/>
              </w:rPr>
            </w:pPr>
            <w:r w:rsidRPr="732CEE7B">
              <w:rPr>
                <w:color w:val="3A3A3A" w:themeColor="background2" w:themeShade="40"/>
              </w:rPr>
              <w:t>Annual Maintenance</w:t>
            </w:r>
          </w:p>
        </w:tc>
        <w:tc>
          <w:tcPr>
            <w:tcW w:w="1478" w:type="dxa"/>
            <w:tcMar>
              <w:top w:w="20" w:type="dxa"/>
              <w:left w:w="20" w:type="dxa"/>
              <w:bottom w:w="20" w:type="dxa"/>
              <w:right w:w="20" w:type="dxa"/>
            </w:tcMar>
          </w:tcPr>
          <w:p w14:paraId="38FE3A11" w14:textId="2D7548F8" w:rsidR="46BEFBF0" w:rsidRDefault="46BEFBF0" w:rsidP="7A7D99F9">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3A3A3A" w:themeColor="background2" w:themeShade="40"/>
                <w:sz w:val="22"/>
              </w:rPr>
            </w:pPr>
            <w:r w:rsidRPr="732CEE7B">
              <w:rPr>
                <w:color w:val="3A3A3A" w:themeColor="background2" w:themeShade="40"/>
              </w:rPr>
              <w:t>$19,200</w:t>
            </w:r>
          </w:p>
        </w:tc>
      </w:tr>
      <w:tr w:rsidR="46BEFBF0" w14:paraId="15FFE136" w14:textId="77777777" w:rsidTr="732CEE7B">
        <w:trPr>
          <w:trHeight w:val="345"/>
          <w:jc w:val="center"/>
        </w:trPr>
        <w:tc>
          <w:tcPr>
            <w:cnfStyle w:val="001000000000" w:firstRow="0" w:lastRow="0" w:firstColumn="1" w:lastColumn="0" w:oddVBand="0" w:evenVBand="0" w:oddHBand="0" w:evenHBand="0" w:firstRowFirstColumn="0" w:firstRowLastColumn="0" w:lastRowFirstColumn="0" w:lastRowLastColumn="0"/>
            <w:tcW w:w="2348" w:type="dxa"/>
            <w:tcMar>
              <w:top w:w="20" w:type="dxa"/>
              <w:left w:w="20" w:type="dxa"/>
              <w:bottom w:w="20" w:type="dxa"/>
              <w:right w:w="20" w:type="dxa"/>
            </w:tcMar>
          </w:tcPr>
          <w:p w14:paraId="614FB62F" w14:textId="7A770361" w:rsidR="46BEFBF0" w:rsidRDefault="46BEFBF0" w:rsidP="7A7D99F9">
            <w:pPr>
              <w:rPr>
                <w:rFonts w:ascii="Arial" w:eastAsia="Arial" w:hAnsi="Arial" w:cs="Arial"/>
                <w:b w:val="0"/>
                <w:color w:val="3A3A3A" w:themeColor="background2" w:themeShade="40"/>
                <w:sz w:val="22"/>
              </w:rPr>
            </w:pPr>
            <w:r w:rsidRPr="1DADB427">
              <w:rPr>
                <w:b w:val="0"/>
                <w:color w:val="3A3A3A" w:themeColor="background2" w:themeShade="40"/>
              </w:rPr>
              <w:t>Quality Management</w:t>
            </w:r>
          </w:p>
        </w:tc>
        <w:tc>
          <w:tcPr>
            <w:tcW w:w="2318" w:type="dxa"/>
            <w:tcMar>
              <w:top w:w="20" w:type="dxa"/>
              <w:left w:w="20" w:type="dxa"/>
              <w:bottom w:w="20" w:type="dxa"/>
              <w:right w:w="20" w:type="dxa"/>
            </w:tcMar>
          </w:tcPr>
          <w:p w14:paraId="5A2EE387" w14:textId="75AAC1AC" w:rsidR="46BEFBF0" w:rsidRDefault="46BEFBF0" w:rsidP="7A7D99F9">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3A3A3A" w:themeColor="background2" w:themeShade="40"/>
                <w:sz w:val="22"/>
              </w:rPr>
            </w:pPr>
            <w:r w:rsidRPr="732CEE7B">
              <w:rPr>
                <w:color w:val="3A3A3A" w:themeColor="background2" w:themeShade="40"/>
              </w:rPr>
              <w:t>QMS Maintenance</w:t>
            </w:r>
          </w:p>
        </w:tc>
        <w:tc>
          <w:tcPr>
            <w:tcW w:w="1478" w:type="dxa"/>
            <w:tcMar>
              <w:top w:w="20" w:type="dxa"/>
              <w:left w:w="20" w:type="dxa"/>
              <w:bottom w:w="20" w:type="dxa"/>
              <w:right w:w="20" w:type="dxa"/>
            </w:tcMar>
          </w:tcPr>
          <w:p w14:paraId="19E0D8E2" w14:textId="7E39D918" w:rsidR="46BEFBF0" w:rsidRDefault="46BEFBF0" w:rsidP="7A7D99F9">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3A3A3A" w:themeColor="background2" w:themeShade="40"/>
                <w:sz w:val="22"/>
              </w:rPr>
            </w:pPr>
            <w:r w:rsidRPr="732CEE7B">
              <w:rPr>
                <w:color w:val="3A3A3A" w:themeColor="background2" w:themeShade="40"/>
              </w:rPr>
              <w:t>$27,000</w:t>
            </w:r>
          </w:p>
        </w:tc>
      </w:tr>
    </w:tbl>
    <w:p w14:paraId="2708CFA8" w14:textId="77777777" w:rsidR="00061484" w:rsidRDefault="00061484" w:rsidP="732CEE7B">
      <w:pPr>
        <w:rPr>
          <w:color w:val="3A3A3A" w:themeColor="background2" w:themeShade="40"/>
        </w:rPr>
      </w:pPr>
    </w:p>
    <w:p w14:paraId="3FB49D90" w14:textId="266C626E" w:rsidR="2114FD3B" w:rsidRDefault="2114FD3B" w:rsidP="7A7D99F9">
      <w:pPr>
        <w:rPr>
          <w:rFonts w:ascii="Arial" w:eastAsia="Arial" w:hAnsi="Arial" w:cs="Arial"/>
          <w:color w:val="3A3A3A" w:themeColor="background2" w:themeShade="40"/>
          <w:sz w:val="22"/>
        </w:rPr>
      </w:pPr>
      <w:r w:rsidRPr="732CEE7B">
        <w:rPr>
          <w:color w:val="3A3A3A" w:themeColor="background2" w:themeShade="40"/>
        </w:rPr>
        <w:t>Total Annual Fixed Costs:</w:t>
      </w:r>
      <w:r>
        <w:br/>
      </w:r>
      <w:r w:rsidRPr="732CEE7B">
        <w:rPr>
          <w:color w:val="3A3A3A" w:themeColor="background2" w:themeShade="40"/>
        </w:rPr>
        <w:t xml:space="preserve"> $46,200</w:t>
      </w:r>
    </w:p>
    <w:p w14:paraId="33D6BABD" w14:textId="77777777" w:rsidR="00061484" w:rsidRDefault="00061484" w:rsidP="732CEE7B">
      <w:pPr>
        <w:rPr>
          <w:color w:val="3A3A3A" w:themeColor="background2" w:themeShade="40"/>
        </w:rPr>
      </w:pPr>
    </w:p>
    <w:p w14:paraId="00B2938B" w14:textId="180AA9F2" w:rsidR="2114FD3B" w:rsidRDefault="2114FD3B" w:rsidP="2F8B19E6">
      <w:pPr>
        <w:pStyle w:val="Heading2"/>
        <w:rPr>
          <w:rFonts w:ascii="Arial" w:eastAsia="Arial" w:hAnsi="Arial" w:cs="Arial"/>
          <w:b/>
          <w:color w:val="595959" w:themeColor="text1" w:themeTint="A6"/>
          <w:sz w:val="24"/>
          <w:szCs w:val="24"/>
        </w:rPr>
      </w:pPr>
      <w:bookmarkStart w:id="15" w:name="_Toc195633085"/>
      <w:r>
        <w:t>Contingency Funds</w:t>
      </w:r>
      <w:bookmarkEnd w:id="15"/>
    </w:p>
    <w:p w14:paraId="1AC4D558" w14:textId="55741876" w:rsidR="2114FD3B" w:rsidRDefault="2114FD3B" w:rsidP="7A7D99F9">
      <w:pPr>
        <w:rPr>
          <w:rFonts w:ascii="Arial" w:eastAsia="Arial" w:hAnsi="Arial" w:cs="Arial"/>
          <w:color w:val="3A3A3A" w:themeColor="background2" w:themeShade="40"/>
          <w:sz w:val="22"/>
        </w:rPr>
      </w:pPr>
      <w:r w:rsidRPr="732CEE7B">
        <w:rPr>
          <w:color w:val="3A3A3A" w:themeColor="background2" w:themeShade="40"/>
        </w:rPr>
        <w:t>To address unexpected expenses such as delays or additional requirements:</w:t>
      </w:r>
    </w:p>
    <w:p w14:paraId="53503842" w14:textId="002CFD37" w:rsidR="2114FD3B" w:rsidRDefault="2114FD3B" w:rsidP="00174C39">
      <w:pPr>
        <w:pStyle w:val="ListParagraph"/>
        <w:numPr>
          <w:ilvl w:val="0"/>
          <w:numId w:val="11"/>
        </w:numPr>
        <w:rPr>
          <w:rFonts w:ascii="Arial" w:eastAsia="Arial" w:hAnsi="Arial" w:cs="Arial"/>
          <w:color w:val="3A3A3A" w:themeColor="background2" w:themeShade="40"/>
        </w:rPr>
      </w:pPr>
      <w:r w:rsidRPr="732CEE7B">
        <w:rPr>
          <w:color w:val="3A3A3A" w:themeColor="background2" w:themeShade="40"/>
        </w:rPr>
        <w:t>Recommended Allocation: 10%-15% of total project cost.</w:t>
      </w:r>
    </w:p>
    <w:p w14:paraId="633082F6" w14:textId="5C6AD09B" w:rsidR="2114FD3B" w:rsidRDefault="2114FD3B" w:rsidP="00174C39">
      <w:pPr>
        <w:pStyle w:val="ListParagraph"/>
        <w:numPr>
          <w:ilvl w:val="0"/>
          <w:numId w:val="11"/>
        </w:numPr>
        <w:rPr>
          <w:rFonts w:ascii="Arial" w:eastAsia="Arial" w:hAnsi="Arial" w:cs="Arial"/>
          <w:color w:val="3A3A3A" w:themeColor="background2" w:themeShade="40"/>
        </w:rPr>
      </w:pPr>
      <w:r w:rsidRPr="732CEE7B">
        <w:rPr>
          <w:color w:val="3A3A3A" w:themeColor="background2" w:themeShade="40"/>
        </w:rPr>
        <w:t>Example: For a budget of $300,000, contingency funds would range from $30,000 to $45,000.</w:t>
      </w:r>
    </w:p>
    <w:p w14:paraId="13B2A6C4" w14:textId="77777777" w:rsidR="00061484" w:rsidRDefault="00061484" w:rsidP="732CEE7B">
      <w:pPr>
        <w:rPr>
          <w:color w:val="3A3A3A" w:themeColor="background2" w:themeShade="40"/>
        </w:rPr>
      </w:pPr>
    </w:p>
    <w:p w14:paraId="3503F0D0" w14:textId="4FC6AB9E" w:rsidR="2114FD3B" w:rsidRDefault="2114FD3B" w:rsidP="7A7D99F9">
      <w:pPr>
        <w:rPr>
          <w:rFonts w:eastAsiaTheme="minorEastAsia"/>
          <w:color w:val="3A3A3A" w:themeColor="background2" w:themeShade="40"/>
        </w:rPr>
      </w:pPr>
      <w:r w:rsidRPr="732CEE7B">
        <w:rPr>
          <w:rFonts w:eastAsiaTheme="minorEastAsia"/>
          <w:color w:val="3A3A3A" w:themeColor="background2" w:themeShade="40"/>
        </w:rPr>
        <w:t>Example Budget Calculation</w:t>
      </w:r>
    </w:p>
    <w:p w14:paraId="642D08C1" w14:textId="4EEA2D98" w:rsidR="2114FD3B" w:rsidRDefault="2114FD3B" w:rsidP="7A7D99F9">
      <w:pPr>
        <w:rPr>
          <w:rFonts w:eastAsiaTheme="minorEastAsia"/>
          <w:color w:val="3A3A3A" w:themeColor="background2" w:themeShade="40"/>
        </w:rPr>
      </w:pPr>
      <w:r w:rsidRPr="732CEE7B">
        <w:rPr>
          <w:rFonts w:eastAsiaTheme="minorEastAsia"/>
          <w:color w:val="3A3A3A" w:themeColor="background2" w:themeShade="40"/>
        </w:rPr>
        <w:t>If deploying 10 systems in Tier 1 hospitals over one year:</w:t>
      </w:r>
    </w:p>
    <w:p w14:paraId="01662C6D" w14:textId="69205981" w:rsidR="2114FD3B" w:rsidRDefault="2114FD3B" w:rsidP="00174C39">
      <w:pPr>
        <w:numPr>
          <w:ilvl w:val="0"/>
          <w:numId w:val="8"/>
        </w:numPr>
        <w:rPr>
          <w:rFonts w:eastAsiaTheme="minorEastAsia"/>
          <w:color w:val="3A3A3A" w:themeColor="background2" w:themeShade="40"/>
        </w:rPr>
      </w:pPr>
      <w:r w:rsidRPr="732CEE7B">
        <w:rPr>
          <w:rFonts w:eastAsiaTheme="minorEastAsia"/>
          <w:color w:val="3A3A3A" w:themeColor="background2" w:themeShade="40"/>
        </w:rPr>
        <w:lastRenderedPageBreak/>
        <w:t>Fixed Costs per System:</w:t>
      </w:r>
      <w:r>
        <w:br/>
      </w:r>
      <w:r w:rsidRPr="732CEE7B">
        <w:rPr>
          <w:rFonts w:eastAsiaTheme="minorEastAsia"/>
          <w:color w:val="3A3A3A" w:themeColor="background2" w:themeShade="40"/>
        </w:rPr>
        <w:t xml:space="preserve"> $23,550 × 10 = $235,500</w:t>
      </w:r>
    </w:p>
    <w:p w14:paraId="5845DCA4" w14:textId="648C6E66" w:rsidR="2114FD3B" w:rsidRDefault="2114FD3B" w:rsidP="00174C39">
      <w:pPr>
        <w:numPr>
          <w:ilvl w:val="0"/>
          <w:numId w:val="8"/>
        </w:numPr>
        <w:rPr>
          <w:rFonts w:eastAsiaTheme="minorEastAsia"/>
          <w:color w:val="3A3A3A" w:themeColor="background2" w:themeShade="40"/>
        </w:rPr>
      </w:pPr>
      <w:r w:rsidRPr="732CEE7B">
        <w:rPr>
          <w:rFonts w:eastAsiaTheme="minorEastAsia"/>
          <w:color w:val="3A3A3A" w:themeColor="background2" w:themeShade="40"/>
        </w:rPr>
        <w:t>Annual Fixed Costs:</w:t>
      </w:r>
      <w:r>
        <w:br/>
      </w:r>
      <w:r w:rsidRPr="732CEE7B">
        <w:rPr>
          <w:rFonts w:eastAsiaTheme="minorEastAsia"/>
          <w:color w:val="3A3A3A" w:themeColor="background2" w:themeShade="40"/>
        </w:rPr>
        <w:t xml:space="preserve"> $46,200</w:t>
      </w:r>
    </w:p>
    <w:p w14:paraId="11ED6076" w14:textId="74D730BE" w:rsidR="2114FD3B" w:rsidRDefault="2114FD3B" w:rsidP="00174C39">
      <w:pPr>
        <w:numPr>
          <w:ilvl w:val="0"/>
          <w:numId w:val="8"/>
        </w:numPr>
        <w:rPr>
          <w:rFonts w:eastAsiaTheme="minorEastAsia"/>
          <w:color w:val="3A3A3A" w:themeColor="background2" w:themeShade="40"/>
        </w:rPr>
      </w:pPr>
      <w:r w:rsidRPr="732CEE7B">
        <w:rPr>
          <w:rFonts w:eastAsiaTheme="minorEastAsia"/>
          <w:color w:val="3A3A3A" w:themeColor="background2" w:themeShade="40"/>
        </w:rPr>
        <w:t>Contingency (10%):</w:t>
      </w:r>
      <w:r>
        <w:br/>
      </w:r>
      <w:r w:rsidRPr="732CEE7B">
        <w:rPr>
          <w:rFonts w:eastAsiaTheme="minorEastAsia"/>
          <w:color w:val="3A3A3A" w:themeColor="background2" w:themeShade="40"/>
        </w:rPr>
        <w:t xml:space="preserve"> ~$28,170</w:t>
      </w:r>
    </w:p>
    <w:p w14:paraId="40171423" w14:textId="76CCCB19" w:rsidR="2114FD3B" w:rsidRDefault="2114FD3B" w:rsidP="00174C39">
      <w:pPr>
        <w:numPr>
          <w:ilvl w:val="0"/>
          <w:numId w:val="8"/>
        </w:numPr>
        <w:rPr>
          <w:rFonts w:eastAsiaTheme="minorEastAsia"/>
          <w:color w:val="3A3A3A" w:themeColor="background2" w:themeShade="40"/>
        </w:rPr>
      </w:pPr>
      <w:r w:rsidRPr="732CEE7B">
        <w:rPr>
          <w:rFonts w:eastAsiaTheme="minorEastAsia"/>
          <w:color w:val="3A3A3A" w:themeColor="background2" w:themeShade="40"/>
        </w:rPr>
        <w:t>Total Estimated Budget:</w:t>
      </w:r>
      <w:r>
        <w:br/>
      </w:r>
      <w:r w:rsidRPr="732CEE7B">
        <w:rPr>
          <w:rFonts w:eastAsiaTheme="minorEastAsia"/>
          <w:color w:val="3A3A3A" w:themeColor="background2" w:themeShade="40"/>
        </w:rPr>
        <w:t xml:space="preserve"> ~$309,870</w:t>
      </w:r>
    </w:p>
    <w:p w14:paraId="3D247739" w14:textId="3C5A1684" w:rsidR="7C3F6213" w:rsidRDefault="5E197D35" w:rsidP="732CEE7B">
      <w:pPr>
        <w:jc w:val="center"/>
        <w:rPr>
          <w:rFonts w:ascii="Arial" w:eastAsia="Arial" w:hAnsi="Arial" w:cs="Arial"/>
          <w:b/>
          <w:color w:val="3A3A3A" w:themeColor="background2" w:themeShade="40"/>
        </w:rPr>
      </w:pPr>
      <w:r>
        <w:rPr>
          <w:noProof/>
        </w:rPr>
        <w:drawing>
          <wp:inline distT="0" distB="0" distL="0" distR="0" wp14:anchorId="2577A87F" wp14:editId="16FBF30A">
            <wp:extent cx="3956364" cy="2376690"/>
            <wp:effectExtent l="0" t="0" r="6350" b="5080"/>
            <wp:docPr id="210162612" name="Picture 210162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162612"/>
                    <pic:cNvPicPr/>
                  </pic:nvPicPr>
                  <pic:blipFill>
                    <a:blip r:embed="rId10">
                      <a:extLst>
                        <a:ext uri="{28A0092B-C50C-407E-A947-70E740481C1C}">
                          <a14:useLocalDpi xmlns:a14="http://schemas.microsoft.com/office/drawing/2010/main" val="0"/>
                        </a:ext>
                      </a:extLst>
                    </a:blip>
                    <a:stretch>
                      <a:fillRect/>
                    </a:stretch>
                  </pic:blipFill>
                  <pic:spPr>
                    <a:xfrm>
                      <a:off x="0" y="0"/>
                      <a:ext cx="3956364" cy="2376690"/>
                    </a:xfrm>
                    <a:prstGeom prst="rect">
                      <a:avLst/>
                    </a:prstGeom>
                  </pic:spPr>
                </pic:pic>
              </a:graphicData>
            </a:graphic>
          </wp:inline>
        </w:drawing>
      </w:r>
    </w:p>
    <w:p w14:paraId="5519159E" w14:textId="5796E532" w:rsidR="2114FD3B" w:rsidRDefault="2114FD3B" w:rsidP="7A7D99F9">
      <w:pPr>
        <w:rPr>
          <w:rFonts w:eastAsiaTheme="minorEastAsia"/>
          <w:color w:val="3A3A3A" w:themeColor="background2" w:themeShade="40"/>
        </w:rPr>
      </w:pPr>
      <w:r w:rsidRPr="732CEE7B">
        <w:rPr>
          <w:rFonts w:eastAsiaTheme="minorEastAsia"/>
          <w:color w:val="3A3A3A" w:themeColor="background2" w:themeShade="40"/>
        </w:rPr>
        <w:t>Revenue Model &amp; ROI</w:t>
      </w:r>
    </w:p>
    <w:p w14:paraId="6675B149" w14:textId="0189BCA2" w:rsidR="2114FD3B" w:rsidRDefault="2114FD3B" w:rsidP="7A7D99F9">
      <w:pPr>
        <w:rPr>
          <w:rFonts w:eastAsiaTheme="minorEastAsia"/>
          <w:color w:val="3A3A3A" w:themeColor="background2" w:themeShade="40"/>
        </w:rPr>
      </w:pPr>
      <w:r w:rsidRPr="732CEE7B">
        <w:rPr>
          <w:rFonts w:eastAsiaTheme="minorEastAsia"/>
          <w:color w:val="3A3A3A" w:themeColor="background2" w:themeShade="40"/>
        </w:rPr>
        <w:t>Revenue Projections:</w:t>
      </w:r>
    </w:p>
    <w:p w14:paraId="38E387B8" w14:textId="762CB71D" w:rsidR="2114FD3B" w:rsidRDefault="2114FD3B" w:rsidP="00174C39">
      <w:pPr>
        <w:numPr>
          <w:ilvl w:val="0"/>
          <w:numId w:val="7"/>
        </w:numPr>
        <w:rPr>
          <w:rFonts w:eastAsiaTheme="minorEastAsia"/>
          <w:color w:val="3A3A3A" w:themeColor="background2" w:themeShade="40"/>
        </w:rPr>
      </w:pPr>
      <w:r w:rsidRPr="732CEE7B">
        <w:rPr>
          <w:rFonts w:eastAsiaTheme="minorEastAsia"/>
          <w:color w:val="3A3A3A" w:themeColor="background2" w:themeShade="40"/>
        </w:rPr>
        <w:t>Tier 1 Systems: $500,000 ARR/system</w:t>
      </w:r>
    </w:p>
    <w:p w14:paraId="43FF3C13" w14:textId="07C41865" w:rsidR="2114FD3B" w:rsidRDefault="2114FD3B" w:rsidP="00174C39">
      <w:pPr>
        <w:numPr>
          <w:ilvl w:val="0"/>
          <w:numId w:val="7"/>
        </w:numPr>
        <w:rPr>
          <w:rFonts w:eastAsiaTheme="minorEastAsia"/>
          <w:color w:val="3A3A3A" w:themeColor="background2" w:themeShade="40"/>
        </w:rPr>
      </w:pPr>
      <w:r w:rsidRPr="732CEE7B">
        <w:rPr>
          <w:rFonts w:eastAsiaTheme="minorEastAsia"/>
          <w:color w:val="3A3A3A" w:themeColor="background2" w:themeShade="40"/>
        </w:rPr>
        <w:t>Tier 2 Systems: $500,000 ARR/system</w:t>
      </w:r>
    </w:p>
    <w:p w14:paraId="55F867C9" w14:textId="5CF66148" w:rsidR="2114FD3B" w:rsidRDefault="2114FD3B" w:rsidP="00174C39">
      <w:pPr>
        <w:numPr>
          <w:ilvl w:val="0"/>
          <w:numId w:val="7"/>
        </w:numPr>
        <w:rPr>
          <w:rFonts w:eastAsiaTheme="minorEastAsia"/>
          <w:color w:val="3A3A3A" w:themeColor="background2" w:themeShade="40"/>
        </w:rPr>
      </w:pPr>
      <w:r w:rsidRPr="732CEE7B">
        <w:rPr>
          <w:rFonts w:eastAsiaTheme="minorEastAsia"/>
          <w:color w:val="3A3A3A" w:themeColor="background2" w:themeShade="40"/>
        </w:rPr>
        <w:t>Tier 3 Systems: $325,000 ARR/system</w:t>
      </w:r>
    </w:p>
    <w:p w14:paraId="16E889E3" w14:textId="76A260EF" w:rsidR="2114FD3B" w:rsidRDefault="2114FD3B" w:rsidP="7A7D99F9">
      <w:pPr>
        <w:rPr>
          <w:rFonts w:eastAsiaTheme="minorEastAsia"/>
          <w:color w:val="3A3A3A" w:themeColor="background2" w:themeShade="40"/>
        </w:rPr>
      </w:pPr>
      <w:r w:rsidRPr="732CEE7B">
        <w:rPr>
          <w:rFonts w:eastAsiaTheme="minorEastAsia"/>
          <w:color w:val="3A3A3A" w:themeColor="background2" w:themeShade="40"/>
        </w:rPr>
        <w:t>ROI Justification:</w:t>
      </w:r>
    </w:p>
    <w:p w14:paraId="210F7975" w14:textId="131F5623" w:rsidR="2114FD3B" w:rsidRDefault="2114FD3B" w:rsidP="00174C39">
      <w:pPr>
        <w:numPr>
          <w:ilvl w:val="0"/>
          <w:numId w:val="6"/>
        </w:numPr>
        <w:rPr>
          <w:rFonts w:eastAsiaTheme="minorEastAsia"/>
          <w:color w:val="3A3A3A" w:themeColor="background2" w:themeShade="40"/>
        </w:rPr>
      </w:pPr>
      <w:r w:rsidRPr="732CEE7B">
        <w:rPr>
          <w:rFonts w:eastAsiaTheme="minorEastAsia"/>
          <w:color w:val="3A3A3A" w:themeColor="background2" w:themeShade="40"/>
        </w:rPr>
        <w:t>Improved clinical outcomes and operational efficiency.</w:t>
      </w:r>
    </w:p>
    <w:p w14:paraId="114FEED8" w14:textId="39896732" w:rsidR="2114FD3B" w:rsidRDefault="2114FD3B" w:rsidP="00174C39">
      <w:pPr>
        <w:numPr>
          <w:ilvl w:val="0"/>
          <w:numId w:val="6"/>
        </w:numPr>
        <w:rPr>
          <w:rFonts w:eastAsiaTheme="minorEastAsia"/>
          <w:color w:val="3A3A3A" w:themeColor="background2" w:themeShade="40"/>
        </w:rPr>
      </w:pPr>
      <w:r w:rsidRPr="732CEE7B">
        <w:rPr>
          <w:rFonts w:eastAsiaTheme="minorEastAsia"/>
          <w:color w:val="3A3A3A" w:themeColor="background2" w:themeShade="40"/>
        </w:rPr>
        <w:t>Cost savings for hospitals (e.g., reducing assessment time by 20 minutes per patient).</w:t>
      </w:r>
    </w:p>
    <w:p w14:paraId="01B1BB5F" w14:textId="756EA3D0" w:rsidR="2114FD3B" w:rsidRDefault="2114FD3B" w:rsidP="00174C39">
      <w:pPr>
        <w:numPr>
          <w:ilvl w:val="0"/>
          <w:numId w:val="6"/>
        </w:numPr>
        <w:rPr>
          <w:rFonts w:eastAsiaTheme="minorEastAsia"/>
          <w:color w:val="3A3A3A" w:themeColor="background2" w:themeShade="40"/>
        </w:rPr>
      </w:pPr>
      <w:r w:rsidRPr="732CEE7B">
        <w:rPr>
          <w:rFonts w:eastAsiaTheme="minorEastAsia"/>
          <w:color w:val="3A3A3A" w:themeColor="background2" w:themeShade="40"/>
        </w:rPr>
        <w:t>Market differentiation through advanced technology.</w:t>
      </w:r>
    </w:p>
    <w:p w14:paraId="746D30AF" w14:textId="3AD15518" w:rsidR="2114FD3B" w:rsidRDefault="2114FD3B" w:rsidP="7A7D99F9">
      <w:pPr>
        <w:rPr>
          <w:rFonts w:eastAsiaTheme="minorEastAsia"/>
          <w:color w:val="3A3A3A" w:themeColor="background2" w:themeShade="40"/>
        </w:rPr>
      </w:pPr>
      <w:r w:rsidRPr="732CEE7B">
        <w:rPr>
          <w:rFonts w:eastAsiaTheme="minorEastAsia"/>
          <w:color w:val="3A3A3A" w:themeColor="background2" w:themeShade="40"/>
        </w:rPr>
        <w:t>Assumptions</w:t>
      </w:r>
    </w:p>
    <w:p w14:paraId="2D8BC590" w14:textId="0E26A6DC" w:rsidR="2114FD3B" w:rsidRDefault="2114FD3B" w:rsidP="00174C39">
      <w:pPr>
        <w:numPr>
          <w:ilvl w:val="0"/>
          <w:numId w:val="5"/>
        </w:numPr>
        <w:rPr>
          <w:rFonts w:eastAsiaTheme="minorEastAsia"/>
          <w:color w:val="3A3A3A" w:themeColor="background2" w:themeShade="40"/>
        </w:rPr>
      </w:pPr>
      <w:r w:rsidRPr="732CEE7B">
        <w:rPr>
          <w:rFonts w:eastAsiaTheme="minorEastAsia"/>
          <w:color w:val="3A3A3A" w:themeColor="background2" w:themeShade="40"/>
        </w:rPr>
        <w:t>The deployment timeline aligns with regulatory approvals.</w:t>
      </w:r>
    </w:p>
    <w:p w14:paraId="51C8E2A7" w14:textId="25CEF0AA" w:rsidR="2114FD3B" w:rsidRDefault="2114FD3B" w:rsidP="072E5296">
      <w:pPr>
        <w:numPr>
          <w:ilvl w:val="0"/>
          <w:numId w:val="5"/>
        </w:numPr>
        <w:rPr>
          <w:rFonts w:eastAsiaTheme="minorEastAsia"/>
          <w:color w:val="3A3A3A" w:themeColor="background2" w:themeShade="40"/>
        </w:rPr>
      </w:pPr>
      <w:r w:rsidRPr="072E5296">
        <w:rPr>
          <w:rFonts w:eastAsiaTheme="minorEastAsia"/>
          <w:color w:val="3A3A3A" w:themeColor="background2" w:themeShade="40"/>
        </w:rPr>
        <w:t>No significant changes to hardware or software during the project.</w:t>
      </w:r>
    </w:p>
    <w:p w14:paraId="11498F62" w14:textId="45ECE8CF" w:rsidR="2114FD3B" w:rsidRDefault="2114FD3B" w:rsidP="00174C39">
      <w:pPr>
        <w:numPr>
          <w:ilvl w:val="0"/>
          <w:numId w:val="5"/>
        </w:numPr>
        <w:rPr>
          <w:rFonts w:eastAsiaTheme="minorEastAsia"/>
          <w:color w:val="3A3A3A" w:themeColor="background2" w:themeShade="40"/>
        </w:rPr>
      </w:pPr>
      <w:r w:rsidRPr="732CEE7B">
        <w:rPr>
          <w:rFonts w:eastAsiaTheme="minorEastAsia"/>
          <w:color w:val="3A3A3A" w:themeColor="background2" w:themeShade="40"/>
        </w:rPr>
        <w:t>Cloud hosting fees remain constant.</w:t>
      </w:r>
    </w:p>
    <w:p w14:paraId="17338776" w14:textId="0CB9185F" w:rsidR="6AB25833" w:rsidRDefault="6AB25833" w:rsidP="6AB25833">
      <w:pPr>
        <w:rPr>
          <w:rFonts w:ascii="Arial" w:eastAsia="Arial" w:hAnsi="Arial" w:cs="Arial"/>
        </w:rPr>
      </w:pPr>
    </w:p>
    <w:p w14:paraId="365DE6DE" w14:textId="714853AD" w:rsidR="004F0724" w:rsidRPr="004F0724" w:rsidRDefault="4FB4CCB8" w:rsidP="006840C8">
      <w:pPr>
        <w:jc w:val="center"/>
        <w:rPr>
          <w:rFonts w:ascii="Arial" w:eastAsia="Arial" w:hAnsi="Arial" w:cs="Arial"/>
        </w:rPr>
      </w:pPr>
      <w:r>
        <w:rPr>
          <w:noProof/>
        </w:rPr>
        <w:drawing>
          <wp:inline distT="0" distB="0" distL="0" distR="0" wp14:anchorId="4549F419" wp14:editId="7730F943">
            <wp:extent cx="3820562" cy="2295111"/>
            <wp:effectExtent l="0" t="0" r="8890" b="0"/>
            <wp:docPr id="736133358" name="Picture 736133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13335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20562" cy="2295111"/>
                    </a:xfrm>
                    <a:prstGeom prst="rect">
                      <a:avLst/>
                    </a:prstGeom>
                  </pic:spPr>
                </pic:pic>
              </a:graphicData>
            </a:graphic>
          </wp:inline>
        </w:drawing>
      </w:r>
    </w:p>
    <w:p w14:paraId="44483532" w14:textId="4B892896" w:rsidR="00872A7B" w:rsidRDefault="00872A7B" w:rsidP="5C70C573">
      <w:pPr>
        <w:pStyle w:val="Heading1"/>
        <w:spacing w:line="259" w:lineRule="auto"/>
        <w:rPr>
          <w:rFonts w:ascii="Arial" w:eastAsia="Arial" w:hAnsi="Arial" w:cs="Arial"/>
          <w:b/>
        </w:rPr>
      </w:pPr>
      <w:bookmarkStart w:id="16" w:name="_Toc195633086"/>
    </w:p>
    <w:p w14:paraId="79EB7045" w14:textId="212D8CCB" w:rsidR="008C18F6" w:rsidRDefault="008C18F6" w:rsidP="5C70C573">
      <w:pPr>
        <w:pStyle w:val="Heading1"/>
        <w:spacing w:line="259" w:lineRule="auto"/>
        <w:rPr>
          <w:rFonts w:ascii="Arial" w:eastAsia="Arial" w:hAnsi="Arial" w:cs="Arial"/>
          <w:b/>
        </w:rPr>
      </w:pPr>
      <w:r w:rsidRPr="3D27E535">
        <w:rPr>
          <w:rFonts w:ascii="Arial" w:eastAsia="Arial" w:hAnsi="Arial" w:cs="Arial"/>
          <w:b/>
        </w:rPr>
        <w:t>Quality Management</w:t>
      </w:r>
      <w:bookmarkEnd w:id="16"/>
    </w:p>
    <w:p w14:paraId="13CD8743" w14:textId="523AF210" w:rsidR="00ED72D5" w:rsidRDefault="1081FD87" w:rsidP="732CEE7B">
      <w:pPr>
        <w:rPr>
          <w:rFonts w:eastAsiaTheme="minorEastAsia"/>
          <w:color w:val="3A3A3A" w:themeColor="background2" w:themeShade="40"/>
        </w:rPr>
      </w:pPr>
      <w:r w:rsidRPr="732CEE7B">
        <w:rPr>
          <w:rFonts w:eastAsiaTheme="minorEastAsia"/>
          <w:color w:val="3A3A3A" w:themeColor="background2" w:themeShade="40"/>
        </w:rPr>
        <w:t>Algorithm Development and FDA Requirements</w:t>
      </w:r>
    </w:p>
    <w:p w14:paraId="09612431" w14:textId="15408ED4" w:rsidR="00ED72D5" w:rsidRDefault="1081FD87" w:rsidP="732CEE7B">
      <w:pPr>
        <w:rPr>
          <w:color w:val="3A3A3A" w:themeColor="background2" w:themeShade="40"/>
        </w:rPr>
      </w:pPr>
      <w:r w:rsidRPr="732CEE7B">
        <w:rPr>
          <w:color w:val="3A3A3A" w:themeColor="background2" w:themeShade="40"/>
        </w:rPr>
        <w:t>FDA Algorithm Lock Requirement: the FDA requires algorithms to be locked during the approval process. Any significant changes to the algorithm post-approval would necessitate a new submission or supplemental approval.</w:t>
      </w:r>
    </w:p>
    <w:p w14:paraId="3D0BD30E" w14:textId="1CBF82D4" w:rsidR="00ED72D5" w:rsidRDefault="1081FD87" w:rsidP="732CEE7B">
      <w:pPr>
        <w:rPr>
          <w:color w:val="3A3A3A" w:themeColor="background2" w:themeShade="40"/>
        </w:rPr>
      </w:pPr>
      <w:r w:rsidRPr="732CEE7B">
        <w:rPr>
          <w:color w:val="3A3A3A" w:themeColor="background2" w:themeShade="40"/>
        </w:rPr>
        <w:t>Current Algorithm Status: The algorithm's efficacy and robustness will be fully evaluated through the ongoing validation study</w:t>
      </w:r>
      <w:r w:rsidR="4010C59F" w:rsidRPr="732CEE7B">
        <w:rPr>
          <w:color w:val="3A3A3A" w:themeColor="background2" w:themeShade="40"/>
        </w:rPr>
        <w:t>.</w:t>
      </w:r>
    </w:p>
    <w:p w14:paraId="12769851" w14:textId="755D7873" w:rsidR="00ED72D5" w:rsidRDefault="1081FD87" w:rsidP="00174C39">
      <w:pPr>
        <w:pStyle w:val="ListParagraph"/>
        <w:numPr>
          <w:ilvl w:val="0"/>
          <w:numId w:val="16"/>
        </w:numPr>
        <w:rPr>
          <w:color w:val="3A3A3A" w:themeColor="background2" w:themeShade="40"/>
        </w:rPr>
      </w:pPr>
      <w:r w:rsidRPr="732CEE7B">
        <w:rPr>
          <w:color w:val="3A3A3A" w:themeColor="background2" w:themeShade="40"/>
        </w:rPr>
        <w:t xml:space="preserve">The final dataset from this study will allow for comprehensive analyses, including </w:t>
      </w:r>
      <w:proofErr w:type="gramStart"/>
      <w:r w:rsidRPr="732CEE7B">
        <w:rPr>
          <w:color w:val="3A3A3A" w:themeColor="background2" w:themeShade="40"/>
        </w:rPr>
        <w:t>meta analyses</w:t>
      </w:r>
      <w:proofErr w:type="gramEnd"/>
      <w:r w:rsidRPr="732CEE7B">
        <w:rPr>
          <w:color w:val="3A3A3A" w:themeColor="background2" w:themeShade="40"/>
        </w:rPr>
        <w:t>, to refine accuracy and performance metrics.</w:t>
      </w:r>
    </w:p>
    <w:p w14:paraId="79D999B1" w14:textId="51B1D96C" w:rsidR="00ED72D5" w:rsidRDefault="1081FD87" w:rsidP="732CEE7B">
      <w:pPr>
        <w:rPr>
          <w:color w:val="3A3A3A" w:themeColor="background2" w:themeShade="40"/>
        </w:rPr>
      </w:pPr>
      <w:r w:rsidRPr="732CEE7B">
        <w:rPr>
          <w:color w:val="3A3A3A" w:themeColor="background2" w:themeShade="40"/>
        </w:rPr>
        <w:t>Future Updates: While the algorithm must be locked for FDA submission, subsequent improvements or research findings could support future iterations of the device, submitted as updates or enhancements under a new regulatory pathway.</w:t>
      </w:r>
    </w:p>
    <w:p w14:paraId="46C84097" w14:textId="0035837A" w:rsidR="732CEE7B" w:rsidRDefault="732CEE7B">
      <w:r>
        <w:br w:type="page"/>
      </w:r>
    </w:p>
    <w:p w14:paraId="1267946E" w14:textId="694E9DE7" w:rsidR="606E80C0" w:rsidRDefault="606E80C0" w:rsidP="5C70C573">
      <w:pPr>
        <w:pStyle w:val="Heading1"/>
        <w:spacing w:line="259" w:lineRule="auto"/>
        <w:rPr>
          <w:rFonts w:ascii="Arial" w:eastAsia="Arial" w:hAnsi="Arial" w:cs="Arial"/>
          <w:b/>
          <w:bCs/>
        </w:rPr>
      </w:pPr>
      <w:bookmarkStart w:id="17" w:name="_Toc195633087"/>
      <w:r w:rsidRPr="3D27E535">
        <w:rPr>
          <w:rFonts w:ascii="Arial" w:eastAsia="Arial" w:hAnsi="Arial" w:cs="Arial"/>
          <w:b/>
          <w:bCs/>
        </w:rPr>
        <w:lastRenderedPageBreak/>
        <w:t>Resources and Project Team</w:t>
      </w:r>
      <w:bookmarkEnd w:id="17"/>
    </w:p>
    <w:p w14:paraId="4C1CCB0D" w14:textId="77777777" w:rsidR="00F41FC0" w:rsidRDefault="00F41FC0" w:rsidP="00F41FC0">
      <w:pPr>
        <w:rPr>
          <w:rFonts w:eastAsiaTheme="minorEastAsia"/>
          <w:color w:val="3A3A3A" w:themeColor="background2" w:themeShade="40"/>
        </w:rPr>
      </w:pPr>
      <w:proofErr w:type="spellStart"/>
      <w:r w:rsidRPr="732CEE7B">
        <w:rPr>
          <w:rFonts w:eastAsiaTheme="minorEastAsia"/>
          <w:color w:val="3A3A3A" w:themeColor="background2" w:themeShade="40"/>
        </w:rPr>
        <w:t>PragmaClin</w:t>
      </w:r>
      <w:proofErr w:type="spellEnd"/>
      <w:r w:rsidRPr="732CEE7B">
        <w:rPr>
          <w:rFonts w:eastAsiaTheme="minorEastAsia"/>
          <w:color w:val="3A3A3A" w:themeColor="background2" w:themeShade="40"/>
        </w:rPr>
        <w:t xml:space="preserve"> is a small health technology company currently composed of fewer than 20 employees.</w:t>
      </w:r>
    </w:p>
    <w:p w14:paraId="1B282648" w14:textId="304C658B" w:rsidR="00F41FC0" w:rsidRDefault="00F41FC0" w:rsidP="005A41AF">
      <w:pPr>
        <w:pStyle w:val="Heading2"/>
      </w:pPr>
      <w:bookmarkStart w:id="18" w:name="_Toc195633088"/>
      <w:r w:rsidRPr="732CEE7B">
        <w:t>Team Availability &amp; Structure</w:t>
      </w:r>
      <w:bookmarkEnd w:id="18"/>
    </w:p>
    <w:p w14:paraId="6E514E07" w14:textId="77777777" w:rsidR="00F41FC0" w:rsidRDefault="00F41FC0" w:rsidP="00174C39">
      <w:pPr>
        <w:pStyle w:val="ListParagraph"/>
        <w:numPr>
          <w:ilvl w:val="0"/>
          <w:numId w:val="3"/>
        </w:numPr>
        <w:rPr>
          <w:rFonts w:eastAsiaTheme="minorEastAsia"/>
          <w:color w:val="3A3A3A" w:themeColor="background2" w:themeShade="40"/>
        </w:rPr>
      </w:pPr>
      <w:r w:rsidRPr="732CEE7B">
        <w:rPr>
          <w:rFonts w:eastAsiaTheme="minorEastAsia"/>
          <w:color w:val="3A3A3A" w:themeColor="background2" w:themeShade="40"/>
        </w:rPr>
        <w:t>Project Lead / Strategy Director → Oversees execution of the timeline, deliverables, and team coordination</w:t>
      </w:r>
    </w:p>
    <w:p w14:paraId="402B5363" w14:textId="77777777" w:rsidR="00F41FC0" w:rsidRDefault="00F41FC0" w:rsidP="00174C39">
      <w:pPr>
        <w:pStyle w:val="ListParagraph"/>
        <w:numPr>
          <w:ilvl w:val="0"/>
          <w:numId w:val="3"/>
        </w:numPr>
        <w:rPr>
          <w:rFonts w:eastAsiaTheme="minorEastAsia"/>
          <w:color w:val="3A3A3A" w:themeColor="background2" w:themeShade="40"/>
        </w:rPr>
      </w:pPr>
      <w:r w:rsidRPr="732CEE7B">
        <w:rPr>
          <w:rFonts w:eastAsiaTheme="minorEastAsia"/>
          <w:color w:val="3A3A3A" w:themeColor="background2" w:themeShade="40"/>
        </w:rPr>
        <w:t>Clinical Validation Coordinator → Manages clinical trial sites and study timelines in Canada, the U.S., Ireland, and Asia</w:t>
      </w:r>
    </w:p>
    <w:p w14:paraId="592AC592" w14:textId="77777777" w:rsidR="00F41FC0" w:rsidRDefault="00F41FC0" w:rsidP="00174C39">
      <w:pPr>
        <w:pStyle w:val="ListParagraph"/>
        <w:numPr>
          <w:ilvl w:val="0"/>
          <w:numId w:val="3"/>
        </w:numPr>
        <w:rPr>
          <w:rFonts w:eastAsiaTheme="minorEastAsia"/>
          <w:color w:val="3A3A3A" w:themeColor="background2" w:themeShade="40"/>
        </w:rPr>
      </w:pPr>
      <w:r w:rsidRPr="732CEE7B">
        <w:rPr>
          <w:rFonts w:eastAsiaTheme="minorEastAsia"/>
          <w:color w:val="3A3A3A" w:themeColor="background2" w:themeShade="40"/>
        </w:rPr>
        <w:t>Regulatory Affairs Specialist → Prepares for FDA De Novo Submission and coordinated pre submission processes</w:t>
      </w:r>
    </w:p>
    <w:p w14:paraId="58EA4C40" w14:textId="77777777" w:rsidR="00F41FC0" w:rsidRDefault="00F41FC0" w:rsidP="00174C39">
      <w:pPr>
        <w:pStyle w:val="ListParagraph"/>
        <w:numPr>
          <w:ilvl w:val="0"/>
          <w:numId w:val="3"/>
        </w:numPr>
        <w:rPr>
          <w:rFonts w:eastAsiaTheme="minorEastAsia"/>
          <w:color w:val="3A3A3A" w:themeColor="background2" w:themeShade="40"/>
        </w:rPr>
      </w:pPr>
      <w:r w:rsidRPr="732CEE7B">
        <w:rPr>
          <w:rFonts w:eastAsiaTheme="minorEastAsia"/>
          <w:color w:val="3A3A3A" w:themeColor="background2" w:themeShade="40"/>
        </w:rPr>
        <w:t>Health Systems Analyst → Identifies U.S. market opportunities, including target hospitals and health systems for adoption</w:t>
      </w:r>
    </w:p>
    <w:p w14:paraId="2F7C27C4" w14:textId="77777777" w:rsidR="00F41FC0" w:rsidRDefault="00F41FC0" w:rsidP="00174C39">
      <w:pPr>
        <w:pStyle w:val="ListParagraph"/>
        <w:numPr>
          <w:ilvl w:val="0"/>
          <w:numId w:val="3"/>
        </w:numPr>
        <w:rPr>
          <w:rFonts w:eastAsiaTheme="minorEastAsia"/>
          <w:color w:val="3A3A3A" w:themeColor="background2" w:themeShade="40"/>
        </w:rPr>
      </w:pPr>
      <w:r w:rsidRPr="732CEE7B">
        <w:rPr>
          <w:rFonts w:eastAsiaTheme="minorEastAsia"/>
          <w:color w:val="3A3A3A" w:themeColor="background2" w:themeShade="40"/>
        </w:rPr>
        <w:t>Technical &amp; Algorithm Development Team → Maintain the scoring algorithm and ensures compliance with regulatory standards</w:t>
      </w:r>
    </w:p>
    <w:p w14:paraId="490E4EFD" w14:textId="11DE1A50" w:rsidR="00F41FC0" w:rsidRDefault="00F41FC0" w:rsidP="00174C39">
      <w:pPr>
        <w:pStyle w:val="ListParagraph"/>
        <w:numPr>
          <w:ilvl w:val="0"/>
          <w:numId w:val="3"/>
        </w:numPr>
        <w:rPr>
          <w:rFonts w:eastAsiaTheme="minorEastAsia"/>
          <w:color w:val="3A3A3A" w:themeColor="background2" w:themeShade="40"/>
        </w:rPr>
      </w:pPr>
      <w:r w:rsidRPr="732CEE7B">
        <w:rPr>
          <w:rFonts w:eastAsiaTheme="minorEastAsia"/>
          <w:color w:val="3A3A3A" w:themeColor="background2" w:themeShade="40"/>
        </w:rPr>
        <w:t xml:space="preserve">UX/UI Design &amp; Integration Lead → Focuses on clinical workflow optimization, ease of use and future </w:t>
      </w:r>
      <w:r w:rsidR="00AE517A" w:rsidRPr="732CEE7B">
        <w:rPr>
          <w:rFonts w:eastAsiaTheme="minorEastAsia"/>
          <w:color w:val="3A3A3A" w:themeColor="background2" w:themeShade="40"/>
        </w:rPr>
        <w:t>self-use</w:t>
      </w:r>
      <w:r w:rsidRPr="732CEE7B">
        <w:rPr>
          <w:rFonts w:eastAsiaTheme="minorEastAsia"/>
          <w:color w:val="3A3A3A" w:themeColor="background2" w:themeShade="40"/>
        </w:rPr>
        <w:t xml:space="preserve"> features</w:t>
      </w:r>
    </w:p>
    <w:p w14:paraId="44F91002" w14:textId="77777777" w:rsidR="00F41FC0" w:rsidRDefault="00F41FC0" w:rsidP="00174C39">
      <w:pPr>
        <w:pStyle w:val="ListParagraph"/>
        <w:numPr>
          <w:ilvl w:val="0"/>
          <w:numId w:val="3"/>
        </w:numPr>
        <w:rPr>
          <w:rFonts w:eastAsiaTheme="minorEastAsia"/>
          <w:color w:val="3A3A3A" w:themeColor="background2" w:themeShade="40"/>
        </w:rPr>
      </w:pPr>
      <w:r w:rsidRPr="732CEE7B">
        <w:rPr>
          <w:rFonts w:eastAsiaTheme="minorEastAsia"/>
          <w:color w:val="3A3A3A" w:themeColor="background2" w:themeShade="40"/>
        </w:rPr>
        <w:t>Finance and Grant Manager → Handles funding activities from Canadian sources and supports capital raising efforts</w:t>
      </w:r>
    </w:p>
    <w:p w14:paraId="5BEABED6" w14:textId="58152A36" w:rsidR="00F41FC0" w:rsidRDefault="00F41FC0" w:rsidP="00174C39">
      <w:pPr>
        <w:pStyle w:val="ListParagraph"/>
        <w:numPr>
          <w:ilvl w:val="0"/>
          <w:numId w:val="3"/>
        </w:numPr>
        <w:rPr>
          <w:rFonts w:eastAsiaTheme="minorEastAsia"/>
          <w:color w:val="3A3A3A" w:themeColor="background2" w:themeShade="40"/>
        </w:rPr>
      </w:pPr>
      <w:r w:rsidRPr="732CEE7B">
        <w:rPr>
          <w:rFonts w:eastAsiaTheme="minorEastAsia"/>
          <w:color w:val="3A3A3A" w:themeColor="background2" w:themeShade="40"/>
        </w:rPr>
        <w:t>Marketing and Communication Advisor → Prepare educational materials, clinical site onboarding tools, and stakeholder communication</w:t>
      </w:r>
    </w:p>
    <w:p w14:paraId="57A801FD" w14:textId="77777777" w:rsidR="00F41FC0" w:rsidRDefault="00F41FC0" w:rsidP="005A41AF">
      <w:pPr>
        <w:pStyle w:val="Heading2"/>
      </w:pPr>
      <w:bookmarkStart w:id="19" w:name="_Toc195633089"/>
      <w:r w:rsidRPr="732CEE7B">
        <w:t>Future Team Expansion</w:t>
      </w:r>
      <w:bookmarkEnd w:id="19"/>
    </w:p>
    <w:p w14:paraId="6361367A" w14:textId="77777777" w:rsidR="00F41FC0" w:rsidRDefault="00F41FC0" w:rsidP="00F41FC0">
      <w:pPr>
        <w:rPr>
          <w:rFonts w:eastAsiaTheme="minorEastAsia"/>
          <w:color w:val="3A3A3A" w:themeColor="background2" w:themeShade="40"/>
        </w:rPr>
      </w:pPr>
      <w:r w:rsidRPr="732CEE7B">
        <w:rPr>
          <w:rFonts w:eastAsiaTheme="minorEastAsia"/>
          <w:color w:val="3A3A3A" w:themeColor="background2" w:themeShade="40"/>
        </w:rPr>
        <w:t xml:space="preserve">As the company secures additional funding, </w:t>
      </w:r>
      <w:proofErr w:type="spellStart"/>
      <w:r w:rsidRPr="732CEE7B">
        <w:rPr>
          <w:rFonts w:eastAsiaTheme="minorEastAsia"/>
          <w:color w:val="3A3A3A" w:themeColor="background2" w:themeShade="40"/>
        </w:rPr>
        <w:t>PragmaClin</w:t>
      </w:r>
      <w:proofErr w:type="spellEnd"/>
      <w:r w:rsidRPr="732CEE7B">
        <w:rPr>
          <w:rFonts w:eastAsiaTheme="minorEastAsia"/>
          <w:color w:val="3A3A3A" w:themeColor="background2" w:themeShade="40"/>
        </w:rPr>
        <w:t xml:space="preserve"> should plan to form a Board of Directors and recruit specialized consultants in:</w:t>
      </w:r>
    </w:p>
    <w:p w14:paraId="2373D1EB" w14:textId="77777777" w:rsidR="00F41FC0" w:rsidRDefault="00F41FC0" w:rsidP="00174C39">
      <w:pPr>
        <w:pStyle w:val="ListParagraph"/>
        <w:numPr>
          <w:ilvl w:val="0"/>
          <w:numId w:val="4"/>
        </w:numPr>
        <w:rPr>
          <w:rFonts w:eastAsiaTheme="minorEastAsia"/>
          <w:color w:val="3A3A3A" w:themeColor="background2" w:themeShade="40"/>
        </w:rPr>
      </w:pPr>
      <w:r w:rsidRPr="732CEE7B">
        <w:rPr>
          <w:rFonts w:eastAsiaTheme="minorEastAsia"/>
          <w:color w:val="3A3A3A" w:themeColor="background2" w:themeShade="40"/>
        </w:rPr>
        <w:t>U.S. regulatory law (FDA approval)</w:t>
      </w:r>
    </w:p>
    <w:p w14:paraId="2D48F7EB" w14:textId="77777777" w:rsidR="00F41FC0" w:rsidRDefault="00F41FC0" w:rsidP="00174C39">
      <w:pPr>
        <w:pStyle w:val="ListParagraph"/>
        <w:numPr>
          <w:ilvl w:val="0"/>
          <w:numId w:val="4"/>
        </w:numPr>
        <w:rPr>
          <w:rFonts w:eastAsiaTheme="minorEastAsia"/>
          <w:color w:val="3A3A3A" w:themeColor="background2" w:themeShade="40"/>
        </w:rPr>
      </w:pPr>
      <w:r w:rsidRPr="732CEE7B">
        <w:rPr>
          <w:rFonts w:eastAsiaTheme="minorEastAsia"/>
          <w:color w:val="3A3A3A" w:themeColor="background2" w:themeShade="40"/>
        </w:rPr>
        <w:t>Health system integration</w:t>
      </w:r>
    </w:p>
    <w:p w14:paraId="079B6646" w14:textId="71717255" w:rsidR="6953552E" w:rsidRDefault="00F41FC0" w:rsidP="00174C39">
      <w:pPr>
        <w:pStyle w:val="ListParagraph"/>
        <w:numPr>
          <w:ilvl w:val="0"/>
          <w:numId w:val="4"/>
        </w:numPr>
        <w:rPr>
          <w:rFonts w:eastAsiaTheme="minorEastAsia"/>
          <w:color w:val="3A3A3A" w:themeColor="background2" w:themeShade="40"/>
        </w:rPr>
      </w:pPr>
      <w:r w:rsidRPr="3D27E535">
        <w:rPr>
          <w:rFonts w:eastAsiaTheme="minorEastAsia"/>
          <w:color w:val="3A3A3A" w:themeColor="background2" w:themeShade="40"/>
        </w:rPr>
        <w:t>Commercial partnerships and market launch</w:t>
      </w:r>
    </w:p>
    <w:p w14:paraId="3BCF49AB" w14:textId="701E7B2A" w:rsidR="3D27E535" w:rsidRDefault="3D27E535">
      <w:r>
        <w:br w:type="page"/>
      </w:r>
    </w:p>
    <w:p w14:paraId="0CDDD6BD" w14:textId="4F5F97A4" w:rsidR="6953552E" w:rsidRDefault="34115E79" w:rsidP="3D27E535">
      <w:pPr>
        <w:pStyle w:val="Heading1"/>
        <w:spacing w:line="259" w:lineRule="auto"/>
        <w:rPr>
          <w:rFonts w:asciiTheme="minorHAnsi" w:eastAsiaTheme="minorEastAsia" w:hAnsiTheme="minorHAnsi" w:cstheme="minorBidi"/>
          <w:color w:val="3A3A3A" w:themeColor="background2" w:themeShade="40"/>
          <w:sz w:val="24"/>
          <w:szCs w:val="24"/>
        </w:rPr>
      </w:pPr>
      <w:bookmarkStart w:id="20" w:name="_Toc195633090"/>
      <w:r w:rsidRPr="3D27E535">
        <w:rPr>
          <w:rFonts w:ascii="Arial" w:eastAsia="Arial" w:hAnsi="Arial" w:cs="Arial"/>
          <w:b/>
          <w:bCs/>
        </w:rPr>
        <w:lastRenderedPageBreak/>
        <w:t>C</w:t>
      </w:r>
      <w:r w:rsidR="6CCEC711" w:rsidRPr="3D27E535">
        <w:rPr>
          <w:rFonts w:ascii="Arial" w:eastAsia="Arial" w:hAnsi="Arial" w:cs="Arial"/>
          <w:b/>
          <w:bCs/>
        </w:rPr>
        <w:t>ommunication</w:t>
      </w:r>
      <w:bookmarkEnd w:id="20"/>
    </w:p>
    <w:p w14:paraId="26A8FE60" w14:textId="3B95F090" w:rsidR="5BC05D74" w:rsidRDefault="5BC05D74" w:rsidP="061825AD">
      <w:pPr>
        <w:rPr>
          <w:rFonts w:eastAsiaTheme="minorEastAsia"/>
          <w:color w:val="3A3A3A" w:themeColor="background2" w:themeShade="40"/>
        </w:rPr>
      </w:pPr>
      <w:r w:rsidRPr="061825AD">
        <w:rPr>
          <w:color w:val="3A3A3A" w:themeColor="background2" w:themeShade="40"/>
        </w:rPr>
        <w:t xml:space="preserve">Effective communication is vital to the successful execution of the </w:t>
      </w:r>
      <w:proofErr w:type="spellStart"/>
      <w:r w:rsidR="1215C10F" w:rsidRPr="061825AD">
        <w:rPr>
          <w:color w:val="3A3A3A" w:themeColor="background2" w:themeShade="40"/>
        </w:rPr>
        <w:t>PragmaClin</w:t>
      </w:r>
      <w:proofErr w:type="spellEnd"/>
      <w:r w:rsidR="1215C10F" w:rsidRPr="061825AD">
        <w:rPr>
          <w:color w:val="3A3A3A" w:themeColor="background2" w:themeShade="40"/>
        </w:rPr>
        <w:t xml:space="preserve"> (</w:t>
      </w:r>
      <w:r w:rsidRPr="061825AD">
        <w:rPr>
          <w:color w:val="3A3A3A" w:themeColor="background2" w:themeShade="40"/>
        </w:rPr>
        <w:t>PRIMS</w:t>
      </w:r>
      <w:r w:rsidR="66E52D00" w:rsidRPr="061825AD">
        <w:rPr>
          <w:color w:val="3A3A3A" w:themeColor="background2" w:themeShade="40"/>
        </w:rPr>
        <w:t>)</w:t>
      </w:r>
      <w:r w:rsidRPr="061825AD">
        <w:rPr>
          <w:color w:val="3A3A3A" w:themeColor="background2" w:themeShade="40"/>
        </w:rPr>
        <w:t xml:space="preserve"> project, particularly as it advances through clinical validation, FDA regulatory approval, and </w:t>
      </w:r>
      <w:r w:rsidR="1913EC7B" w:rsidRPr="061825AD">
        <w:rPr>
          <w:color w:val="3A3A3A" w:themeColor="background2" w:themeShade="40"/>
        </w:rPr>
        <w:t xml:space="preserve">strategic </w:t>
      </w:r>
      <w:r w:rsidRPr="061825AD">
        <w:rPr>
          <w:color w:val="3A3A3A" w:themeColor="background2" w:themeShade="40"/>
        </w:rPr>
        <w:t xml:space="preserve">market entry in the U.S. healthcare landscape. This communication plan is designed to </w:t>
      </w:r>
      <w:r w:rsidRPr="061825AD">
        <w:rPr>
          <w:b/>
          <w:bCs/>
          <w:color w:val="3A3A3A" w:themeColor="background2" w:themeShade="40"/>
        </w:rPr>
        <w:t xml:space="preserve">communicate </w:t>
      </w:r>
      <w:r w:rsidRPr="061825AD">
        <w:rPr>
          <w:color w:val="3A3A3A" w:themeColor="background2" w:themeShade="40"/>
        </w:rPr>
        <w:t xml:space="preserve">key updates, </w:t>
      </w:r>
      <w:r w:rsidRPr="061825AD">
        <w:rPr>
          <w:b/>
          <w:bCs/>
          <w:color w:val="3A3A3A" w:themeColor="background2" w:themeShade="40"/>
        </w:rPr>
        <w:t>educate</w:t>
      </w:r>
      <w:r w:rsidRPr="061825AD">
        <w:rPr>
          <w:color w:val="3A3A3A" w:themeColor="background2" w:themeShade="40"/>
        </w:rPr>
        <w:t xml:space="preserve"> internal and external stakeholders on the value and progress of PRIMS, and </w:t>
      </w:r>
      <w:r w:rsidRPr="061825AD">
        <w:rPr>
          <w:b/>
          <w:bCs/>
          <w:color w:val="3A3A3A" w:themeColor="background2" w:themeShade="40"/>
        </w:rPr>
        <w:t>gain agreement</w:t>
      </w:r>
      <w:r w:rsidRPr="061825AD">
        <w:rPr>
          <w:color w:val="3A3A3A" w:themeColor="background2" w:themeShade="40"/>
        </w:rPr>
        <w:t xml:space="preserve"> on critical decisions throughout the project lifecycle.</w:t>
      </w:r>
    </w:p>
    <w:p w14:paraId="7656673A" w14:textId="50109511" w:rsidR="5BC05D74" w:rsidRDefault="5BC05D74" w:rsidP="061825AD">
      <w:pPr>
        <w:spacing w:before="240" w:after="240"/>
        <w:rPr>
          <w:rFonts w:eastAsiaTheme="minorEastAsia"/>
          <w:color w:val="3A3A3A" w:themeColor="background2" w:themeShade="40"/>
        </w:rPr>
      </w:pPr>
      <w:r w:rsidRPr="061825AD">
        <w:rPr>
          <w:rFonts w:eastAsiaTheme="minorEastAsia"/>
          <w:color w:val="3A3A3A" w:themeColor="background2" w:themeShade="40"/>
        </w:rPr>
        <w:t xml:space="preserve">By promoting alignment </w:t>
      </w:r>
      <w:r w:rsidR="78E936D7" w:rsidRPr="061825AD">
        <w:rPr>
          <w:rFonts w:eastAsiaTheme="minorEastAsia"/>
          <w:color w:val="3A3A3A" w:themeColor="background2" w:themeShade="40"/>
        </w:rPr>
        <w:t>within</w:t>
      </w:r>
      <w:r w:rsidRPr="061825AD">
        <w:rPr>
          <w:rFonts w:eastAsiaTheme="minorEastAsia"/>
          <w:color w:val="3A3A3A" w:themeColor="background2" w:themeShade="40"/>
        </w:rPr>
        <w:t xml:space="preserve"> </w:t>
      </w:r>
      <w:r w:rsidR="748EB96B" w:rsidRPr="061825AD">
        <w:rPr>
          <w:rFonts w:eastAsiaTheme="minorEastAsia"/>
          <w:color w:val="3A3A3A" w:themeColor="background2" w:themeShade="40"/>
        </w:rPr>
        <w:t>the project</w:t>
      </w:r>
      <w:r w:rsidRPr="061825AD">
        <w:rPr>
          <w:rFonts w:eastAsiaTheme="minorEastAsia"/>
          <w:color w:val="3A3A3A" w:themeColor="background2" w:themeShade="40"/>
        </w:rPr>
        <w:t xml:space="preserve"> team and maintaining a consistent flow of accurate information, the plan enhances transparency, minimizes risk, and supports operational efficiency. Clearly defined communication channels, roles, and feedback mechanisms further strengthen collaboration and stakeholder engagement, ensuring that all project participants remain informed, involved, and aligned at every stage.</w:t>
      </w:r>
    </w:p>
    <w:p w14:paraId="142B2FE8" w14:textId="7EC29167" w:rsidR="5BC05D74" w:rsidRDefault="5BC05D74" w:rsidP="005A41AF">
      <w:pPr>
        <w:pStyle w:val="Heading2"/>
      </w:pPr>
      <w:bookmarkStart w:id="21" w:name="_Toc195633091"/>
      <w:r w:rsidRPr="6F93733E">
        <w:t>Communication Objectives</w:t>
      </w:r>
      <w:bookmarkEnd w:id="21"/>
    </w:p>
    <w:p w14:paraId="77A11651" w14:textId="6402E39A" w:rsidR="5BC05D74" w:rsidRDefault="03B93899" w:rsidP="061825AD">
      <w:pPr>
        <w:pStyle w:val="ListParagraph"/>
        <w:numPr>
          <w:ilvl w:val="0"/>
          <w:numId w:val="10"/>
        </w:numPr>
        <w:rPr>
          <w:rFonts w:eastAsiaTheme="minorEastAsia"/>
        </w:rPr>
      </w:pPr>
      <w:r w:rsidRPr="061825AD">
        <w:rPr>
          <w:rFonts w:eastAsiaTheme="minorEastAsia"/>
          <w:color w:val="3A3A3A" w:themeColor="background2" w:themeShade="40"/>
        </w:rPr>
        <w:t xml:space="preserve">Deliver </w:t>
      </w:r>
      <w:r w:rsidR="5BC05D74" w:rsidRPr="061825AD">
        <w:rPr>
          <w:rFonts w:eastAsiaTheme="minorEastAsia"/>
          <w:color w:val="3A3A3A" w:themeColor="background2" w:themeShade="40"/>
        </w:rPr>
        <w:t>timely updates to maintain alignment across teams and decision-makers</w:t>
      </w:r>
      <w:r w:rsidR="7F863391" w:rsidRPr="061825AD">
        <w:rPr>
          <w:rFonts w:eastAsiaTheme="minorEastAsia"/>
          <w:color w:val="3A3A3A" w:themeColor="background2" w:themeShade="40"/>
        </w:rPr>
        <w:t>.</w:t>
      </w:r>
      <w:r w:rsidR="5BC05D74" w:rsidRPr="061825AD">
        <w:rPr>
          <w:rFonts w:eastAsiaTheme="minorEastAsia"/>
          <w:color w:val="3A3A3A" w:themeColor="background2" w:themeShade="40"/>
        </w:rPr>
        <w:t xml:space="preserve">  </w:t>
      </w:r>
    </w:p>
    <w:p w14:paraId="0E4642AD" w14:textId="559F3B6E" w:rsidR="5BC05D74" w:rsidRDefault="5BC05D74" w:rsidP="00174C39">
      <w:pPr>
        <w:pStyle w:val="ListParagraph"/>
        <w:numPr>
          <w:ilvl w:val="0"/>
          <w:numId w:val="10"/>
        </w:numPr>
        <w:spacing w:before="240" w:after="240"/>
        <w:rPr>
          <w:rFonts w:eastAsiaTheme="minorEastAsia"/>
          <w:szCs w:val="24"/>
        </w:rPr>
      </w:pPr>
      <w:r w:rsidRPr="732CEE7B">
        <w:rPr>
          <w:rFonts w:eastAsiaTheme="minorEastAsia"/>
          <w:color w:val="3A3A3A" w:themeColor="background2" w:themeShade="40"/>
        </w:rPr>
        <w:t>Ensure transparency around regulatory, financial, and clinical progress to support informed decision-making</w:t>
      </w:r>
      <w:r w:rsidR="1FDA8F20" w:rsidRPr="732CEE7B">
        <w:rPr>
          <w:rFonts w:eastAsiaTheme="minorEastAsia"/>
          <w:color w:val="3A3A3A" w:themeColor="background2" w:themeShade="40"/>
        </w:rPr>
        <w:t>.</w:t>
      </w:r>
      <w:r w:rsidRPr="732CEE7B">
        <w:rPr>
          <w:rFonts w:eastAsiaTheme="minorEastAsia"/>
          <w:color w:val="3A3A3A" w:themeColor="background2" w:themeShade="40"/>
        </w:rPr>
        <w:t xml:space="preserve"> </w:t>
      </w:r>
    </w:p>
    <w:p w14:paraId="0B16A2C7" w14:textId="212B76FD" w:rsidR="5BC05D74" w:rsidRDefault="5BC05D74" w:rsidP="00174C39">
      <w:pPr>
        <w:pStyle w:val="ListParagraph"/>
        <w:numPr>
          <w:ilvl w:val="0"/>
          <w:numId w:val="10"/>
        </w:numPr>
        <w:spacing w:before="240" w:after="240"/>
        <w:rPr>
          <w:rFonts w:eastAsiaTheme="minorEastAsia"/>
          <w:szCs w:val="24"/>
        </w:rPr>
      </w:pPr>
      <w:r w:rsidRPr="732CEE7B">
        <w:rPr>
          <w:rFonts w:eastAsiaTheme="minorEastAsia"/>
          <w:color w:val="3A3A3A" w:themeColor="background2" w:themeShade="40"/>
        </w:rPr>
        <w:t xml:space="preserve">Facilitate collaboration between cross-functional groups (regulatory, </w:t>
      </w:r>
      <w:r w:rsidR="1B9BA3C4" w:rsidRPr="732CEE7B">
        <w:rPr>
          <w:rFonts w:eastAsiaTheme="minorEastAsia"/>
          <w:color w:val="3A3A3A" w:themeColor="background2" w:themeShade="40"/>
        </w:rPr>
        <w:t>tech</w:t>
      </w:r>
      <w:r w:rsidR="2EFC860C" w:rsidRPr="732CEE7B">
        <w:rPr>
          <w:rFonts w:eastAsiaTheme="minorEastAsia"/>
          <w:color w:val="3A3A3A" w:themeColor="background2" w:themeShade="40"/>
        </w:rPr>
        <w:t>nical</w:t>
      </w:r>
      <w:r w:rsidRPr="732CEE7B">
        <w:rPr>
          <w:rFonts w:eastAsiaTheme="minorEastAsia"/>
          <w:color w:val="3A3A3A" w:themeColor="background2" w:themeShade="40"/>
        </w:rPr>
        <w:t>, research</w:t>
      </w:r>
      <w:r w:rsidR="1B9BA3C4" w:rsidRPr="732CEE7B">
        <w:rPr>
          <w:rFonts w:eastAsiaTheme="minorEastAsia"/>
          <w:color w:val="3A3A3A" w:themeColor="background2" w:themeShade="40"/>
        </w:rPr>
        <w:t>)</w:t>
      </w:r>
      <w:r w:rsidR="507FF750" w:rsidRPr="732CEE7B">
        <w:rPr>
          <w:rFonts w:eastAsiaTheme="minorEastAsia"/>
          <w:color w:val="3A3A3A" w:themeColor="background2" w:themeShade="40"/>
        </w:rPr>
        <w:t>.</w:t>
      </w:r>
      <w:r w:rsidRPr="732CEE7B">
        <w:rPr>
          <w:rFonts w:eastAsiaTheme="minorEastAsia"/>
          <w:color w:val="3A3A3A" w:themeColor="background2" w:themeShade="40"/>
        </w:rPr>
        <w:t xml:space="preserve">  </w:t>
      </w:r>
    </w:p>
    <w:p w14:paraId="6976B935" w14:textId="1F294DE0" w:rsidR="5BC05D74" w:rsidRDefault="21E53650" w:rsidP="061825AD">
      <w:pPr>
        <w:pStyle w:val="ListParagraph"/>
        <w:numPr>
          <w:ilvl w:val="0"/>
          <w:numId w:val="10"/>
        </w:numPr>
        <w:spacing w:before="240" w:after="240"/>
        <w:rPr>
          <w:rFonts w:eastAsiaTheme="minorEastAsia"/>
        </w:rPr>
      </w:pPr>
      <w:r w:rsidRPr="061825AD">
        <w:rPr>
          <w:rFonts w:eastAsiaTheme="minorEastAsia"/>
          <w:color w:val="3A3A3A" w:themeColor="background2" w:themeShade="40"/>
        </w:rPr>
        <w:t>Lay the foundation for future external stakeholder engagement (e.g.</w:t>
      </w:r>
      <w:r w:rsidR="1AB877DC" w:rsidRPr="061825AD">
        <w:rPr>
          <w:rFonts w:eastAsiaTheme="minorEastAsia"/>
          <w:color w:val="3A3A3A" w:themeColor="background2" w:themeShade="40"/>
        </w:rPr>
        <w:t>,</w:t>
      </w:r>
      <w:r w:rsidR="612E942C" w:rsidRPr="061825AD">
        <w:rPr>
          <w:rFonts w:eastAsiaTheme="minorEastAsia"/>
          <w:color w:val="3A3A3A" w:themeColor="background2" w:themeShade="40"/>
        </w:rPr>
        <w:t xml:space="preserve"> </w:t>
      </w:r>
      <w:r w:rsidRPr="061825AD">
        <w:rPr>
          <w:rFonts w:eastAsiaTheme="minorEastAsia"/>
          <w:color w:val="3A3A3A" w:themeColor="background2" w:themeShade="40"/>
        </w:rPr>
        <w:t>payer</w:t>
      </w:r>
      <w:r w:rsidRPr="061825AD">
        <w:rPr>
          <w:rFonts w:eastAsiaTheme="minorEastAsia"/>
          <w:color w:val="3A3A3A" w:themeColor="background2" w:themeShade="40"/>
          <w:sz w:val="22"/>
        </w:rPr>
        <w:t>s</w:t>
      </w:r>
      <w:r w:rsidRPr="061825AD">
        <w:rPr>
          <w:rFonts w:eastAsiaTheme="minorEastAsia"/>
          <w:color w:val="3A3A3A" w:themeColor="background2" w:themeShade="40"/>
        </w:rPr>
        <w:t>, board members</w:t>
      </w:r>
      <w:r w:rsidR="5314DCC4" w:rsidRPr="061825AD">
        <w:rPr>
          <w:rFonts w:eastAsiaTheme="minorEastAsia"/>
          <w:color w:val="3A3A3A" w:themeColor="background2" w:themeShade="40"/>
        </w:rPr>
        <w:t>)</w:t>
      </w:r>
      <w:r w:rsidR="71D5E766" w:rsidRPr="061825AD">
        <w:rPr>
          <w:rFonts w:eastAsiaTheme="minorEastAsia"/>
          <w:color w:val="3A3A3A" w:themeColor="background2" w:themeShade="40"/>
        </w:rPr>
        <w:t>.</w:t>
      </w:r>
    </w:p>
    <w:p w14:paraId="38B02322" w14:textId="0A1A8687" w:rsidR="27088506" w:rsidRDefault="27088506" w:rsidP="27088506">
      <w:pPr>
        <w:spacing w:line="259" w:lineRule="auto"/>
        <w:rPr>
          <w:rFonts w:eastAsiaTheme="minorEastAsia"/>
          <w:b/>
          <w:bCs/>
          <w:color w:val="3A3A3A" w:themeColor="background2" w:themeShade="40"/>
        </w:rPr>
      </w:pPr>
    </w:p>
    <w:p w14:paraId="7C358A41" w14:textId="543DE61F" w:rsidR="6953552E" w:rsidRDefault="3DA84725" w:rsidP="27088506">
      <w:pPr>
        <w:spacing w:line="259" w:lineRule="auto"/>
        <w:rPr>
          <w:rFonts w:eastAsiaTheme="minorEastAsia"/>
          <w:b/>
          <w:bCs/>
          <w:color w:val="3A3A3A" w:themeColor="background2" w:themeShade="40"/>
        </w:rPr>
      </w:pPr>
      <w:r w:rsidRPr="27088506">
        <w:rPr>
          <w:rFonts w:eastAsiaTheme="minorEastAsia"/>
          <w:b/>
          <w:bCs/>
          <w:color w:val="3A3A3A" w:themeColor="background2" w:themeShade="40"/>
        </w:rPr>
        <w:t>Communication Matrix</w:t>
      </w:r>
    </w:p>
    <w:tbl>
      <w:tblPr>
        <w:tblStyle w:val="TableGrid"/>
        <w:tblW w:w="9494" w:type="dxa"/>
        <w:tblLayout w:type="fixed"/>
        <w:tblLook w:val="06A0" w:firstRow="1" w:lastRow="0" w:firstColumn="1" w:lastColumn="0" w:noHBand="1" w:noVBand="1"/>
      </w:tblPr>
      <w:tblGrid>
        <w:gridCol w:w="1485"/>
        <w:gridCol w:w="1148"/>
        <w:gridCol w:w="2020"/>
        <w:gridCol w:w="1995"/>
        <w:gridCol w:w="1350"/>
        <w:gridCol w:w="1496"/>
      </w:tblGrid>
      <w:tr w:rsidR="6953552E" w14:paraId="1EBFA203" w14:textId="77777777" w:rsidTr="061825AD">
        <w:trPr>
          <w:trHeight w:val="300"/>
        </w:trPr>
        <w:tc>
          <w:tcPr>
            <w:tcW w:w="1485" w:type="dxa"/>
          </w:tcPr>
          <w:p w14:paraId="43ADF3DA" w14:textId="26AB960F" w:rsidR="6953552E" w:rsidRDefault="29B0A100" w:rsidP="061825AD">
            <w:pPr>
              <w:jc w:val="center"/>
              <w:rPr>
                <w:rFonts w:ascii="Aptos Narrow" w:eastAsia="Aptos Narrow" w:hAnsi="Aptos Narrow" w:cs="Aptos Narrow"/>
                <w:b/>
                <w:bCs/>
                <w:color w:val="3A3A3A" w:themeColor="background2" w:themeShade="40"/>
              </w:rPr>
            </w:pPr>
            <w:r w:rsidRPr="061825AD">
              <w:rPr>
                <w:rFonts w:ascii="Aptos Narrow" w:eastAsia="Aptos Narrow" w:hAnsi="Aptos Narrow" w:cs="Aptos Narrow"/>
                <w:b/>
                <w:bCs/>
                <w:color w:val="auto"/>
              </w:rPr>
              <w:t>Stakeholder</w:t>
            </w:r>
            <w:r w:rsidR="4822DC8D" w:rsidRPr="061825AD">
              <w:rPr>
                <w:rFonts w:ascii="Aptos Narrow" w:eastAsia="Aptos Narrow" w:hAnsi="Aptos Narrow" w:cs="Aptos Narrow"/>
                <w:b/>
                <w:bCs/>
                <w:color w:val="auto"/>
              </w:rPr>
              <w:t xml:space="preserve"> (</w:t>
            </w:r>
            <w:r w:rsidR="686D7BCB" w:rsidRPr="061825AD">
              <w:rPr>
                <w:rFonts w:ascii="Aptos Narrow" w:eastAsia="Aptos Narrow" w:hAnsi="Aptos Narrow" w:cs="Aptos Narrow"/>
                <w:b/>
                <w:bCs/>
                <w:color w:val="auto"/>
              </w:rPr>
              <w:t>Who)</w:t>
            </w:r>
          </w:p>
        </w:tc>
        <w:tc>
          <w:tcPr>
            <w:tcW w:w="1148" w:type="dxa"/>
          </w:tcPr>
          <w:p w14:paraId="56ABC1D5" w14:textId="0AD8EC6B" w:rsidR="6953552E" w:rsidRDefault="53B915B6" w:rsidP="78741CB2">
            <w:pPr>
              <w:jc w:val="center"/>
              <w:rPr>
                <w:rFonts w:ascii="Aptos Narrow" w:eastAsia="Aptos Narrow" w:hAnsi="Aptos Narrow" w:cs="Aptos Narrow"/>
                <w:b/>
                <w:color w:val="3A3A3A" w:themeColor="background2" w:themeShade="40"/>
                <w:szCs w:val="24"/>
              </w:rPr>
            </w:pPr>
            <w:r w:rsidRPr="78741CB2">
              <w:rPr>
                <w:rFonts w:ascii="Aptos Narrow" w:eastAsia="Aptos Narrow" w:hAnsi="Aptos Narrow" w:cs="Aptos Narrow"/>
                <w:b/>
                <w:color w:val="auto"/>
                <w:szCs w:val="24"/>
              </w:rPr>
              <w:t xml:space="preserve"> </w:t>
            </w:r>
            <w:r w:rsidR="42C45E7C" w:rsidRPr="78741CB2">
              <w:rPr>
                <w:rFonts w:ascii="Aptos Narrow" w:eastAsia="Aptos Narrow" w:hAnsi="Aptos Narrow" w:cs="Aptos Narrow"/>
                <w:b/>
                <w:color w:val="auto"/>
                <w:szCs w:val="24"/>
              </w:rPr>
              <w:t>Strategy</w:t>
            </w:r>
          </w:p>
        </w:tc>
        <w:tc>
          <w:tcPr>
            <w:tcW w:w="2020" w:type="dxa"/>
          </w:tcPr>
          <w:p w14:paraId="4EA0FE83" w14:textId="1667388C" w:rsidR="6953552E" w:rsidRDefault="53B915B6" w:rsidP="78741CB2">
            <w:pPr>
              <w:spacing w:line="259" w:lineRule="auto"/>
              <w:jc w:val="center"/>
              <w:rPr>
                <w:rFonts w:ascii="Aptos Narrow" w:eastAsia="Aptos Narrow" w:hAnsi="Aptos Narrow" w:cs="Aptos Narrow"/>
                <w:b/>
                <w:color w:val="3A3A3A" w:themeColor="background2" w:themeShade="40"/>
                <w:szCs w:val="24"/>
              </w:rPr>
            </w:pPr>
            <w:r w:rsidRPr="78741CB2">
              <w:rPr>
                <w:rFonts w:ascii="Aptos Narrow" w:eastAsia="Aptos Narrow" w:hAnsi="Aptos Narrow" w:cs="Aptos Narrow"/>
                <w:b/>
                <w:color w:val="auto"/>
                <w:szCs w:val="24"/>
              </w:rPr>
              <w:t>Purpose</w:t>
            </w:r>
          </w:p>
          <w:p w14:paraId="555EA655" w14:textId="6F75E269" w:rsidR="6953552E" w:rsidRDefault="2F136F5C" w:rsidP="354F5C5E">
            <w:pPr>
              <w:spacing w:line="259" w:lineRule="auto"/>
              <w:jc w:val="center"/>
              <w:rPr>
                <w:rFonts w:ascii="Aptos Narrow" w:eastAsia="Aptos Narrow" w:hAnsi="Aptos Narrow" w:cs="Aptos Narrow"/>
                <w:b/>
                <w:bCs/>
                <w:color w:val="3A3A3A" w:themeColor="background2" w:themeShade="40"/>
              </w:rPr>
            </w:pPr>
            <w:r w:rsidRPr="354F5C5E">
              <w:rPr>
                <w:rFonts w:ascii="Aptos Narrow" w:eastAsia="Aptos Narrow" w:hAnsi="Aptos Narrow" w:cs="Aptos Narrow"/>
                <w:b/>
                <w:bCs/>
                <w:color w:val="3A3A3A" w:themeColor="background2" w:themeShade="40"/>
              </w:rPr>
              <w:t>(What)</w:t>
            </w:r>
          </w:p>
        </w:tc>
        <w:tc>
          <w:tcPr>
            <w:tcW w:w="1995" w:type="dxa"/>
          </w:tcPr>
          <w:p w14:paraId="5E42BBEA" w14:textId="23FF3EC3" w:rsidR="6953552E" w:rsidRDefault="3F5403F4" w:rsidP="466F39EF">
            <w:pPr>
              <w:jc w:val="center"/>
              <w:rPr>
                <w:rFonts w:ascii="Aptos Narrow" w:eastAsia="Aptos Narrow" w:hAnsi="Aptos Narrow" w:cs="Aptos Narrow"/>
                <w:b/>
                <w:bCs/>
                <w:color w:val="3A3A3A" w:themeColor="background2" w:themeShade="40"/>
              </w:rPr>
            </w:pPr>
            <w:r w:rsidRPr="78741CB2">
              <w:rPr>
                <w:rFonts w:ascii="Aptos Narrow" w:eastAsia="Aptos Narrow" w:hAnsi="Aptos Narrow" w:cs="Aptos Narrow"/>
                <w:b/>
                <w:color w:val="auto"/>
                <w:szCs w:val="24"/>
              </w:rPr>
              <w:t>Tool</w:t>
            </w:r>
          </w:p>
          <w:p w14:paraId="01337674" w14:textId="71C2C02E" w:rsidR="6953552E" w:rsidRDefault="0D35B528" w:rsidP="466F39EF">
            <w:pPr>
              <w:jc w:val="center"/>
              <w:rPr>
                <w:rFonts w:ascii="Aptos Narrow" w:eastAsia="Aptos Narrow" w:hAnsi="Aptos Narrow" w:cs="Aptos Narrow"/>
                <w:b/>
                <w:color w:val="3A3A3A" w:themeColor="background2" w:themeShade="40"/>
                <w:szCs w:val="24"/>
              </w:rPr>
            </w:pPr>
            <w:r w:rsidRPr="466F39EF">
              <w:rPr>
                <w:rFonts w:ascii="Aptos Narrow" w:eastAsia="Aptos Narrow" w:hAnsi="Aptos Narrow" w:cs="Aptos Narrow"/>
                <w:b/>
                <w:bCs/>
                <w:color w:val="auto"/>
              </w:rPr>
              <w:t>(How)</w:t>
            </w:r>
          </w:p>
        </w:tc>
        <w:tc>
          <w:tcPr>
            <w:tcW w:w="1350" w:type="dxa"/>
          </w:tcPr>
          <w:p w14:paraId="6CBB2F1B" w14:textId="1782C74A" w:rsidR="6953552E" w:rsidRDefault="3F5403F4" w:rsidP="466F39EF">
            <w:pPr>
              <w:jc w:val="center"/>
              <w:rPr>
                <w:rFonts w:ascii="Aptos Narrow" w:eastAsia="Aptos Narrow" w:hAnsi="Aptos Narrow" w:cs="Aptos Narrow"/>
                <w:b/>
                <w:bCs/>
                <w:color w:val="3A3A3A" w:themeColor="background2" w:themeShade="40"/>
              </w:rPr>
            </w:pPr>
            <w:r w:rsidRPr="78741CB2">
              <w:rPr>
                <w:rFonts w:ascii="Aptos Narrow" w:eastAsia="Aptos Narrow" w:hAnsi="Aptos Narrow" w:cs="Aptos Narrow"/>
                <w:b/>
                <w:color w:val="auto"/>
                <w:szCs w:val="24"/>
              </w:rPr>
              <w:t>Frequency</w:t>
            </w:r>
          </w:p>
          <w:p w14:paraId="355A54C3" w14:textId="121EF482" w:rsidR="6953552E" w:rsidRDefault="5A46B34E" w:rsidP="466F39EF">
            <w:pPr>
              <w:jc w:val="center"/>
              <w:rPr>
                <w:rFonts w:ascii="Aptos Narrow" w:eastAsia="Aptos Narrow" w:hAnsi="Aptos Narrow" w:cs="Aptos Narrow"/>
                <w:b/>
                <w:color w:val="3A3A3A" w:themeColor="background2" w:themeShade="40"/>
                <w:szCs w:val="24"/>
              </w:rPr>
            </w:pPr>
            <w:r w:rsidRPr="466F39EF">
              <w:rPr>
                <w:rFonts w:ascii="Aptos Narrow" w:eastAsia="Aptos Narrow" w:hAnsi="Aptos Narrow" w:cs="Aptos Narrow"/>
                <w:b/>
                <w:bCs/>
                <w:color w:val="auto"/>
              </w:rPr>
              <w:t>(when)</w:t>
            </w:r>
          </w:p>
        </w:tc>
        <w:tc>
          <w:tcPr>
            <w:tcW w:w="1496" w:type="dxa"/>
          </w:tcPr>
          <w:p w14:paraId="5D6068D2" w14:textId="02E583CD" w:rsidR="6953552E" w:rsidRDefault="4C4A5545" w:rsidP="466F39EF">
            <w:pPr>
              <w:jc w:val="center"/>
              <w:rPr>
                <w:rFonts w:ascii="Aptos Narrow" w:eastAsia="Aptos Narrow" w:hAnsi="Aptos Narrow" w:cs="Aptos Narrow"/>
                <w:b/>
                <w:color w:val="3A3A3A" w:themeColor="background2" w:themeShade="40"/>
                <w:szCs w:val="24"/>
              </w:rPr>
            </w:pPr>
            <w:r w:rsidRPr="78741CB2">
              <w:rPr>
                <w:rFonts w:ascii="Aptos Narrow" w:eastAsia="Aptos Narrow" w:hAnsi="Aptos Narrow" w:cs="Aptos Narrow"/>
                <w:b/>
                <w:color w:val="auto"/>
                <w:szCs w:val="24"/>
              </w:rPr>
              <w:t>Responsible Role</w:t>
            </w:r>
            <w:r w:rsidR="53E35D6D" w:rsidRPr="466F39EF">
              <w:rPr>
                <w:rFonts w:ascii="Aptos Narrow" w:eastAsia="Aptos Narrow" w:hAnsi="Aptos Narrow" w:cs="Aptos Narrow"/>
                <w:b/>
                <w:bCs/>
                <w:color w:val="auto"/>
              </w:rPr>
              <w:t xml:space="preserve"> </w:t>
            </w:r>
          </w:p>
        </w:tc>
      </w:tr>
      <w:tr w:rsidR="6953552E" w14:paraId="087D9127" w14:textId="77777777" w:rsidTr="061825AD">
        <w:trPr>
          <w:trHeight w:val="1875"/>
        </w:trPr>
        <w:tc>
          <w:tcPr>
            <w:tcW w:w="1485" w:type="dxa"/>
          </w:tcPr>
          <w:p w14:paraId="68F2BD01" w14:textId="29E0FFD1" w:rsidR="6953552E" w:rsidRDefault="29B0A100" w:rsidP="0654EBA8">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Hope Cahill (Spons</w:t>
            </w:r>
            <w:r w:rsidR="5A08A601" w:rsidRPr="3D27E535">
              <w:rPr>
                <w:rFonts w:ascii="Aptos Narrow" w:eastAsia="Aptos Narrow" w:hAnsi="Aptos Narrow" w:cs="Aptos Narrow"/>
                <w:color w:val="3A3A3A" w:themeColor="background2" w:themeShade="40"/>
                <w:sz w:val="22"/>
              </w:rPr>
              <w:t>or)</w:t>
            </w:r>
          </w:p>
        </w:tc>
        <w:tc>
          <w:tcPr>
            <w:tcW w:w="1148" w:type="dxa"/>
          </w:tcPr>
          <w:p w14:paraId="5E28BDD7" w14:textId="1C64C673" w:rsidR="6953552E" w:rsidRDefault="6FFF6EED" w:rsidP="2AD754F2">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M</w:t>
            </w:r>
            <w:r w:rsidR="17DA4AD5" w:rsidRPr="3D27E535">
              <w:rPr>
                <w:rFonts w:ascii="Aptos Narrow" w:eastAsia="Aptos Narrow" w:hAnsi="Aptos Narrow" w:cs="Aptos Narrow"/>
                <w:color w:val="3A3A3A" w:themeColor="background2" w:themeShade="40"/>
                <w:sz w:val="22"/>
              </w:rPr>
              <w:t>anage</w:t>
            </w:r>
            <w:r w:rsidRPr="3D27E535">
              <w:rPr>
                <w:rFonts w:ascii="Aptos Narrow" w:eastAsia="Aptos Narrow" w:hAnsi="Aptos Narrow" w:cs="Aptos Narrow"/>
                <w:color w:val="3A3A3A" w:themeColor="background2" w:themeShade="40"/>
                <w:sz w:val="22"/>
              </w:rPr>
              <w:t xml:space="preserve"> Closely</w:t>
            </w:r>
          </w:p>
        </w:tc>
        <w:tc>
          <w:tcPr>
            <w:tcW w:w="2020" w:type="dxa"/>
          </w:tcPr>
          <w:p w14:paraId="7ACD44AF" w14:textId="4CC28094" w:rsidR="6953552E" w:rsidRDefault="081D295D" w:rsidP="3D27E535">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Ensure project alignment</w:t>
            </w:r>
          </w:p>
          <w:p w14:paraId="43D9D2CB" w14:textId="1FA8B78D" w:rsidR="6953552E" w:rsidRDefault="48F61A19"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R</w:t>
            </w:r>
            <w:r w:rsidR="3343A80C" w:rsidRPr="3D27E535">
              <w:rPr>
                <w:rFonts w:ascii="Aptos Narrow" w:eastAsia="Aptos Narrow" w:hAnsi="Aptos Narrow" w:cs="Aptos Narrow"/>
                <w:color w:val="3A3A3A" w:themeColor="background2" w:themeShade="40"/>
                <w:sz w:val="22"/>
              </w:rPr>
              <w:t>eview</w:t>
            </w:r>
            <w:r w:rsidR="081D295D" w:rsidRPr="3D27E535">
              <w:rPr>
                <w:rFonts w:ascii="Aptos Narrow" w:eastAsia="Aptos Narrow" w:hAnsi="Aptos Narrow" w:cs="Aptos Narrow"/>
                <w:color w:val="3A3A3A" w:themeColor="background2" w:themeShade="40"/>
                <w:sz w:val="22"/>
              </w:rPr>
              <w:t xml:space="preserve"> risks and resource needs</w:t>
            </w:r>
          </w:p>
          <w:p w14:paraId="57DCE0C2" w14:textId="604DE646" w:rsidR="6953552E" w:rsidRDefault="6953552E" w:rsidP="6953552E">
            <w:pPr>
              <w:rPr>
                <w:rFonts w:ascii="Aptos Narrow" w:eastAsia="Aptos Narrow" w:hAnsi="Aptos Narrow" w:cs="Aptos Narrow"/>
                <w:color w:val="3A3A3A" w:themeColor="background2" w:themeShade="40"/>
                <w:sz w:val="22"/>
              </w:rPr>
            </w:pPr>
          </w:p>
        </w:tc>
        <w:tc>
          <w:tcPr>
            <w:tcW w:w="1995" w:type="dxa"/>
          </w:tcPr>
          <w:p w14:paraId="49ABBA8B" w14:textId="1EA03AFE" w:rsidR="6953552E" w:rsidRDefault="14AA4B1F" w:rsidP="2AD754F2">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w:t>
            </w:r>
            <w:r w:rsidR="081D295D" w:rsidRPr="3D27E535">
              <w:rPr>
                <w:rFonts w:ascii="Aptos Narrow" w:eastAsia="Aptos Narrow" w:hAnsi="Aptos Narrow" w:cs="Aptos Narrow"/>
                <w:color w:val="3A3A3A" w:themeColor="background2" w:themeShade="40"/>
                <w:sz w:val="22"/>
              </w:rPr>
              <w:t>Executive summaries, 1:1 update</w:t>
            </w:r>
          </w:p>
          <w:p w14:paraId="46461C57" w14:textId="3B78289E" w:rsidR="3AF5D8E8" w:rsidRDefault="77C9710B" w:rsidP="3D27E535">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w:t>
            </w:r>
            <w:r w:rsidR="3CF2159C" w:rsidRPr="3D27E535">
              <w:rPr>
                <w:rFonts w:ascii="Aptos Narrow" w:eastAsia="Aptos Narrow" w:hAnsi="Aptos Narrow" w:cs="Aptos Narrow"/>
                <w:color w:val="3A3A3A" w:themeColor="background2" w:themeShade="40"/>
                <w:sz w:val="22"/>
              </w:rPr>
              <w:t>Email briefings for urgent updates</w:t>
            </w:r>
          </w:p>
          <w:p w14:paraId="703EF2F3" w14:textId="0994BE8A" w:rsidR="6953552E" w:rsidRDefault="6953552E" w:rsidP="2AD754F2">
            <w:pPr>
              <w:rPr>
                <w:rFonts w:ascii="Aptos Narrow" w:eastAsia="Aptos Narrow" w:hAnsi="Aptos Narrow" w:cs="Aptos Narrow"/>
                <w:color w:val="3A3A3A" w:themeColor="background2" w:themeShade="40"/>
                <w:sz w:val="22"/>
              </w:rPr>
            </w:pPr>
          </w:p>
        </w:tc>
        <w:tc>
          <w:tcPr>
            <w:tcW w:w="1350" w:type="dxa"/>
          </w:tcPr>
          <w:p w14:paraId="54FD639C" w14:textId="1921DA72" w:rsidR="6953552E" w:rsidRDefault="081D295D" w:rsidP="27088506">
            <w:pPr>
              <w:rPr>
                <w:rFonts w:ascii="Aptos Narrow" w:eastAsia="Aptos Narrow" w:hAnsi="Aptos Narrow" w:cs="Aptos Narrow"/>
                <w:color w:val="3A3A3A" w:themeColor="background2" w:themeShade="40"/>
                <w:sz w:val="22"/>
              </w:rPr>
            </w:pPr>
            <w:r w:rsidRPr="27088506">
              <w:rPr>
                <w:rFonts w:ascii="Aptos Narrow" w:eastAsia="Aptos Narrow" w:hAnsi="Aptos Narrow" w:cs="Aptos Narrow"/>
                <w:color w:val="3A3A3A" w:themeColor="background2" w:themeShade="40"/>
                <w:sz w:val="22"/>
              </w:rPr>
              <w:t>Bi-weekly</w:t>
            </w:r>
          </w:p>
          <w:p w14:paraId="47C2F8C0" w14:textId="7DD16A28" w:rsidR="6953552E" w:rsidRDefault="2A1A216E"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Immediate escalation of critical issues</w:t>
            </w:r>
          </w:p>
        </w:tc>
        <w:tc>
          <w:tcPr>
            <w:tcW w:w="1496" w:type="dxa"/>
          </w:tcPr>
          <w:p w14:paraId="5A802BDB" w14:textId="373AC3CA" w:rsidR="6953552E" w:rsidRDefault="081D295D"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Project Manager</w:t>
            </w:r>
          </w:p>
        </w:tc>
      </w:tr>
      <w:tr w:rsidR="6953552E" w14:paraId="59EBD09E" w14:textId="77777777" w:rsidTr="061825AD">
        <w:trPr>
          <w:trHeight w:val="300"/>
        </w:trPr>
        <w:tc>
          <w:tcPr>
            <w:tcW w:w="1485" w:type="dxa"/>
          </w:tcPr>
          <w:p w14:paraId="55BCF092" w14:textId="79AAEBB9" w:rsidR="6953552E" w:rsidRDefault="29B0A100"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Bronwyn Bridges (CEO)</w:t>
            </w:r>
          </w:p>
        </w:tc>
        <w:tc>
          <w:tcPr>
            <w:tcW w:w="1148" w:type="dxa"/>
          </w:tcPr>
          <w:p w14:paraId="7BA025E9" w14:textId="1B9C1C06" w:rsidR="6953552E" w:rsidRDefault="15FFDFA0" w:rsidP="27088506">
            <w:pPr>
              <w:rPr>
                <w:rFonts w:ascii="Aptos Narrow" w:eastAsia="Aptos Narrow" w:hAnsi="Aptos Narrow" w:cs="Aptos Narrow"/>
                <w:color w:val="3A3A3A" w:themeColor="background2" w:themeShade="40"/>
                <w:sz w:val="22"/>
              </w:rPr>
            </w:pPr>
            <w:r w:rsidRPr="27088506">
              <w:rPr>
                <w:rFonts w:ascii="Aptos Narrow" w:eastAsia="Aptos Narrow" w:hAnsi="Aptos Narrow" w:cs="Aptos Narrow"/>
                <w:color w:val="3A3A3A" w:themeColor="background2" w:themeShade="40"/>
                <w:sz w:val="22"/>
              </w:rPr>
              <w:t>Manage Closely</w:t>
            </w:r>
          </w:p>
        </w:tc>
        <w:tc>
          <w:tcPr>
            <w:tcW w:w="2020" w:type="dxa"/>
          </w:tcPr>
          <w:p w14:paraId="47E068D4" w14:textId="396CBA6D" w:rsidR="6953552E" w:rsidRDefault="2816DD72"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Communicate ROI, milestones, and long-term impact</w:t>
            </w:r>
          </w:p>
        </w:tc>
        <w:tc>
          <w:tcPr>
            <w:tcW w:w="1995" w:type="dxa"/>
          </w:tcPr>
          <w:p w14:paraId="64083D1D" w14:textId="4B68B69A" w:rsidR="6953552E" w:rsidRDefault="05322A79" w:rsidP="3D27E535">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w:t>
            </w:r>
            <w:r w:rsidR="2816DD72" w:rsidRPr="3D27E535">
              <w:rPr>
                <w:rFonts w:ascii="Aptos Narrow" w:eastAsia="Aptos Narrow" w:hAnsi="Aptos Narrow" w:cs="Aptos Narrow"/>
                <w:color w:val="3A3A3A" w:themeColor="background2" w:themeShade="40"/>
                <w:sz w:val="22"/>
              </w:rPr>
              <w:t>Milestone reports</w:t>
            </w:r>
          </w:p>
          <w:p w14:paraId="1F94EF48" w14:textId="448FCD4E" w:rsidR="6953552E" w:rsidRDefault="53A66549"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w:t>
            </w:r>
            <w:r w:rsidR="71BF7443" w:rsidRPr="3D27E535">
              <w:rPr>
                <w:rFonts w:ascii="Aptos Narrow" w:eastAsia="Aptos Narrow" w:hAnsi="Aptos Narrow" w:cs="Aptos Narrow"/>
                <w:color w:val="3A3A3A" w:themeColor="background2" w:themeShade="40"/>
                <w:sz w:val="22"/>
              </w:rPr>
              <w:t>B</w:t>
            </w:r>
            <w:r w:rsidR="0440C7FB" w:rsidRPr="3D27E535">
              <w:rPr>
                <w:rFonts w:ascii="Aptos Narrow" w:eastAsia="Aptos Narrow" w:hAnsi="Aptos Narrow" w:cs="Aptos Narrow"/>
                <w:color w:val="3A3A3A" w:themeColor="background2" w:themeShade="40"/>
                <w:sz w:val="22"/>
              </w:rPr>
              <w:t>riefings</w:t>
            </w:r>
            <w:r w:rsidR="6A9846AD" w:rsidRPr="3D27E535">
              <w:rPr>
                <w:rFonts w:ascii="Aptos Narrow" w:eastAsia="Aptos Narrow" w:hAnsi="Aptos Narrow" w:cs="Aptos Narrow"/>
                <w:color w:val="3A3A3A" w:themeColor="background2" w:themeShade="40"/>
                <w:sz w:val="22"/>
              </w:rPr>
              <w:t xml:space="preserve"> via email/presentation</w:t>
            </w:r>
          </w:p>
        </w:tc>
        <w:tc>
          <w:tcPr>
            <w:tcW w:w="1350" w:type="dxa"/>
          </w:tcPr>
          <w:p w14:paraId="602BAE29" w14:textId="1F741F2F" w:rsidR="6953552E" w:rsidRDefault="2816DD72"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 xml:space="preserve">Monthly or at key milestones </w:t>
            </w:r>
          </w:p>
          <w:p w14:paraId="3F60CACE" w14:textId="65B7A6D3" w:rsidR="6953552E" w:rsidRDefault="6953552E" w:rsidP="0105FADC">
            <w:pPr>
              <w:rPr>
                <w:rFonts w:ascii="Aptos Narrow" w:eastAsia="Aptos Narrow" w:hAnsi="Aptos Narrow" w:cs="Aptos Narrow"/>
                <w:color w:val="3A3A3A" w:themeColor="background2" w:themeShade="40"/>
                <w:sz w:val="22"/>
              </w:rPr>
            </w:pPr>
          </w:p>
        </w:tc>
        <w:tc>
          <w:tcPr>
            <w:tcW w:w="1496" w:type="dxa"/>
          </w:tcPr>
          <w:p w14:paraId="6FE1EE9E" w14:textId="32B8EC04" w:rsidR="6953552E" w:rsidRDefault="2816DD72"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Project Manager</w:t>
            </w:r>
          </w:p>
        </w:tc>
      </w:tr>
      <w:tr w:rsidR="6953552E" w14:paraId="36C2EBCF" w14:textId="77777777" w:rsidTr="061825AD">
        <w:trPr>
          <w:trHeight w:val="1270"/>
        </w:trPr>
        <w:tc>
          <w:tcPr>
            <w:tcW w:w="1485" w:type="dxa"/>
          </w:tcPr>
          <w:p w14:paraId="51AC0902" w14:textId="6F5BE048" w:rsidR="6953552E" w:rsidRDefault="29B0A100"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lastRenderedPageBreak/>
              <w:t>Thomas Arena (Advisor)</w:t>
            </w:r>
          </w:p>
        </w:tc>
        <w:tc>
          <w:tcPr>
            <w:tcW w:w="1148" w:type="dxa"/>
          </w:tcPr>
          <w:p w14:paraId="1061EC5D" w14:textId="01EB55DA" w:rsidR="6953552E" w:rsidRDefault="627B3CDD"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Keep Informed</w:t>
            </w:r>
          </w:p>
        </w:tc>
        <w:tc>
          <w:tcPr>
            <w:tcW w:w="2020" w:type="dxa"/>
          </w:tcPr>
          <w:tbl>
            <w:tblPr>
              <w:tblW w:w="0" w:type="auto"/>
              <w:tblLayout w:type="fixed"/>
              <w:tblLook w:val="06A0" w:firstRow="1" w:lastRow="0" w:firstColumn="1" w:lastColumn="0" w:noHBand="1" w:noVBand="1"/>
            </w:tblPr>
            <w:tblGrid>
              <w:gridCol w:w="1785"/>
            </w:tblGrid>
            <w:tr w:rsidR="652EE686" w14:paraId="64B8BD41" w14:textId="77777777" w:rsidTr="53DD5D53">
              <w:trPr>
                <w:trHeight w:val="300"/>
              </w:trPr>
              <w:tc>
                <w:tcPr>
                  <w:tcW w:w="1785" w:type="dxa"/>
                  <w:vAlign w:val="center"/>
                </w:tcPr>
                <w:p w14:paraId="271E6FE7" w14:textId="1091BF63" w:rsidR="652EE686" w:rsidRDefault="652EE686" w:rsidP="3D27E535">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Provide regulatory updates</w:t>
                  </w:r>
                </w:p>
                <w:p w14:paraId="3B275BA5" w14:textId="37834567" w:rsidR="652EE686" w:rsidRDefault="33E0F908" w:rsidP="652EE686">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C</w:t>
                  </w:r>
                  <w:r w:rsidR="75CE7722" w:rsidRPr="3D27E535">
                    <w:rPr>
                      <w:rFonts w:ascii="Aptos Narrow" w:eastAsia="Aptos Narrow" w:hAnsi="Aptos Narrow" w:cs="Aptos Narrow"/>
                      <w:color w:val="3A3A3A" w:themeColor="background2" w:themeShade="40"/>
                      <w:sz w:val="22"/>
                    </w:rPr>
                    <w:t>ompliance</w:t>
                  </w:r>
                  <w:r w:rsidR="652EE686" w:rsidRPr="3D27E535">
                    <w:rPr>
                      <w:rFonts w:ascii="Aptos Narrow" w:eastAsia="Aptos Narrow" w:hAnsi="Aptos Narrow" w:cs="Aptos Narrow"/>
                      <w:color w:val="3A3A3A" w:themeColor="background2" w:themeShade="40"/>
                      <w:sz w:val="22"/>
                    </w:rPr>
                    <w:t xml:space="preserve"> checkpoints</w:t>
                  </w:r>
                </w:p>
              </w:tc>
            </w:tr>
            <w:tr w:rsidR="652EE686" w14:paraId="4EF119FC" w14:textId="77777777" w:rsidTr="53DD5D53">
              <w:trPr>
                <w:trHeight w:val="300"/>
              </w:trPr>
              <w:tc>
                <w:tcPr>
                  <w:tcW w:w="1785" w:type="dxa"/>
                  <w:vAlign w:val="center"/>
                </w:tcPr>
                <w:p w14:paraId="3B01C9C8" w14:textId="78E71191" w:rsidR="652EE686" w:rsidRDefault="652EE686" w:rsidP="652EE686">
                  <w:pPr>
                    <w:spacing w:before="0"/>
                    <w:rPr>
                      <w:rFonts w:ascii="Aptos Narrow" w:eastAsia="Aptos Narrow" w:hAnsi="Aptos Narrow" w:cs="Aptos Narrow"/>
                      <w:color w:val="3A3A3A" w:themeColor="background2" w:themeShade="40"/>
                      <w:sz w:val="22"/>
                    </w:rPr>
                  </w:pPr>
                </w:p>
              </w:tc>
            </w:tr>
          </w:tbl>
          <w:p w14:paraId="38A826F3" w14:textId="1293D1FB" w:rsidR="6953552E" w:rsidRDefault="6953552E" w:rsidP="6953552E">
            <w:pPr>
              <w:rPr>
                <w:rFonts w:ascii="Aptos Narrow" w:eastAsia="Aptos Narrow" w:hAnsi="Aptos Narrow" w:cs="Aptos Narrow"/>
                <w:color w:val="3A3A3A" w:themeColor="background2" w:themeShade="40"/>
                <w:sz w:val="22"/>
              </w:rPr>
            </w:pPr>
          </w:p>
        </w:tc>
        <w:tc>
          <w:tcPr>
            <w:tcW w:w="1995" w:type="dxa"/>
          </w:tcPr>
          <w:p w14:paraId="71587CB3" w14:textId="6CB4895E" w:rsidR="6953552E" w:rsidRDefault="1AF1ED29"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Email, Shared document</w:t>
            </w:r>
          </w:p>
        </w:tc>
        <w:tc>
          <w:tcPr>
            <w:tcW w:w="1350" w:type="dxa"/>
          </w:tcPr>
          <w:p w14:paraId="5AACB4D3" w14:textId="0491F13A" w:rsidR="6953552E" w:rsidRDefault="67193FB3"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Bi-weekly</w:t>
            </w:r>
          </w:p>
          <w:p w14:paraId="7C98196A" w14:textId="34CA190C" w:rsidR="6953552E" w:rsidRDefault="6953552E" w:rsidP="6953552E">
            <w:pPr>
              <w:rPr>
                <w:rFonts w:ascii="Aptos Narrow" w:eastAsia="Aptos Narrow" w:hAnsi="Aptos Narrow" w:cs="Aptos Narrow"/>
                <w:color w:val="3A3A3A" w:themeColor="background2" w:themeShade="40"/>
                <w:sz w:val="22"/>
              </w:rPr>
            </w:pPr>
          </w:p>
        </w:tc>
        <w:tc>
          <w:tcPr>
            <w:tcW w:w="1496" w:type="dxa"/>
          </w:tcPr>
          <w:p w14:paraId="088ECC0B" w14:textId="190ED13B" w:rsidR="6953552E" w:rsidRDefault="1EBB23BD"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 xml:space="preserve">Regulatory </w:t>
            </w:r>
            <w:r w:rsidR="50A6CEC5" w:rsidRPr="3D27E535">
              <w:rPr>
                <w:rFonts w:ascii="Aptos Narrow" w:eastAsia="Aptos Narrow" w:hAnsi="Aptos Narrow" w:cs="Aptos Narrow"/>
                <w:color w:val="3A3A3A" w:themeColor="background2" w:themeShade="40"/>
                <w:sz w:val="22"/>
              </w:rPr>
              <w:t>Lead</w:t>
            </w:r>
          </w:p>
        </w:tc>
      </w:tr>
      <w:tr w:rsidR="6953552E" w14:paraId="37BAE9B1" w14:textId="77777777" w:rsidTr="061825AD">
        <w:trPr>
          <w:trHeight w:val="300"/>
        </w:trPr>
        <w:tc>
          <w:tcPr>
            <w:tcW w:w="1485" w:type="dxa"/>
          </w:tcPr>
          <w:p w14:paraId="5295044D" w14:textId="55DC935A" w:rsidR="6953552E" w:rsidRDefault="29B0A100"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Project Team</w:t>
            </w:r>
          </w:p>
        </w:tc>
        <w:tc>
          <w:tcPr>
            <w:tcW w:w="1148" w:type="dxa"/>
          </w:tcPr>
          <w:p w14:paraId="6C32766C" w14:textId="1D087EC4" w:rsidR="6953552E" w:rsidRDefault="676DC547"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Manage Closely</w:t>
            </w:r>
          </w:p>
        </w:tc>
        <w:tc>
          <w:tcPr>
            <w:tcW w:w="2020" w:type="dxa"/>
          </w:tcPr>
          <w:p w14:paraId="405C9B1B" w14:textId="47113D8D" w:rsidR="6953552E" w:rsidRDefault="30D0AA7F" w:rsidP="3D27E535">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Share tasks, progress updates, raise blockers</w:t>
            </w:r>
          </w:p>
          <w:p w14:paraId="5A0E01C9" w14:textId="41C22C60" w:rsidR="6953552E" w:rsidRDefault="3B9FBC14"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 xml:space="preserve"> Feedback loops</w:t>
            </w:r>
          </w:p>
        </w:tc>
        <w:tc>
          <w:tcPr>
            <w:tcW w:w="1995" w:type="dxa"/>
          </w:tcPr>
          <w:p w14:paraId="02EC43F7" w14:textId="42388BD0" w:rsidR="6953552E" w:rsidRDefault="500727DC" w:rsidP="3D27E535">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 xml:space="preserve">- Team collaboration chat </w:t>
            </w:r>
            <w:r w:rsidR="140C18B6" w:rsidRPr="3D27E535">
              <w:rPr>
                <w:rFonts w:ascii="Aptos Narrow" w:eastAsia="Aptos Narrow" w:hAnsi="Aptos Narrow" w:cs="Aptos Narrow"/>
                <w:color w:val="3A3A3A" w:themeColor="background2" w:themeShade="40"/>
                <w:sz w:val="22"/>
              </w:rPr>
              <w:t>(Slack)</w:t>
            </w:r>
          </w:p>
          <w:p w14:paraId="6F519C94" w14:textId="28EB86C0" w:rsidR="6953552E" w:rsidRDefault="500727DC" w:rsidP="3D27E535">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 xml:space="preserve">- </w:t>
            </w:r>
            <w:r w:rsidR="564D0225" w:rsidRPr="3D27E535">
              <w:rPr>
                <w:rFonts w:ascii="Aptos Narrow" w:eastAsia="Aptos Narrow" w:hAnsi="Aptos Narrow" w:cs="Aptos Narrow"/>
                <w:color w:val="3A3A3A" w:themeColor="background2" w:themeShade="40"/>
                <w:sz w:val="22"/>
              </w:rPr>
              <w:t>T</w:t>
            </w:r>
            <w:r w:rsidRPr="3D27E535">
              <w:rPr>
                <w:rFonts w:ascii="Aptos Narrow" w:eastAsia="Aptos Narrow" w:hAnsi="Aptos Narrow" w:cs="Aptos Narrow"/>
                <w:color w:val="3A3A3A" w:themeColor="background2" w:themeShade="40"/>
                <w:sz w:val="22"/>
              </w:rPr>
              <w:t>eam meeting (in-depth)</w:t>
            </w:r>
          </w:p>
          <w:p w14:paraId="03E7586C" w14:textId="79F21BD7" w:rsidR="6953552E" w:rsidRDefault="20DE367A"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-Shared docs</w:t>
            </w:r>
          </w:p>
        </w:tc>
        <w:tc>
          <w:tcPr>
            <w:tcW w:w="1350" w:type="dxa"/>
          </w:tcPr>
          <w:p w14:paraId="28C8923F" w14:textId="209D3E05" w:rsidR="6953552E" w:rsidRDefault="555922D8" w:rsidP="3D27E535">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Ongoing chat as needed</w:t>
            </w:r>
            <w:r w:rsidR="0A1834E1" w:rsidRPr="3D27E535">
              <w:rPr>
                <w:rFonts w:ascii="Aptos Narrow" w:eastAsia="Aptos Narrow" w:hAnsi="Aptos Narrow" w:cs="Aptos Narrow"/>
                <w:color w:val="3A3A3A" w:themeColor="background2" w:themeShade="40"/>
                <w:sz w:val="22"/>
              </w:rPr>
              <w:t xml:space="preserve"> </w:t>
            </w:r>
          </w:p>
          <w:p w14:paraId="21A7E4E7" w14:textId="07A60EF5" w:rsidR="6953552E" w:rsidRDefault="6953552E" w:rsidP="3D27E535">
            <w:pPr>
              <w:rPr>
                <w:rFonts w:ascii="Aptos Narrow" w:eastAsia="Aptos Narrow" w:hAnsi="Aptos Narrow" w:cs="Aptos Narrow"/>
                <w:color w:val="3A3A3A" w:themeColor="background2" w:themeShade="40"/>
                <w:sz w:val="22"/>
              </w:rPr>
            </w:pPr>
          </w:p>
          <w:p w14:paraId="13A77395" w14:textId="6933309C" w:rsidR="6953552E" w:rsidRDefault="750A2310"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Weekly meetings</w:t>
            </w:r>
          </w:p>
        </w:tc>
        <w:tc>
          <w:tcPr>
            <w:tcW w:w="1496" w:type="dxa"/>
          </w:tcPr>
          <w:p w14:paraId="3CB6A95A" w14:textId="0C3B0334" w:rsidR="6953552E" w:rsidRDefault="30D0AA7F"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Project Manager</w:t>
            </w:r>
          </w:p>
        </w:tc>
      </w:tr>
      <w:tr w:rsidR="6953552E" w14:paraId="5898CBB4" w14:textId="77777777" w:rsidTr="061825AD">
        <w:trPr>
          <w:trHeight w:val="300"/>
        </w:trPr>
        <w:tc>
          <w:tcPr>
            <w:tcW w:w="1485" w:type="dxa"/>
          </w:tcPr>
          <w:p w14:paraId="6892A68F" w14:textId="40BEFF03" w:rsidR="6953552E" w:rsidRDefault="29B0A100"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Regulatory Bodies (FDA)</w:t>
            </w:r>
          </w:p>
        </w:tc>
        <w:tc>
          <w:tcPr>
            <w:tcW w:w="1148" w:type="dxa"/>
          </w:tcPr>
          <w:p w14:paraId="2BCBC800" w14:textId="401F630C" w:rsidR="6953552E" w:rsidRDefault="60AFA542" w:rsidP="2AD754F2">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Keep Satisfied</w:t>
            </w:r>
          </w:p>
        </w:tc>
        <w:tc>
          <w:tcPr>
            <w:tcW w:w="2020" w:type="dxa"/>
          </w:tcPr>
          <w:p w14:paraId="74CF046F" w14:textId="31AEA540" w:rsidR="6953552E" w:rsidRDefault="58F8C8BF"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Submit documentation, respond to feedback</w:t>
            </w:r>
          </w:p>
        </w:tc>
        <w:tc>
          <w:tcPr>
            <w:tcW w:w="1995" w:type="dxa"/>
          </w:tcPr>
          <w:p w14:paraId="63E4749D" w14:textId="6C8FBEFF" w:rsidR="6953552E" w:rsidRDefault="68CA4CE1" w:rsidP="3D27E535">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w:t>
            </w:r>
            <w:r w:rsidR="65AB7506" w:rsidRPr="3D27E535">
              <w:rPr>
                <w:rFonts w:ascii="Aptos Narrow" w:eastAsia="Aptos Narrow" w:hAnsi="Aptos Narrow" w:cs="Aptos Narrow"/>
                <w:color w:val="3A3A3A" w:themeColor="background2" w:themeShade="40"/>
                <w:sz w:val="22"/>
              </w:rPr>
              <w:t>Document s</w:t>
            </w:r>
            <w:r w:rsidR="59696F2D" w:rsidRPr="3D27E535">
              <w:rPr>
                <w:rFonts w:ascii="Aptos Narrow" w:eastAsia="Aptos Narrow" w:hAnsi="Aptos Narrow" w:cs="Aptos Narrow"/>
                <w:color w:val="3A3A3A" w:themeColor="background2" w:themeShade="40"/>
                <w:sz w:val="22"/>
              </w:rPr>
              <w:t>ubmission</w:t>
            </w:r>
            <w:r w:rsidR="7A247C15" w:rsidRPr="3D27E535">
              <w:rPr>
                <w:rFonts w:ascii="Aptos Narrow" w:eastAsia="Aptos Narrow" w:hAnsi="Aptos Narrow" w:cs="Aptos Narrow"/>
                <w:color w:val="3A3A3A" w:themeColor="background2" w:themeShade="40"/>
                <w:sz w:val="22"/>
              </w:rPr>
              <w:t xml:space="preserve"> and Formal reports</w:t>
            </w:r>
          </w:p>
          <w:p w14:paraId="24AEA9F8" w14:textId="611ACEAC" w:rsidR="6953552E" w:rsidRDefault="045B1552"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w:t>
            </w:r>
            <w:r w:rsidR="0FF92195" w:rsidRPr="3D27E535">
              <w:rPr>
                <w:rFonts w:ascii="Aptos Narrow" w:eastAsia="Aptos Narrow" w:hAnsi="Aptos Narrow" w:cs="Aptos Narrow"/>
                <w:color w:val="3A3A3A" w:themeColor="background2" w:themeShade="40"/>
                <w:sz w:val="22"/>
              </w:rPr>
              <w:t>Email for Q&amp;A and clarifications</w:t>
            </w:r>
          </w:p>
        </w:tc>
        <w:tc>
          <w:tcPr>
            <w:tcW w:w="1350" w:type="dxa"/>
          </w:tcPr>
          <w:p w14:paraId="4A976B51" w14:textId="4B026C36" w:rsidR="6953552E" w:rsidRDefault="58F8C8BF" w:rsidP="3D27E535">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As per submission milestones</w:t>
            </w:r>
          </w:p>
          <w:p w14:paraId="0D51F9BB" w14:textId="4053507D" w:rsidR="6953552E" w:rsidRDefault="52A8C352"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Monthly status emails (during review)</w:t>
            </w:r>
          </w:p>
        </w:tc>
        <w:tc>
          <w:tcPr>
            <w:tcW w:w="1496" w:type="dxa"/>
          </w:tcPr>
          <w:p w14:paraId="69F7F954" w14:textId="305767B0" w:rsidR="6953552E" w:rsidRDefault="58F8C8BF"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Regulatory Lead</w:t>
            </w:r>
          </w:p>
        </w:tc>
      </w:tr>
      <w:tr w:rsidR="6953552E" w14:paraId="2D0BE184" w14:textId="77777777" w:rsidTr="061825AD">
        <w:trPr>
          <w:trHeight w:val="300"/>
        </w:trPr>
        <w:tc>
          <w:tcPr>
            <w:tcW w:w="1485" w:type="dxa"/>
          </w:tcPr>
          <w:p w14:paraId="5A6A1FC6" w14:textId="26EB224C" w:rsidR="6953552E" w:rsidRDefault="29B0A100"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Health Systems &amp; Clinics</w:t>
            </w:r>
          </w:p>
        </w:tc>
        <w:tc>
          <w:tcPr>
            <w:tcW w:w="1148" w:type="dxa"/>
          </w:tcPr>
          <w:p w14:paraId="53D7F6C0" w14:textId="7E90508F" w:rsidR="6953552E" w:rsidRDefault="17F67A1C"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Keep Informed</w:t>
            </w:r>
          </w:p>
        </w:tc>
        <w:tc>
          <w:tcPr>
            <w:tcW w:w="2020" w:type="dxa"/>
          </w:tcPr>
          <w:p w14:paraId="3CA36F6A" w14:textId="4AD9FEE7" w:rsidR="6953552E" w:rsidRDefault="6B005141"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 xml:space="preserve">Pilot plans, implementation details, training </w:t>
            </w:r>
            <w:r w:rsidR="5C6FFAFF" w:rsidRPr="3D27E535">
              <w:rPr>
                <w:rFonts w:ascii="Aptos Narrow" w:eastAsia="Aptos Narrow" w:hAnsi="Aptos Narrow" w:cs="Aptos Narrow"/>
                <w:color w:val="3A3A3A" w:themeColor="background2" w:themeShade="40"/>
                <w:sz w:val="22"/>
              </w:rPr>
              <w:t>needs</w:t>
            </w:r>
          </w:p>
        </w:tc>
        <w:tc>
          <w:tcPr>
            <w:tcW w:w="1995" w:type="dxa"/>
          </w:tcPr>
          <w:p w14:paraId="7A90EF2B" w14:textId="17EEE8FA" w:rsidR="6953552E" w:rsidRDefault="6B005141"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Outreach emails, deployment guides</w:t>
            </w:r>
          </w:p>
        </w:tc>
        <w:tc>
          <w:tcPr>
            <w:tcW w:w="1350" w:type="dxa"/>
          </w:tcPr>
          <w:p w14:paraId="0E926C92" w14:textId="6AA9048E" w:rsidR="6953552E" w:rsidRDefault="25B89324"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Monthly</w:t>
            </w:r>
          </w:p>
        </w:tc>
        <w:tc>
          <w:tcPr>
            <w:tcW w:w="1496" w:type="dxa"/>
          </w:tcPr>
          <w:p w14:paraId="1EAA94D6" w14:textId="1E0515B4" w:rsidR="6953552E" w:rsidRDefault="71CDDCA9"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Project Manager</w:t>
            </w:r>
          </w:p>
        </w:tc>
      </w:tr>
      <w:tr w:rsidR="6953552E" w14:paraId="0279ACF0" w14:textId="77777777" w:rsidTr="061825AD">
        <w:trPr>
          <w:trHeight w:val="300"/>
        </w:trPr>
        <w:tc>
          <w:tcPr>
            <w:tcW w:w="1485" w:type="dxa"/>
          </w:tcPr>
          <w:p w14:paraId="57D4F790" w14:textId="1F1B79EE" w:rsidR="6953552E" w:rsidRDefault="29B0A100"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Patients (End Users)</w:t>
            </w:r>
          </w:p>
        </w:tc>
        <w:tc>
          <w:tcPr>
            <w:tcW w:w="1148" w:type="dxa"/>
          </w:tcPr>
          <w:p w14:paraId="1CE3AFAC" w14:textId="69D9D080" w:rsidR="6953552E" w:rsidRDefault="166E77E3" w:rsidP="2AD754F2">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Keep Informed</w:t>
            </w:r>
            <w:r w:rsidR="5D6C46A0" w:rsidRPr="3D27E535">
              <w:rPr>
                <w:rFonts w:ascii="Aptos Narrow" w:eastAsia="Aptos Narrow" w:hAnsi="Aptos Narrow" w:cs="Aptos Narrow"/>
                <w:color w:val="3A3A3A" w:themeColor="background2" w:themeShade="40"/>
                <w:sz w:val="22"/>
              </w:rPr>
              <w:t xml:space="preserve"> &amp; </w:t>
            </w:r>
            <w:r w:rsidR="61044042" w:rsidRPr="3D27E535">
              <w:rPr>
                <w:rFonts w:ascii="Aptos Narrow" w:eastAsia="Aptos Narrow" w:hAnsi="Aptos Narrow" w:cs="Aptos Narrow"/>
                <w:color w:val="3A3A3A" w:themeColor="background2" w:themeShade="40"/>
                <w:sz w:val="22"/>
              </w:rPr>
              <w:t>Educate</w:t>
            </w:r>
          </w:p>
        </w:tc>
        <w:tc>
          <w:tcPr>
            <w:tcW w:w="2020" w:type="dxa"/>
          </w:tcPr>
          <w:p w14:paraId="24B529DF" w14:textId="2A6FD510" w:rsidR="6953552E" w:rsidRDefault="5D681B7B"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 xml:space="preserve">Raise awareness, explain benefits, </w:t>
            </w:r>
            <w:r w:rsidR="5BD10D28" w:rsidRPr="3D27E535">
              <w:rPr>
                <w:rFonts w:ascii="Aptos Narrow" w:eastAsia="Aptos Narrow" w:hAnsi="Aptos Narrow" w:cs="Aptos Narrow"/>
                <w:color w:val="3A3A3A" w:themeColor="background2" w:themeShade="40"/>
                <w:sz w:val="22"/>
              </w:rPr>
              <w:t>build trust in PRIMS,</w:t>
            </w:r>
            <w:r w:rsidR="13F305B4" w:rsidRPr="3D27E535">
              <w:rPr>
                <w:rFonts w:ascii="Aptos Narrow" w:eastAsia="Aptos Narrow" w:hAnsi="Aptos Narrow" w:cs="Aptos Narrow"/>
                <w:color w:val="3A3A3A" w:themeColor="background2" w:themeShade="40"/>
                <w:sz w:val="22"/>
              </w:rPr>
              <w:t xml:space="preserve"> </w:t>
            </w:r>
            <w:r w:rsidRPr="3D27E535">
              <w:rPr>
                <w:rFonts w:ascii="Aptos Narrow" w:eastAsia="Aptos Narrow" w:hAnsi="Aptos Narrow" w:cs="Aptos Narrow"/>
                <w:color w:val="3A3A3A" w:themeColor="background2" w:themeShade="40"/>
                <w:sz w:val="22"/>
              </w:rPr>
              <w:t>gather feedback</w:t>
            </w:r>
          </w:p>
        </w:tc>
        <w:tc>
          <w:tcPr>
            <w:tcW w:w="1995" w:type="dxa"/>
          </w:tcPr>
          <w:p w14:paraId="5B6876C6" w14:textId="6D4E4292" w:rsidR="6953552E" w:rsidRDefault="5DC7008A"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Surveys</w:t>
            </w:r>
            <w:r w:rsidR="16067232" w:rsidRPr="3D27E535">
              <w:rPr>
                <w:rFonts w:ascii="Aptos Narrow" w:eastAsia="Aptos Narrow" w:hAnsi="Aptos Narrow" w:cs="Aptos Narrow"/>
                <w:color w:val="3A3A3A" w:themeColor="background2" w:themeShade="40"/>
                <w:sz w:val="22"/>
              </w:rPr>
              <w:t xml:space="preserve"> </w:t>
            </w:r>
            <w:r w:rsidR="3DC648A5" w:rsidRPr="3D27E535">
              <w:rPr>
                <w:rFonts w:ascii="Aptos Narrow" w:eastAsia="Aptos Narrow" w:hAnsi="Aptos Narrow" w:cs="Aptos Narrow"/>
                <w:color w:val="3A3A3A" w:themeColor="background2" w:themeShade="40"/>
                <w:sz w:val="22"/>
              </w:rPr>
              <w:t xml:space="preserve">  </w:t>
            </w:r>
            <w:r w:rsidRPr="3D27E535">
              <w:rPr>
                <w:rFonts w:ascii="Aptos Narrow" w:eastAsia="Aptos Narrow" w:hAnsi="Aptos Narrow" w:cs="Aptos Narrow"/>
                <w:color w:val="3A3A3A" w:themeColor="background2" w:themeShade="40"/>
                <w:sz w:val="22"/>
              </w:rPr>
              <w:t xml:space="preserve"> </w:t>
            </w:r>
            <w:r w:rsidR="2DEC083A" w:rsidRPr="3D27E535">
              <w:rPr>
                <w:rFonts w:ascii="Aptos Narrow" w:eastAsia="Aptos Narrow" w:hAnsi="Aptos Narrow" w:cs="Aptos Narrow"/>
                <w:color w:val="3A3A3A" w:themeColor="background2" w:themeShade="40"/>
                <w:sz w:val="22"/>
              </w:rPr>
              <w:t xml:space="preserve">Multilingual </w:t>
            </w:r>
            <w:r w:rsidRPr="3D27E535">
              <w:rPr>
                <w:rFonts w:ascii="Aptos Narrow" w:eastAsia="Aptos Narrow" w:hAnsi="Aptos Narrow" w:cs="Aptos Narrow"/>
                <w:color w:val="3A3A3A" w:themeColor="background2" w:themeShade="40"/>
                <w:sz w:val="22"/>
              </w:rPr>
              <w:t xml:space="preserve">flyers, </w:t>
            </w:r>
            <w:r w:rsidR="039D01F3" w:rsidRPr="3D27E535">
              <w:rPr>
                <w:rFonts w:ascii="Aptos Narrow" w:eastAsia="Aptos Narrow" w:hAnsi="Aptos Narrow" w:cs="Aptos Narrow"/>
                <w:color w:val="3A3A3A" w:themeColor="background2" w:themeShade="40"/>
                <w:sz w:val="22"/>
              </w:rPr>
              <w:t>I</w:t>
            </w:r>
            <w:r w:rsidRPr="3D27E535">
              <w:rPr>
                <w:rFonts w:ascii="Aptos Narrow" w:eastAsia="Aptos Narrow" w:hAnsi="Aptos Narrow" w:cs="Aptos Narrow"/>
                <w:color w:val="3A3A3A" w:themeColor="background2" w:themeShade="40"/>
                <w:sz w:val="22"/>
              </w:rPr>
              <w:t>nterviews</w:t>
            </w:r>
          </w:p>
        </w:tc>
        <w:tc>
          <w:tcPr>
            <w:tcW w:w="1350" w:type="dxa"/>
          </w:tcPr>
          <w:p w14:paraId="3AF16E8A" w14:textId="408BDAC5" w:rsidR="6953552E" w:rsidRDefault="47128E03"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Bi-weekly during active pilot sites</w:t>
            </w:r>
          </w:p>
        </w:tc>
        <w:tc>
          <w:tcPr>
            <w:tcW w:w="1496" w:type="dxa"/>
          </w:tcPr>
          <w:p w14:paraId="72358427" w14:textId="2B172BB0" w:rsidR="6953552E" w:rsidRDefault="7A548D45" w:rsidP="6953552E">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Project Team</w:t>
            </w:r>
          </w:p>
        </w:tc>
      </w:tr>
      <w:tr w:rsidR="3368D37C" w14:paraId="54FD8000" w14:textId="77777777" w:rsidTr="061825AD">
        <w:trPr>
          <w:trHeight w:val="1740"/>
        </w:trPr>
        <w:tc>
          <w:tcPr>
            <w:tcW w:w="1485" w:type="dxa"/>
          </w:tcPr>
          <w:p w14:paraId="1F37D6BC" w14:textId="599665CD" w:rsidR="29B0A100" w:rsidRDefault="29B0A100">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Insurance Companies</w:t>
            </w:r>
          </w:p>
        </w:tc>
        <w:tc>
          <w:tcPr>
            <w:tcW w:w="1148" w:type="dxa"/>
          </w:tcPr>
          <w:p w14:paraId="2C7581E5" w14:textId="5527E0E7" w:rsidR="3368D37C" w:rsidRDefault="3A3B8257" w:rsidP="2AD754F2">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 xml:space="preserve">Keep </w:t>
            </w:r>
            <w:r w:rsidR="3939E942" w:rsidRPr="3D27E535">
              <w:rPr>
                <w:rFonts w:ascii="Aptos Narrow" w:eastAsia="Aptos Narrow" w:hAnsi="Aptos Narrow" w:cs="Aptos Narrow"/>
                <w:color w:val="3A3A3A" w:themeColor="background2" w:themeShade="40"/>
                <w:sz w:val="22"/>
              </w:rPr>
              <w:t>Satisfied</w:t>
            </w:r>
          </w:p>
          <w:p w14:paraId="65B14066" w14:textId="0F860079" w:rsidR="3368D37C" w:rsidRDefault="3368D37C" w:rsidP="3368D37C">
            <w:pPr>
              <w:rPr>
                <w:rFonts w:ascii="Aptos Narrow" w:eastAsia="Aptos Narrow" w:hAnsi="Aptos Narrow" w:cs="Aptos Narrow"/>
                <w:color w:val="3A3A3A" w:themeColor="background2" w:themeShade="40"/>
                <w:sz w:val="22"/>
              </w:rPr>
            </w:pPr>
          </w:p>
        </w:tc>
        <w:tc>
          <w:tcPr>
            <w:tcW w:w="2020" w:type="dxa"/>
          </w:tcPr>
          <w:p w14:paraId="71A30D71" w14:textId="6836B869" w:rsidR="3368D37C" w:rsidRDefault="09C29BBA" w:rsidP="3D27E535">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 xml:space="preserve">Demonstrate clinical value and economic impact of </w:t>
            </w:r>
            <w:r w:rsidR="66EF5A29" w:rsidRPr="3D27E535">
              <w:rPr>
                <w:rFonts w:ascii="Aptos Narrow" w:eastAsia="Aptos Narrow" w:hAnsi="Aptos Narrow" w:cs="Aptos Narrow"/>
                <w:color w:val="3A3A3A" w:themeColor="background2" w:themeShade="40"/>
                <w:sz w:val="22"/>
              </w:rPr>
              <w:t>PRIMS,</w:t>
            </w:r>
            <w:r w:rsidR="1AD927AB" w:rsidRPr="3D27E535">
              <w:rPr>
                <w:rFonts w:ascii="Aptos Narrow" w:eastAsia="Aptos Narrow" w:hAnsi="Aptos Narrow" w:cs="Aptos Narrow"/>
                <w:color w:val="3A3A3A" w:themeColor="background2" w:themeShade="40"/>
                <w:sz w:val="22"/>
              </w:rPr>
              <w:t xml:space="preserve"> </w:t>
            </w:r>
          </w:p>
          <w:p w14:paraId="66F51200" w14:textId="2D4F3B37" w:rsidR="3368D37C" w:rsidRDefault="3501AB21" w:rsidP="3368D37C">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Support affordable payment models</w:t>
            </w:r>
          </w:p>
        </w:tc>
        <w:tc>
          <w:tcPr>
            <w:tcW w:w="1995" w:type="dxa"/>
          </w:tcPr>
          <w:p w14:paraId="4E9563B1" w14:textId="461FD872" w:rsidR="3368D37C" w:rsidRDefault="40152FBD" w:rsidP="3368D37C">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Executive summaries</w:t>
            </w:r>
            <w:r w:rsidR="0C60E84F" w:rsidRPr="3D27E535">
              <w:rPr>
                <w:rFonts w:ascii="Aptos Narrow" w:eastAsia="Aptos Narrow" w:hAnsi="Aptos Narrow" w:cs="Aptos Narrow"/>
                <w:color w:val="3A3A3A" w:themeColor="background2" w:themeShade="40"/>
                <w:sz w:val="22"/>
              </w:rPr>
              <w:t>, presentation decks</w:t>
            </w:r>
          </w:p>
        </w:tc>
        <w:tc>
          <w:tcPr>
            <w:tcW w:w="1350" w:type="dxa"/>
          </w:tcPr>
          <w:p w14:paraId="4600BCE0" w14:textId="73A13FDA" w:rsidR="3368D37C" w:rsidRDefault="610180D8" w:rsidP="3368D37C">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As needed</w:t>
            </w:r>
          </w:p>
        </w:tc>
        <w:tc>
          <w:tcPr>
            <w:tcW w:w="1496" w:type="dxa"/>
          </w:tcPr>
          <w:p w14:paraId="38EF2654" w14:textId="415862DD" w:rsidR="3368D37C" w:rsidRDefault="038D678A" w:rsidP="3368D37C">
            <w:pP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Project Manager</w:t>
            </w:r>
          </w:p>
        </w:tc>
      </w:tr>
    </w:tbl>
    <w:p w14:paraId="600ED52B" w14:textId="418FA566" w:rsidR="005A41AF" w:rsidRDefault="005A41AF" w:rsidP="27088506"/>
    <w:p w14:paraId="70795134" w14:textId="3948410D" w:rsidR="008C18F6" w:rsidRPr="008C18F6" w:rsidRDefault="53D8B15E" w:rsidP="005A41AF">
      <w:pPr>
        <w:pStyle w:val="Heading2"/>
        <w:rPr>
          <w:rFonts w:eastAsiaTheme="minorEastAsia"/>
          <w:color w:val="3A3A3A" w:themeColor="background2" w:themeShade="40"/>
        </w:rPr>
      </w:pPr>
      <w:bookmarkStart w:id="22" w:name="_Toc195633092"/>
      <w:r w:rsidRPr="3D27E535">
        <w:t>I</w:t>
      </w:r>
      <w:r w:rsidR="2F6A0C76" w:rsidRPr="3D27E535">
        <w:t>nternal Communication Practices</w:t>
      </w:r>
      <w:bookmarkEnd w:id="22"/>
    </w:p>
    <w:p w14:paraId="2F507968" w14:textId="462D2BA0" w:rsidR="008C18F6" w:rsidRPr="008C18F6" w:rsidRDefault="377715D5" w:rsidP="3D27E535">
      <w:pPr>
        <w:spacing w:before="240" w:after="240"/>
        <w:rPr>
          <w:rFonts w:eastAsiaTheme="minorEastAsia"/>
          <w:color w:val="3A3A3A" w:themeColor="background2" w:themeShade="40"/>
        </w:rPr>
      </w:pPr>
      <w:r w:rsidRPr="3D27E535">
        <w:rPr>
          <w:rFonts w:eastAsiaTheme="minorEastAsia"/>
          <w:color w:val="3A3A3A" w:themeColor="background2" w:themeShade="40"/>
        </w:rPr>
        <w:t xml:space="preserve">The PRIMS team leverages Slack as the primary platform for real-time communication and collaboration. Based on input from </w:t>
      </w:r>
      <w:proofErr w:type="spellStart"/>
      <w:r w:rsidRPr="3D27E535">
        <w:rPr>
          <w:rFonts w:eastAsiaTheme="minorEastAsia"/>
          <w:color w:val="3A3A3A" w:themeColor="background2" w:themeShade="40"/>
        </w:rPr>
        <w:t>PragmaClin</w:t>
      </w:r>
      <w:proofErr w:type="spellEnd"/>
      <w:r w:rsidRPr="3D27E535">
        <w:rPr>
          <w:rFonts w:eastAsiaTheme="minorEastAsia"/>
          <w:color w:val="3A3A3A" w:themeColor="background2" w:themeShade="40"/>
        </w:rPr>
        <w:t>, the following practices have been adopted to maintain operational efficiency:</w:t>
      </w:r>
    </w:p>
    <w:p w14:paraId="277184DD" w14:textId="1CB5B65B" w:rsidR="008C18F6" w:rsidRPr="008C18F6" w:rsidRDefault="377715D5" w:rsidP="00174C39">
      <w:pPr>
        <w:pStyle w:val="ListParagraph"/>
        <w:numPr>
          <w:ilvl w:val="0"/>
          <w:numId w:val="18"/>
        </w:numPr>
        <w:spacing w:before="220" w:after="220"/>
        <w:rPr>
          <w:rFonts w:eastAsiaTheme="minorEastAsia"/>
          <w:color w:val="3A3A3A" w:themeColor="background2" w:themeShade="40"/>
        </w:rPr>
      </w:pPr>
      <w:r w:rsidRPr="3D27E535">
        <w:rPr>
          <w:rFonts w:eastAsiaTheme="minorEastAsia"/>
          <w:color w:val="3A3A3A" w:themeColor="background2" w:themeShade="40"/>
        </w:rPr>
        <w:lastRenderedPageBreak/>
        <w:t>A dedicated Slack channel facilitates day-to-day coordination and quick exchanges</w:t>
      </w:r>
    </w:p>
    <w:p w14:paraId="1562752E" w14:textId="32C1B10D" w:rsidR="008C18F6" w:rsidRPr="008C18F6" w:rsidRDefault="377715D5" w:rsidP="00174C39">
      <w:pPr>
        <w:pStyle w:val="ListParagraph"/>
        <w:numPr>
          <w:ilvl w:val="0"/>
          <w:numId w:val="18"/>
        </w:numPr>
        <w:spacing w:before="220" w:after="220"/>
        <w:rPr>
          <w:rFonts w:eastAsiaTheme="minorEastAsia"/>
          <w:color w:val="3A3A3A" w:themeColor="background2" w:themeShade="40"/>
        </w:rPr>
      </w:pPr>
      <w:r w:rsidRPr="732CEE7B">
        <w:rPr>
          <w:rFonts w:eastAsiaTheme="minorEastAsia"/>
          <w:color w:val="3A3A3A" w:themeColor="background2" w:themeShade="40"/>
        </w:rPr>
        <w:t>Weekly status updates are posted in Slack, covering:</w:t>
      </w:r>
    </w:p>
    <w:p w14:paraId="5F578302" w14:textId="26C5366F" w:rsidR="008C18F6" w:rsidRPr="008C18F6" w:rsidRDefault="377715D5" w:rsidP="00174C39">
      <w:pPr>
        <w:pStyle w:val="ListParagraph"/>
        <w:numPr>
          <w:ilvl w:val="1"/>
          <w:numId w:val="18"/>
        </w:numPr>
        <w:spacing w:before="220" w:after="220"/>
        <w:rPr>
          <w:rFonts w:eastAsiaTheme="minorEastAsia"/>
          <w:color w:val="3A3A3A" w:themeColor="background2" w:themeShade="40"/>
        </w:rPr>
      </w:pPr>
      <w:r w:rsidRPr="732CEE7B">
        <w:rPr>
          <w:rFonts w:eastAsiaTheme="minorEastAsia"/>
          <w:color w:val="3A3A3A" w:themeColor="background2" w:themeShade="40"/>
        </w:rPr>
        <w:t>Key accomplishments</w:t>
      </w:r>
    </w:p>
    <w:p w14:paraId="0919E43C" w14:textId="141DFF26" w:rsidR="008C18F6" w:rsidRPr="008C18F6" w:rsidRDefault="377715D5" w:rsidP="00174C39">
      <w:pPr>
        <w:pStyle w:val="ListParagraph"/>
        <w:numPr>
          <w:ilvl w:val="1"/>
          <w:numId w:val="18"/>
        </w:numPr>
        <w:spacing w:before="220" w:after="220"/>
        <w:rPr>
          <w:rFonts w:eastAsiaTheme="minorEastAsia"/>
          <w:color w:val="3A3A3A" w:themeColor="background2" w:themeShade="40"/>
        </w:rPr>
      </w:pPr>
      <w:r w:rsidRPr="732CEE7B">
        <w:rPr>
          <w:rFonts w:eastAsiaTheme="minorEastAsia"/>
          <w:color w:val="3A3A3A" w:themeColor="background2" w:themeShade="40"/>
        </w:rPr>
        <w:t>Upcoming milestones</w:t>
      </w:r>
    </w:p>
    <w:p w14:paraId="312A2344" w14:textId="58BF3795" w:rsidR="008C18F6" w:rsidRPr="008C18F6" w:rsidRDefault="377715D5" w:rsidP="00174C39">
      <w:pPr>
        <w:pStyle w:val="ListParagraph"/>
        <w:numPr>
          <w:ilvl w:val="1"/>
          <w:numId w:val="18"/>
        </w:numPr>
        <w:spacing w:before="220" w:after="220"/>
        <w:rPr>
          <w:rFonts w:eastAsiaTheme="minorEastAsia"/>
          <w:color w:val="3A3A3A" w:themeColor="background2" w:themeShade="40"/>
        </w:rPr>
      </w:pPr>
      <w:r w:rsidRPr="732CEE7B">
        <w:rPr>
          <w:rFonts w:eastAsiaTheme="minorEastAsia"/>
          <w:color w:val="3A3A3A" w:themeColor="background2" w:themeShade="40"/>
        </w:rPr>
        <w:t>Challenges and opportunities</w:t>
      </w:r>
    </w:p>
    <w:p w14:paraId="5F7E1593" w14:textId="379CDF4A" w:rsidR="008C18F6" w:rsidRPr="008C18F6" w:rsidRDefault="377715D5" w:rsidP="00174C39">
      <w:pPr>
        <w:pStyle w:val="ListParagraph"/>
        <w:numPr>
          <w:ilvl w:val="0"/>
          <w:numId w:val="18"/>
        </w:numPr>
        <w:spacing w:before="220" w:after="220"/>
        <w:rPr>
          <w:rFonts w:eastAsiaTheme="minorEastAsia"/>
          <w:color w:val="3A3A3A" w:themeColor="background2" w:themeShade="40"/>
        </w:rPr>
      </w:pPr>
      <w:r w:rsidRPr="732CEE7B">
        <w:rPr>
          <w:rFonts w:eastAsiaTheme="minorEastAsia"/>
          <w:color w:val="3A3A3A" w:themeColor="background2" w:themeShade="40"/>
        </w:rPr>
        <w:t>Team members can tag senior contacts for immediate attention or escalation</w:t>
      </w:r>
    </w:p>
    <w:p w14:paraId="134E7A22" w14:textId="3F73DFDC" w:rsidR="331685BE" w:rsidRPr="005A41AF" w:rsidRDefault="377715D5" w:rsidP="3D27E535">
      <w:pPr>
        <w:pStyle w:val="ListParagraph"/>
        <w:numPr>
          <w:ilvl w:val="0"/>
          <w:numId w:val="18"/>
        </w:numPr>
        <w:spacing w:before="220" w:after="220" w:line="259" w:lineRule="auto"/>
        <w:rPr>
          <w:rFonts w:eastAsiaTheme="minorEastAsia"/>
          <w:color w:val="3A3A3A" w:themeColor="background2" w:themeShade="40"/>
        </w:rPr>
      </w:pPr>
      <w:r w:rsidRPr="061825AD">
        <w:rPr>
          <w:rFonts w:eastAsiaTheme="minorEastAsia"/>
          <w:color w:val="3A3A3A" w:themeColor="background2" w:themeShade="40"/>
        </w:rPr>
        <w:t>Slack calls are arranged ad hoc for deeper alignment or clarification when necessary</w:t>
      </w:r>
    </w:p>
    <w:p w14:paraId="51FF6C4C" w14:textId="5EFAB224" w:rsidR="061825AD" w:rsidRDefault="061825AD" w:rsidP="061825AD">
      <w:pPr>
        <w:pStyle w:val="Heading2"/>
      </w:pPr>
    </w:p>
    <w:p w14:paraId="6BB406D4" w14:textId="79A846B7" w:rsidR="008C18F6" w:rsidRPr="008C18F6" w:rsidRDefault="2E315034" w:rsidP="005A41AF">
      <w:pPr>
        <w:pStyle w:val="Heading2"/>
      </w:pPr>
      <w:bookmarkStart w:id="23" w:name="_Toc195633093"/>
      <w:r w:rsidRPr="732CEE7B">
        <w:t>Escalation Protocol</w:t>
      </w:r>
      <w:bookmarkEnd w:id="23"/>
      <w:r w:rsidRPr="732CEE7B">
        <w:t xml:space="preserve"> </w:t>
      </w:r>
    </w:p>
    <w:p w14:paraId="7C2320A6" w14:textId="238526F5" w:rsidR="008C18F6" w:rsidRPr="008C18F6" w:rsidRDefault="771035F6" w:rsidP="3D27E535">
      <w:pPr>
        <w:spacing w:before="240" w:after="240"/>
        <w:rPr>
          <w:rFonts w:eastAsiaTheme="minorEastAsia"/>
          <w:color w:val="3A3A3A" w:themeColor="background2" w:themeShade="40"/>
        </w:rPr>
      </w:pPr>
      <w:r w:rsidRPr="3D27E535">
        <w:rPr>
          <w:rFonts w:eastAsiaTheme="minorEastAsia"/>
          <w:color w:val="3A3A3A" w:themeColor="background2" w:themeShade="40"/>
        </w:rPr>
        <w:t>To ensure timely resolution of project roadblocks, an escalation process is in place. If any critical blockers arise during project execution, team members are encouraged to escalate issues promptly through the following steps:</w:t>
      </w:r>
    </w:p>
    <w:p w14:paraId="74B77B9B" w14:textId="3D05780B" w:rsidR="008C18F6" w:rsidRPr="008C18F6" w:rsidRDefault="5DB75212" w:rsidP="27088506">
      <w:pPr>
        <w:pStyle w:val="ListParagraph"/>
        <w:numPr>
          <w:ilvl w:val="0"/>
          <w:numId w:val="20"/>
        </w:numPr>
        <w:spacing w:before="220" w:after="220"/>
        <w:rPr>
          <w:rFonts w:eastAsiaTheme="minorEastAsia"/>
          <w:color w:val="3A3A3A" w:themeColor="background2" w:themeShade="40"/>
        </w:rPr>
      </w:pPr>
      <w:r w:rsidRPr="27088506">
        <w:rPr>
          <w:rFonts w:eastAsiaTheme="minorEastAsia"/>
          <w:b/>
          <w:bCs/>
          <w:color w:val="3A3A3A" w:themeColor="background2" w:themeShade="40"/>
        </w:rPr>
        <w:t>Primary Escalation:</w:t>
      </w:r>
      <w:r w:rsidRPr="27088506">
        <w:rPr>
          <w:rFonts w:eastAsiaTheme="minorEastAsia"/>
          <w:color w:val="3A3A3A" w:themeColor="background2" w:themeShade="40"/>
        </w:rPr>
        <w:t xml:space="preserve"> Tag </w:t>
      </w:r>
      <w:r w:rsidRPr="27088506">
        <w:rPr>
          <w:rFonts w:eastAsiaTheme="minorEastAsia"/>
          <w:b/>
          <w:bCs/>
          <w:color w:val="3A3A3A" w:themeColor="background2" w:themeShade="40"/>
        </w:rPr>
        <w:t>Thomas Arena (Advisor)</w:t>
      </w:r>
      <w:r w:rsidRPr="27088506">
        <w:rPr>
          <w:rFonts w:eastAsiaTheme="minorEastAsia"/>
          <w:color w:val="3A3A3A" w:themeColor="background2" w:themeShade="40"/>
        </w:rPr>
        <w:t xml:space="preserve"> directly in the Slack channel for immediate visibility and guidance.</w:t>
      </w:r>
    </w:p>
    <w:p w14:paraId="7E39B26C" w14:textId="377965CE" w:rsidR="27088506" w:rsidRDefault="27088506" w:rsidP="27088506">
      <w:pPr>
        <w:pStyle w:val="ListParagraph"/>
        <w:spacing w:before="220" w:after="220"/>
        <w:rPr>
          <w:rFonts w:eastAsiaTheme="minorEastAsia"/>
          <w:color w:val="3A3A3A" w:themeColor="background2" w:themeShade="40"/>
        </w:rPr>
      </w:pPr>
    </w:p>
    <w:p w14:paraId="4364DBB9" w14:textId="7931A0B9" w:rsidR="63328C9B" w:rsidRDefault="66D7B0D1" w:rsidP="27088506">
      <w:pPr>
        <w:pStyle w:val="ListParagraph"/>
        <w:numPr>
          <w:ilvl w:val="0"/>
          <w:numId w:val="20"/>
        </w:numPr>
        <w:spacing w:before="220" w:after="220"/>
        <w:rPr>
          <w:rFonts w:eastAsiaTheme="minorEastAsia"/>
          <w:color w:val="3A3A3A" w:themeColor="background2" w:themeShade="40"/>
        </w:rPr>
      </w:pPr>
      <w:r w:rsidRPr="27088506">
        <w:rPr>
          <w:rFonts w:eastAsiaTheme="minorEastAsia"/>
          <w:b/>
          <w:bCs/>
          <w:color w:val="3A3A3A" w:themeColor="background2" w:themeShade="40"/>
        </w:rPr>
        <w:t>Backup Contacts:</w:t>
      </w:r>
      <w:r w:rsidRPr="27088506">
        <w:rPr>
          <w:rFonts w:eastAsiaTheme="minorEastAsia"/>
          <w:color w:val="3A3A3A" w:themeColor="background2" w:themeShade="40"/>
        </w:rPr>
        <w:t xml:space="preserve"> If Thomas is unavailable, communication should be directed to </w:t>
      </w:r>
      <w:r w:rsidR="1659D04F" w:rsidRPr="27088506">
        <w:rPr>
          <w:rFonts w:eastAsiaTheme="minorEastAsia"/>
          <w:color w:val="3A3A3A" w:themeColor="background2" w:themeShade="40"/>
        </w:rPr>
        <w:t>Hope Cahill</w:t>
      </w:r>
      <w:r w:rsidR="743369A8" w:rsidRPr="27088506">
        <w:rPr>
          <w:rFonts w:eastAsiaTheme="minorEastAsia"/>
          <w:color w:val="3A3A3A" w:themeColor="background2" w:themeShade="40"/>
        </w:rPr>
        <w:t xml:space="preserve"> (Sponsor)</w:t>
      </w:r>
      <w:r w:rsidR="515C6305" w:rsidRPr="27088506">
        <w:rPr>
          <w:rFonts w:eastAsiaTheme="minorEastAsia"/>
          <w:color w:val="3A3A3A" w:themeColor="background2" w:themeShade="40"/>
        </w:rPr>
        <w:t>.</w:t>
      </w:r>
    </w:p>
    <w:p w14:paraId="540A8CA0" w14:textId="4E9ED50B" w:rsidR="63328C9B" w:rsidRDefault="63328C9B" w:rsidP="27088506">
      <w:pPr>
        <w:pStyle w:val="ListParagraph"/>
        <w:spacing w:before="220" w:after="220"/>
        <w:ind w:left="0"/>
        <w:rPr>
          <w:rFonts w:eastAsiaTheme="minorEastAsia"/>
          <w:color w:val="3A3A3A" w:themeColor="background2" w:themeShade="40"/>
        </w:rPr>
      </w:pPr>
    </w:p>
    <w:p w14:paraId="424F157E" w14:textId="285628F1" w:rsidR="63328C9B" w:rsidRDefault="63328C9B" w:rsidP="00174C39">
      <w:pPr>
        <w:pStyle w:val="ListParagraph"/>
        <w:numPr>
          <w:ilvl w:val="0"/>
          <w:numId w:val="20"/>
        </w:numPr>
        <w:spacing w:before="220" w:after="220"/>
        <w:rPr>
          <w:rFonts w:eastAsiaTheme="minorEastAsia"/>
          <w:color w:val="3A3A3A" w:themeColor="background2" w:themeShade="40"/>
        </w:rPr>
      </w:pPr>
      <w:r w:rsidRPr="061825AD">
        <w:rPr>
          <w:rFonts w:eastAsiaTheme="minorEastAsia"/>
          <w:b/>
          <w:bCs/>
          <w:color w:val="3A3A3A" w:themeColor="background2" w:themeShade="40"/>
        </w:rPr>
        <w:t>Urgent Issues:</w:t>
      </w:r>
      <w:r w:rsidRPr="061825AD">
        <w:rPr>
          <w:rFonts w:eastAsiaTheme="minorEastAsia"/>
          <w:color w:val="3A3A3A" w:themeColor="background2" w:themeShade="40"/>
        </w:rPr>
        <w:t xml:space="preserve"> For time-sensitive challenges requiring discussion, the team may request a Slack call to collaboratively address the issue.</w:t>
      </w:r>
    </w:p>
    <w:p w14:paraId="6156730C" w14:textId="15C3B722" w:rsidR="061825AD" w:rsidRDefault="061825AD" w:rsidP="061825AD">
      <w:pPr>
        <w:pStyle w:val="Heading2"/>
      </w:pPr>
    </w:p>
    <w:p w14:paraId="2CF9E271" w14:textId="201B66F7" w:rsidR="3AD7CC87" w:rsidRDefault="306C1FE2" w:rsidP="005A41AF">
      <w:pPr>
        <w:pStyle w:val="Heading2"/>
      </w:pPr>
      <w:bookmarkStart w:id="24" w:name="_Toc195633094"/>
      <w:r w:rsidRPr="732CEE7B">
        <w:t xml:space="preserve">Feedback </w:t>
      </w:r>
      <w:r w:rsidR="3B88115B" w:rsidRPr="732CEE7B">
        <w:t>Loops</w:t>
      </w:r>
      <w:bookmarkEnd w:id="24"/>
    </w:p>
    <w:p w14:paraId="6225CFB1" w14:textId="6D845880" w:rsidR="3AD7CC87" w:rsidRPr="005A41AF" w:rsidRDefault="1C4F9E49" w:rsidP="061825AD">
      <w:pPr>
        <w:pStyle w:val="ListParagraph"/>
        <w:numPr>
          <w:ilvl w:val="0"/>
          <w:numId w:val="1"/>
        </w:numPr>
        <w:rPr>
          <w:rFonts w:eastAsiaTheme="minorEastAsia"/>
          <w:szCs w:val="24"/>
        </w:rPr>
      </w:pPr>
      <w:r>
        <w:t>Stakeholder and team feedback is encouraged via Slack polls, informal check-ins and shared documents.</w:t>
      </w:r>
    </w:p>
    <w:p w14:paraId="675E4551" w14:textId="4C437BB0" w:rsidR="306C1FE2" w:rsidRDefault="306C1FE2" w:rsidP="061825AD">
      <w:pPr>
        <w:pStyle w:val="ListParagraph"/>
        <w:numPr>
          <w:ilvl w:val="0"/>
          <w:numId w:val="34"/>
        </w:numPr>
        <w:spacing w:line="259" w:lineRule="auto"/>
        <w:rPr>
          <w:rFonts w:eastAsiaTheme="minorEastAsia"/>
          <w:color w:val="3A3A3A" w:themeColor="background2" w:themeShade="40"/>
        </w:rPr>
      </w:pPr>
      <w:r w:rsidRPr="061825AD">
        <w:rPr>
          <w:rFonts w:eastAsiaTheme="minorEastAsia"/>
          <w:color w:val="3A3A3A" w:themeColor="background2" w:themeShade="40"/>
        </w:rPr>
        <w:t>Feedback loops are integrated into reporting cycles to drive improvements and inclusive decision-making.</w:t>
      </w:r>
    </w:p>
    <w:p w14:paraId="02D661AF" w14:textId="5C646A0C" w:rsidR="008C18F6" w:rsidRPr="008C18F6" w:rsidRDefault="5050F4E5" w:rsidP="005A41AF">
      <w:pPr>
        <w:pStyle w:val="ListParagraph"/>
        <w:numPr>
          <w:ilvl w:val="0"/>
          <w:numId w:val="34"/>
        </w:numPr>
        <w:spacing w:before="240" w:after="240" w:line="259" w:lineRule="auto"/>
        <w:rPr>
          <w:rFonts w:eastAsiaTheme="minorEastAsia"/>
          <w:color w:val="3A3A3A" w:themeColor="background2" w:themeShade="40"/>
          <w:sz w:val="22"/>
        </w:rPr>
      </w:pPr>
      <w:r w:rsidRPr="732CEE7B">
        <w:rPr>
          <w:rFonts w:eastAsiaTheme="minorEastAsia"/>
          <w:color w:val="3A3A3A" w:themeColor="background2" w:themeShade="40"/>
        </w:rPr>
        <w:t>NDAs will be signed by all team members to ensure confidentiality.</w:t>
      </w:r>
    </w:p>
    <w:p w14:paraId="2E44130A" w14:textId="423E8372" w:rsidR="008C18F6" w:rsidRPr="008C18F6" w:rsidRDefault="008C18F6" w:rsidP="3D27E535">
      <w:pPr>
        <w:pStyle w:val="ListParagraph"/>
        <w:spacing w:before="220" w:after="220"/>
        <w:rPr>
          <w:rFonts w:eastAsiaTheme="minorEastAsia"/>
          <w:color w:val="3A3A3A" w:themeColor="background2" w:themeShade="40"/>
          <w:sz w:val="22"/>
        </w:rPr>
      </w:pPr>
    </w:p>
    <w:p w14:paraId="2D26A9D4" w14:textId="77777777" w:rsidR="005A41AF" w:rsidRDefault="005A41AF">
      <w:pPr>
        <w:spacing w:before="0"/>
        <w:rPr>
          <w:rFonts w:ascii="Arial" w:eastAsia="Arial" w:hAnsi="Arial" w:cs="Arial"/>
          <w:b/>
          <w:bCs/>
          <w:color w:val="0F4761" w:themeColor="accent1" w:themeShade="BF"/>
          <w:sz w:val="40"/>
          <w:szCs w:val="40"/>
        </w:rPr>
      </w:pPr>
      <w:r>
        <w:rPr>
          <w:rFonts w:ascii="Arial" w:eastAsia="Arial" w:hAnsi="Arial" w:cs="Arial"/>
          <w:b/>
          <w:bCs/>
        </w:rPr>
        <w:br w:type="page"/>
      </w:r>
    </w:p>
    <w:p w14:paraId="1E4A1BF1" w14:textId="4F54EDB9" w:rsidR="7C0BAC43" w:rsidRDefault="7C0BAC43" w:rsidP="732CEE7B">
      <w:pPr>
        <w:pStyle w:val="Heading1"/>
        <w:spacing w:line="259" w:lineRule="auto"/>
        <w:rPr>
          <w:rFonts w:ascii="Arial" w:eastAsia="Arial" w:hAnsi="Arial" w:cs="Arial"/>
          <w:b/>
          <w:bCs/>
        </w:rPr>
      </w:pPr>
      <w:bookmarkStart w:id="25" w:name="_Toc195633095"/>
      <w:r w:rsidRPr="3D27E535">
        <w:rPr>
          <w:rFonts w:ascii="Arial" w:eastAsia="Arial" w:hAnsi="Arial" w:cs="Arial"/>
          <w:b/>
          <w:bCs/>
        </w:rPr>
        <w:lastRenderedPageBreak/>
        <w:t>Risk Management</w:t>
      </w:r>
      <w:bookmarkEnd w:id="25"/>
    </w:p>
    <w:p w14:paraId="04F46E3A" w14:textId="222E665A" w:rsidR="008C18F6" w:rsidRDefault="4A80901B" w:rsidP="3D27E535">
      <w:pPr>
        <w:spacing w:before="240" w:after="240"/>
        <w:rPr>
          <w:rFonts w:eastAsiaTheme="minorEastAsia"/>
          <w:color w:val="3A3A3A" w:themeColor="background2" w:themeShade="40"/>
          <w:szCs w:val="24"/>
        </w:rPr>
      </w:pPr>
      <w:r w:rsidRPr="3D27E535">
        <w:rPr>
          <w:rFonts w:eastAsiaTheme="minorEastAsia"/>
          <w:color w:val="3A3A3A" w:themeColor="background2" w:themeShade="40"/>
          <w:szCs w:val="24"/>
        </w:rPr>
        <w:t xml:space="preserve">This plan outlines a proactive approach to identifying, assessing, mitigating, and monitoring key risks associated with </w:t>
      </w:r>
      <w:proofErr w:type="spellStart"/>
      <w:r w:rsidRPr="3D27E535">
        <w:rPr>
          <w:rFonts w:eastAsiaTheme="minorEastAsia"/>
          <w:color w:val="3A3A3A" w:themeColor="background2" w:themeShade="40"/>
          <w:szCs w:val="24"/>
        </w:rPr>
        <w:t>PragmaClin’s</w:t>
      </w:r>
      <w:proofErr w:type="spellEnd"/>
      <w:r w:rsidRPr="3D27E535">
        <w:rPr>
          <w:rFonts w:eastAsiaTheme="minorEastAsia"/>
          <w:color w:val="3A3A3A" w:themeColor="background2" w:themeShade="40"/>
          <w:szCs w:val="24"/>
        </w:rPr>
        <w:t xml:space="preserve"> project execution, particularly in clinical validation, FDA approval, and market strategy.</w:t>
      </w:r>
    </w:p>
    <w:p w14:paraId="33E0A5DE" w14:textId="44D6438A" w:rsidR="008C18F6" w:rsidRDefault="4A80901B" w:rsidP="3D27E535">
      <w:pPr>
        <w:pStyle w:val="Heading2"/>
        <w:rPr>
          <w:rFonts w:asciiTheme="minorHAnsi" w:eastAsiaTheme="minorEastAsia" w:hAnsiTheme="minorHAnsi" w:cstheme="minorBidi"/>
          <w:b/>
          <w:bCs/>
          <w:sz w:val="36"/>
          <w:szCs w:val="36"/>
        </w:rPr>
      </w:pPr>
      <w:bookmarkStart w:id="26" w:name="_Toc195633096"/>
      <w:r w:rsidRPr="3D27E535">
        <w:rPr>
          <w:rFonts w:asciiTheme="minorHAnsi" w:eastAsiaTheme="minorEastAsia" w:hAnsiTheme="minorHAnsi" w:cstheme="minorBidi"/>
        </w:rPr>
        <w:t>Objectives</w:t>
      </w:r>
      <w:bookmarkEnd w:id="26"/>
    </w:p>
    <w:p w14:paraId="74821EB1" w14:textId="616C4556" w:rsidR="008C18F6" w:rsidRDefault="4A80901B" w:rsidP="005A41AF">
      <w:pPr>
        <w:pStyle w:val="ListParagraph"/>
        <w:numPr>
          <w:ilvl w:val="0"/>
          <w:numId w:val="35"/>
        </w:numPr>
        <w:spacing w:before="0"/>
        <w:rPr>
          <w:rFonts w:eastAsiaTheme="minorEastAsia"/>
          <w:color w:val="3A3A3A" w:themeColor="background2" w:themeShade="40"/>
          <w:szCs w:val="24"/>
        </w:rPr>
      </w:pPr>
      <w:r w:rsidRPr="3D27E535">
        <w:rPr>
          <w:rFonts w:eastAsiaTheme="minorEastAsia"/>
          <w:b/>
          <w:bCs/>
          <w:color w:val="3A3A3A" w:themeColor="background2" w:themeShade="40"/>
          <w:szCs w:val="24"/>
        </w:rPr>
        <w:t>Early Identification</w:t>
      </w:r>
      <w:r w:rsidRPr="3D27E535">
        <w:rPr>
          <w:rFonts w:eastAsiaTheme="minorEastAsia"/>
          <w:color w:val="3A3A3A" w:themeColor="background2" w:themeShade="40"/>
          <w:szCs w:val="24"/>
        </w:rPr>
        <w:t xml:space="preserve"> of risks impacting timelines, regulatory approvals, and revenue.</w:t>
      </w:r>
    </w:p>
    <w:p w14:paraId="281A7F5C" w14:textId="21C7F04E" w:rsidR="008C18F6" w:rsidRDefault="4A80901B" w:rsidP="005A41AF">
      <w:pPr>
        <w:pStyle w:val="ListParagraph"/>
        <w:numPr>
          <w:ilvl w:val="0"/>
          <w:numId w:val="35"/>
        </w:numPr>
        <w:spacing w:before="0"/>
        <w:rPr>
          <w:rFonts w:eastAsiaTheme="minorEastAsia"/>
          <w:color w:val="3A3A3A" w:themeColor="background2" w:themeShade="40"/>
          <w:szCs w:val="24"/>
        </w:rPr>
      </w:pPr>
      <w:r w:rsidRPr="3D27E535">
        <w:rPr>
          <w:rFonts w:eastAsiaTheme="minorEastAsia"/>
          <w:b/>
          <w:bCs/>
          <w:color w:val="3A3A3A" w:themeColor="background2" w:themeShade="40"/>
          <w:szCs w:val="24"/>
        </w:rPr>
        <w:t>Assessment &amp; Prioritization</w:t>
      </w:r>
      <w:r w:rsidRPr="3D27E535">
        <w:rPr>
          <w:rFonts w:eastAsiaTheme="minorEastAsia"/>
          <w:color w:val="3A3A3A" w:themeColor="background2" w:themeShade="40"/>
          <w:szCs w:val="24"/>
        </w:rPr>
        <w:t xml:space="preserve"> by classifying risks as High, Medium, or Low based on likelihood and impact.</w:t>
      </w:r>
    </w:p>
    <w:p w14:paraId="01E937CF" w14:textId="0B394832" w:rsidR="008C18F6" w:rsidRDefault="4A80901B" w:rsidP="005A41AF">
      <w:pPr>
        <w:pStyle w:val="ListParagraph"/>
        <w:numPr>
          <w:ilvl w:val="0"/>
          <w:numId w:val="35"/>
        </w:numPr>
        <w:spacing w:before="0"/>
        <w:rPr>
          <w:rFonts w:eastAsiaTheme="minorEastAsia"/>
          <w:color w:val="3A3A3A" w:themeColor="background2" w:themeShade="40"/>
          <w:szCs w:val="24"/>
        </w:rPr>
      </w:pPr>
      <w:r w:rsidRPr="3D27E535">
        <w:rPr>
          <w:rFonts w:eastAsiaTheme="minorEastAsia"/>
          <w:b/>
          <w:bCs/>
          <w:color w:val="3A3A3A" w:themeColor="background2" w:themeShade="40"/>
          <w:szCs w:val="24"/>
        </w:rPr>
        <w:t>Mitigation Strategies</w:t>
      </w:r>
      <w:r w:rsidRPr="3D27E535">
        <w:rPr>
          <w:rFonts w:eastAsiaTheme="minorEastAsia"/>
          <w:color w:val="3A3A3A" w:themeColor="background2" w:themeShade="40"/>
          <w:szCs w:val="24"/>
        </w:rPr>
        <w:t xml:space="preserve"> to reduce risk probability and impact.</w:t>
      </w:r>
    </w:p>
    <w:p w14:paraId="3F46CF5F" w14:textId="344641DA" w:rsidR="008C18F6" w:rsidRDefault="4A80901B" w:rsidP="005A41AF">
      <w:pPr>
        <w:pStyle w:val="ListParagraph"/>
        <w:numPr>
          <w:ilvl w:val="0"/>
          <w:numId w:val="35"/>
        </w:numPr>
        <w:spacing w:before="0"/>
        <w:rPr>
          <w:rFonts w:eastAsiaTheme="minorEastAsia"/>
        </w:rPr>
      </w:pPr>
      <w:r w:rsidRPr="3D27E535">
        <w:rPr>
          <w:rFonts w:eastAsiaTheme="minorEastAsia"/>
          <w:b/>
          <w:bCs/>
          <w:color w:val="3A3A3A" w:themeColor="background2" w:themeShade="40"/>
          <w:szCs w:val="24"/>
        </w:rPr>
        <w:t>Ongoing Monitoring</w:t>
      </w:r>
      <w:r w:rsidRPr="3D27E535">
        <w:rPr>
          <w:rFonts w:eastAsiaTheme="minorEastAsia"/>
          <w:color w:val="3A3A3A" w:themeColor="background2" w:themeShade="40"/>
          <w:szCs w:val="24"/>
        </w:rPr>
        <w:t xml:space="preserve"> through regular reviews and updates.</w:t>
      </w:r>
      <w:r>
        <w:br/>
      </w:r>
    </w:p>
    <w:p w14:paraId="0A9236DD" w14:textId="32F03962" w:rsidR="008C18F6" w:rsidRDefault="4A80901B" w:rsidP="3D27E535">
      <w:pPr>
        <w:pStyle w:val="Heading2"/>
        <w:rPr>
          <w:rFonts w:asciiTheme="minorHAnsi" w:eastAsiaTheme="minorEastAsia" w:hAnsiTheme="minorHAnsi" w:cstheme="minorBidi"/>
        </w:rPr>
      </w:pPr>
      <w:bookmarkStart w:id="27" w:name="_Toc195633097"/>
      <w:r>
        <w:t>Risk Management Process</w:t>
      </w:r>
      <w:bookmarkEnd w:id="27"/>
    </w:p>
    <w:p w14:paraId="25F97CE8" w14:textId="4D61DCEC" w:rsidR="008C18F6" w:rsidRDefault="4A80901B" w:rsidP="005A41AF">
      <w:pPr>
        <w:pStyle w:val="ListParagraph"/>
        <w:numPr>
          <w:ilvl w:val="0"/>
          <w:numId w:val="36"/>
        </w:numPr>
        <w:spacing w:before="220" w:after="220"/>
        <w:rPr>
          <w:rFonts w:eastAsiaTheme="minorEastAsia"/>
          <w:color w:val="3A3A3A" w:themeColor="background2" w:themeShade="40"/>
          <w:sz w:val="22"/>
        </w:rPr>
      </w:pPr>
      <w:r w:rsidRPr="3D27E535">
        <w:rPr>
          <w:rFonts w:eastAsiaTheme="minorEastAsia"/>
          <w:b/>
          <w:bCs/>
          <w:color w:val="3A3A3A" w:themeColor="background2" w:themeShade="40"/>
          <w:sz w:val="22"/>
        </w:rPr>
        <w:t>Risk Identification:</w:t>
      </w:r>
      <w:r w:rsidRPr="3D27E535">
        <w:rPr>
          <w:rFonts w:eastAsiaTheme="minorEastAsia"/>
          <w:color w:val="3A3A3A" w:themeColor="background2" w:themeShade="40"/>
          <w:sz w:val="22"/>
        </w:rPr>
        <w:t xml:space="preserve"> Key risks include delays in FDA approval, validation testing, provider adoption, marketing execution, revenue generation, and unvalidated FDA outcomes.</w:t>
      </w:r>
    </w:p>
    <w:p w14:paraId="45F26653" w14:textId="37351442" w:rsidR="008C18F6" w:rsidRDefault="4A80901B" w:rsidP="005A41AF">
      <w:pPr>
        <w:pStyle w:val="ListParagraph"/>
        <w:numPr>
          <w:ilvl w:val="0"/>
          <w:numId w:val="36"/>
        </w:numPr>
        <w:spacing w:before="220" w:after="220"/>
        <w:rPr>
          <w:rFonts w:eastAsiaTheme="minorEastAsia"/>
          <w:color w:val="3A3A3A" w:themeColor="background2" w:themeShade="40"/>
          <w:sz w:val="22"/>
        </w:rPr>
      </w:pPr>
      <w:r w:rsidRPr="3D27E535">
        <w:rPr>
          <w:rFonts w:eastAsiaTheme="minorEastAsia"/>
          <w:b/>
          <w:bCs/>
          <w:color w:val="3A3A3A" w:themeColor="background2" w:themeShade="40"/>
          <w:sz w:val="22"/>
        </w:rPr>
        <w:t>Assessment &amp; Classification:</w:t>
      </w:r>
      <w:r w:rsidRPr="3D27E535">
        <w:rPr>
          <w:rFonts w:eastAsiaTheme="minorEastAsia"/>
          <w:color w:val="3A3A3A" w:themeColor="background2" w:themeShade="40"/>
          <w:sz w:val="22"/>
        </w:rPr>
        <w:t xml:space="preserve"> Risks are rated by likelihood and impact.</w:t>
      </w:r>
      <w:r>
        <w:br/>
      </w:r>
    </w:p>
    <w:p w14:paraId="2099EC33" w14:textId="00400443" w:rsidR="008C18F6" w:rsidRDefault="4A80901B" w:rsidP="3D27E535">
      <w:pPr>
        <w:pStyle w:val="Heading2"/>
        <w:rPr>
          <w:rFonts w:asciiTheme="minorHAnsi" w:eastAsiaTheme="minorEastAsia" w:hAnsiTheme="minorHAnsi" w:cstheme="minorBidi"/>
          <w:b/>
          <w:bCs/>
          <w:sz w:val="36"/>
          <w:szCs w:val="36"/>
        </w:rPr>
      </w:pPr>
      <w:bookmarkStart w:id="28" w:name="_Toc195633098"/>
      <w:r>
        <w:t>Mitigation Strategies</w:t>
      </w:r>
      <w:bookmarkEnd w:id="28"/>
    </w:p>
    <w:p w14:paraId="7D95A4E7" w14:textId="544ACB5E" w:rsidR="008C18F6" w:rsidRDefault="4A80901B" w:rsidP="00174C39">
      <w:pPr>
        <w:pStyle w:val="ListParagraph"/>
        <w:numPr>
          <w:ilvl w:val="0"/>
          <w:numId w:val="21"/>
        </w:numPr>
        <w:spacing w:before="220" w:after="220" w:line="259" w:lineRule="auto"/>
        <w:ind w:left="1080"/>
        <w:rPr>
          <w:rFonts w:eastAsiaTheme="minorEastAsia"/>
          <w:color w:val="3A3A3A" w:themeColor="background2" w:themeShade="40"/>
          <w:szCs w:val="24"/>
        </w:rPr>
      </w:pPr>
      <w:r w:rsidRPr="3D27E535">
        <w:rPr>
          <w:rFonts w:eastAsiaTheme="minorEastAsia"/>
          <w:color w:val="3A3A3A" w:themeColor="background2" w:themeShade="40"/>
          <w:szCs w:val="24"/>
        </w:rPr>
        <w:t>Engage FDA and testing partners early.</w:t>
      </w:r>
    </w:p>
    <w:p w14:paraId="501230D7" w14:textId="0356BDCA" w:rsidR="008C18F6" w:rsidRDefault="4A80901B" w:rsidP="00174C39">
      <w:pPr>
        <w:pStyle w:val="ListParagraph"/>
        <w:numPr>
          <w:ilvl w:val="0"/>
          <w:numId w:val="21"/>
        </w:numPr>
        <w:spacing w:before="220" w:after="220" w:line="259" w:lineRule="auto"/>
        <w:ind w:left="1080"/>
        <w:rPr>
          <w:rFonts w:eastAsiaTheme="minorEastAsia"/>
          <w:color w:val="3A3A3A" w:themeColor="background2" w:themeShade="40"/>
          <w:szCs w:val="24"/>
        </w:rPr>
      </w:pPr>
      <w:r w:rsidRPr="3D27E535">
        <w:rPr>
          <w:rFonts w:eastAsiaTheme="minorEastAsia"/>
          <w:color w:val="3A3A3A" w:themeColor="background2" w:themeShade="40"/>
          <w:szCs w:val="24"/>
        </w:rPr>
        <w:t>Allocate contingency resources.</w:t>
      </w:r>
    </w:p>
    <w:p w14:paraId="1981378C" w14:textId="74C2718C" w:rsidR="008C18F6" w:rsidRDefault="4A80901B" w:rsidP="00174C39">
      <w:pPr>
        <w:pStyle w:val="ListParagraph"/>
        <w:numPr>
          <w:ilvl w:val="0"/>
          <w:numId w:val="21"/>
        </w:numPr>
        <w:spacing w:before="220" w:after="220" w:line="259" w:lineRule="auto"/>
        <w:ind w:left="1080"/>
        <w:rPr>
          <w:rFonts w:eastAsiaTheme="minorEastAsia"/>
          <w:color w:val="3A3A3A" w:themeColor="background2" w:themeShade="40"/>
          <w:szCs w:val="24"/>
        </w:rPr>
      </w:pPr>
      <w:r w:rsidRPr="3D27E535">
        <w:rPr>
          <w:rFonts w:eastAsiaTheme="minorEastAsia"/>
          <w:color w:val="3A3A3A" w:themeColor="background2" w:themeShade="40"/>
          <w:szCs w:val="24"/>
        </w:rPr>
        <w:t>Implement provider education and pilot programs.</w:t>
      </w:r>
    </w:p>
    <w:p w14:paraId="716D6E8E" w14:textId="393A0825" w:rsidR="008C18F6" w:rsidRDefault="4A80901B" w:rsidP="00174C39">
      <w:pPr>
        <w:pStyle w:val="ListParagraph"/>
        <w:numPr>
          <w:ilvl w:val="0"/>
          <w:numId w:val="21"/>
        </w:numPr>
        <w:spacing w:before="220" w:after="220" w:line="259" w:lineRule="auto"/>
        <w:ind w:left="1080"/>
        <w:rPr>
          <w:rFonts w:eastAsiaTheme="minorEastAsia"/>
          <w:color w:val="3A3A3A" w:themeColor="background2" w:themeShade="40"/>
          <w:szCs w:val="24"/>
        </w:rPr>
      </w:pPr>
      <w:r w:rsidRPr="3D27E535">
        <w:rPr>
          <w:rFonts w:eastAsiaTheme="minorEastAsia"/>
          <w:color w:val="3A3A3A" w:themeColor="background2" w:themeShade="40"/>
          <w:szCs w:val="24"/>
        </w:rPr>
        <w:t>Conduct continuous market research and quality assurance.</w:t>
      </w:r>
    </w:p>
    <w:p w14:paraId="482F11C2" w14:textId="57089B70" w:rsidR="008C18F6" w:rsidRDefault="4A80901B" w:rsidP="3D27E535">
      <w:pPr>
        <w:spacing w:before="220" w:after="220"/>
        <w:rPr>
          <w:rFonts w:eastAsiaTheme="minorEastAsia"/>
          <w:color w:val="0F4761" w:themeColor="accent1" w:themeShade="BF"/>
          <w:sz w:val="28"/>
          <w:szCs w:val="28"/>
        </w:rPr>
      </w:pPr>
      <w:r w:rsidRPr="3D27E535">
        <w:rPr>
          <w:rFonts w:eastAsiaTheme="minorEastAsia"/>
          <w:color w:val="0F4761" w:themeColor="accent1" w:themeShade="BF"/>
          <w:sz w:val="28"/>
          <w:szCs w:val="28"/>
        </w:rPr>
        <w:t>Monitoring &amp; Reporting</w:t>
      </w:r>
    </w:p>
    <w:p w14:paraId="5774A7B8" w14:textId="3548ECC8" w:rsidR="008C18F6" w:rsidRDefault="1380C23E" w:rsidP="00174C39">
      <w:pPr>
        <w:pStyle w:val="ListParagraph"/>
        <w:numPr>
          <w:ilvl w:val="0"/>
          <w:numId w:val="22"/>
        </w:numPr>
        <w:spacing w:before="220" w:after="220"/>
        <w:rPr>
          <w:rFonts w:eastAsiaTheme="minorEastAsia"/>
          <w:color w:val="3A3A3A" w:themeColor="background2" w:themeShade="40"/>
          <w:szCs w:val="24"/>
        </w:rPr>
      </w:pPr>
      <w:r w:rsidRPr="3D27E535">
        <w:rPr>
          <w:rFonts w:eastAsiaTheme="minorEastAsia"/>
          <w:b/>
          <w:bCs/>
          <w:color w:val="000000" w:themeColor="text1"/>
          <w:sz w:val="22"/>
        </w:rPr>
        <w:t xml:space="preserve"> </w:t>
      </w:r>
      <w:r w:rsidR="4A80901B" w:rsidRPr="3D27E535">
        <w:rPr>
          <w:rFonts w:eastAsiaTheme="minorEastAsia"/>
          <w:color w:val="3A3A3A" w:themeColor="background2" w:themeShade="40"/>
          <w:szCs w:val="24"/>
        </w:rPr>
        <w:t>Maintain a dynamic risk register.</w:t>
      </w:r>
    </w:p>
    <w:p w14:paraId="0E460577" w14:textId="218FB134" w:rsidR="008C18F6" w:rsidRDefault="786D6C40" w:rsidP="00174C39">
      <w:pPr>
        <w:pStyle w:val="ListParagraph"/>
        <w:numPr>
          <w:ilvl w:val="0"/>
          <w:numId w:val="22"/>
        </w:numPr>
        <w:spacing w:before="220" w:after="220"/>
        <w:rPr>
          <w:rFonts w:eastAsiaTheme="minorEastAsia"/>
          <w:color w:val="3A3A3A" w:themeColor="background2" w:themeShade="40"/>
          <w:szCs w:val="24"/>
        </w:rPr>
      </w:pPr>
      <w:r w:rsidRPr="3D27E535">
        <w:rPr>
          <w:rFonts w:eastAsiaTheme="minorEastAsia"/>
          <w:color w:val="3A3A3A" w:themeColor="background2" w:themeShade="40"/>
          <w:szCs w:val="24"/>
        </w:rPr>
        <w:t xml:space="preserve"> </w:t>
      </w:r>
      <w:r w:rsidR="4A80901B" w:rsidRPr="3D27E535">
        <w:rPr>
          <w:rFonts w:eastAsiaTheme="minorEastAsia"/>
          <w:color w:val="3A3A3A" w:themeColor="background2" w:themeShade="40"/>
          <w:szCs w:val="24"/>
        </w:rPr>
        <w:t>Use Key Risk Indicators (KRIs).</w:t>
      </w:r>
    </w:p>
    <w:p w14:paraId="5F7D09AF" w14:textId="7ADE5227" w:rsidR="008C18F6" w:rsidRDefault="62E08622" w:rsidP="00174C39">
      <w:pPr>
        <w:pStyle w:val="ListParagraph"/>
        <w:numPr>
          <w:ilvl w:val="0"/>
          <w:numId w:val="22"/>
        </w:numPr>
        <w:spacing w:before="220" w:after="220"/>
        <w:rPr>
          <w:rFonts w:eastAsiaTheme="minorEastAsia"/>
          <w:color w:val="3A3A3A" w:themeColor="background2" w:themeShade="40"/>
          <w:szCs w:val="24"/>
        </w:rPr>
      </w:pPr>
      <w:r w:rsidRPr="3D27E535">
        <w:rPr>
          <w:rFonts w:eastAsiaTheme="minorEastAsia"/>
          <w:color w:val="3A3A3A" w:themeColor="background2" w:themeShade="40"/>
          <w:szCs w:val="24"/>
        </w:rPr>
        <w:t xml:space="preserve"> </w:t>
      </w:r>
      <w:r w:rsidR="4A80901B" w:rsidRPr="3D27E535">
        <w:rPr>
          <w:rFonts w:eastAsiaTheme="minorEastAsia"/>
          <w:color w:val="3A3A3A" w:themeColor="background2" w:themeShade="40"/>
          <w:szCs w:val="24"/>
        </w:rPr>
        <w:t>Schedule periodic risk review meetings.</w:t>
      </w:r>
    </w:p>
    <w:p w14:paraId="531DA072" w14:textId="3AA71F0B" w:rsidR="008C18F6" w:rsidRDefault="4604DF44" w:rsidP="00174C39">
      <w:pPr>
        <w:pStyle w:val="ListParagraph"/>
        <w:numPr>
          <w:ilvl w:val="0"/>
          <w:numId w:val="22"/>
        </w:numPr>
        <w:spacing w:before="220" w:after="220"/>
        <w:rPr>
          <w:rFonts w:eastAsiaTheme="minorEastAsia"/>
          <w:color w:val="3A3A3A" w:themeColor="background2" w:themeShade="40"/>
          <w:szCs w:val="24"/>
        </w:rPr>
      </w:pPr>
      <w:r w:rsidRPr="3D27E535">
        <w:rPr>
          <w:rFonts w:eastAsiaTheme="minorEastAsia"/>
          <w:color w:val="3A3A3A" w:themeColor="background2" w:themeShade="40"/>
          <w:szCs w:val="24"/>
        </w:rPr>
        <w:t xml:space="preserve"> </w:t>
      </w:r>
      <w:r w:rsidR="4A80901B" w:rsidRPr="3D27E535">
        <w:rPr>
          <w:rFonts w:eastAsiaTheme="minorEastAsia"/>
          <w:color w:val="3A3A3A" w:themeColor="background2" w:themeShade="40"/>
          <w:szCs w:val="24"/>
        </w:rPr>
        <w:t>Activate contingency plans as needed</w:t>
      </w:r>
      <w:r w:rsidR="14809857" w:rsidRPr="3D27E535">
        <w:rPr>
          <w:rFonts w:eastAsiaTheme="minorEastAsia"/>
          <w:color w:val="3A3A3A" w:themeColor="background2" w:themeShade="40"/>
          <w:szCs w:val="24"/>
        </w:rPr>
        <w:t>.</w:t>
      </w:r>
    </w:p>
    <w:p w14:paraId="0241ABB2" w14:textId="04738764" w:rsidR="005A41AF" w:rsidRDefault="005A41AF" w:rsidP="3FBD142B">
      <w:pPr>
        <w:spacing w:before="220" w:after="220" w:line="259" w:lineRule="auto"/>
        <w:rPr>
          <w:rFonts w:eastAsiaTheme="majorEastAsia" w:cstheme="majorBidi"/>
          <w:color w:val="0F4761" w:themeColor="accent1" w:themeShade="BF"/>
          <w:sz w:val="28"/>
          <w:szCs w:val="28"/>
        </w:rPr>
      </w:pPr>
    </w:p>
    <w:p w14:paraId="20E7D832" w14:textId="1BB25DC2" w:rsidR="00CE76C8" w:rsidRDefault="00CE76C8">
      <w:pPr>
        <w:spacing w:before="0"/>
        <w:rPr>
          <w:rFonts w:asciiTheme="majorHAnsi" w:eastAsiaTheme="majorEastAsia" w:hAnsiTheme="majorHAnsi" w:cstheme="majorBidi"/>
          <w:color w:val="0F4761" w:themeColor="accent1" w:themeShade="BF"/>
          <w:sz w:val="32"/>
          <w:szCs w:val="32"/>
        </w:rPr>
      </w:pPr>
      <w:bookmarkStart w:id="29" w:name="_Toc195633099"/>
      <w:r>
        <w:br w:type="page"/>
      </w:r>
    </w:p>
    <w:p w14:paraId="1A11EA92" w14:textId="158542D5" w:rsidR="008C18F6" w:rsidRDefault="02A6288F" w:rsidP="005A41AF">
      <w:pPr>
        <w:pStyle w:val="Heading2"/>
      </w:pPr>
      <w:r w:rsidRPr="71CE1243">
        <w:lastRenderedPageBreak/>
        <w:t>Risk Register</w:t>
      </w:r>
      <w:bookmarkEnd w:id="29"/>
    </w:p>
    <w:p w14:paraId="2941AB03" w14:textId="43507A4D" w:rsidR="008C18F6" w:rsidRDefault="02A6288F" w:rsidP="3D27E535">
      <w:pPr>
        <w:spacing w:before="240" w:after="240"/>
        <w:rPr>
          <w:rFonts w:ascii="Aptos" w:eastAsia="Aptos" w:hAnsi="Aptos" w:cs="Aptos"/>
          <w:color w:val="3A3A3A" w:themeColor="background2" w:themeShade="40"/>
        </w:rPr>
      </w:pPr>
      <w:r w:rsidRPr="072294A5">
        <w:rPr>
          <w:rFonts w:ascii="Aptos" w:eastAsia="Aptos" w:hAnsi="Aptos" w:cs="Aptos"/>
          <w:color w:val="3A3A3A" w:themeColor="background2" w:themeShade="40"/>
        </w:rPr>
        <w:t>The following table summarizes the key risks, their preliminary classification, and proposed mitigation strategies:</w:t>
      </w: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1863"/>
        <w:gridCol w:w="1361"/>
        <w:gridCol w:w="1277"/>
        <w:gridCol w:w="1431"/>
        <w:gridCol w:w="3428"/>
      </w:tblGrid>
      <w:tr w:rsidR="71CE1243" w14:paraId="77EBB24E" w14:textId="77777777" w:rsidTr="78741CB2">
        <w:trPr>
          <w:trHeight w:val="285"/>
        </w:trPr>
        <w:tc>
          <w:tcPr>
            <w:tcW w:w="1863" w:type="dxa"/>
            <w:tcMar>
              <w:top w:w="15" w:type="dxa"/>
              <w:left w:w="15" w:type="dxa"/>
              <w:right w:w="15" w:type="dxa"/>
            </w:tcMar>
            <w:vAlign w:val="center"/>
          </w:tcPr>
          <w:p w14:paraId="3DAEBAB2" w14:textId="1FAE5D3E" w:rsidR="71CE1243" w:rsidRDefault="71CE1243" w:rsidP="71CE1243">
            <w:pPr>
              <w:spacing w:before="0"/>
              <w:jc w:val="center"/>
              <w:rPr>
                <w:rFonts w:ascii="Aptos Narrow" w:eastAsia="Aptos Narrow" w:hAnsi="Aptos Narrow" w:cs="Aptos Narrow"/>
                <w:b/>
                <w:bCs/>
                <w:color w:val="3A3A3A" w:themeColor="background2" w:themeShade="40"/>
                <w:sz w:val="22"/>
              </w:rPr>
            </w:pPr>
            <w:r w:rsidRPr="71CE1243">
              <w:rPr>
                <w:rFonts w:ascii="Aptos Narrow" w:eastAsia="Aptos Narrow" w:hAnsi="Aptos Narrow" w:cs="Aptos Narrow"/>
                <w:b/>
                <w:bCs/>
                <w:color w:val="3A3A3A" w:themeColor="background2" w:themeShade="40"/>
                <w:sz w:val="22"/>
              </w:rPr>
              <w:t>Risk</w:t>
            </w:r>
          </w:p>
        </w:tc>
        <w:tc>
          <w:tcPr>
            <w:tcW w:w="1361" w:type="dxa"/>
            <w:tcMar>
              <w:top w:w="15" w:type="dxa"/>
              <w:left w:w="15" w:type="dxa"/>
              <w:right w:w="15" w:type="dxa"/>
            </w:tcMar>
            <w:vAlign w:val="center"/>
          </w:tcPr>
          <w:p w14:paraId="535C502B" w14:textId="1712C205" w:rsidR="71CE1243" w:rsidRDefault="71CE1243" w:rsidP="71CE1243">
            <w:pPr>
              <w:spacing w:before="0"/>
              <w:jc w:val="center"/>
              <w:rPr>
                <w:rFonts w:ascii="Aptos Narrow" w:eastAsia="Aptos Narrow" w:hAnsi="Aptos Narrow" w:cs="Aptos Narrow"/>
                <w:b/>
                <w:bCs/>
                <w:color w:val="3A3A3A" w:themeColor="background2" w:themeShade="40"/>
                <w:sz w:val="22"/>
              </w:rPr>
            </w:pPr>
            <w:r w:rsidRPr="71CE1243">
              <w:rPr>
                <w:rFonts w:ascii="Aptos Narrow" w:eastAsia="Aptos Narrow" w:hAnsi="Aptos Narrow" w:cs="Aptos Narrow"/>
                <w:b/>
                <w:bCs/>
                <w:color w:val="3A3A3A" w:themeColor="background2" w:themeShade="40"/>
                <w:sz w:val="22"/>
              </w:rPr>
              <w:t>Likelihood</w:t>
            </w:r>
          </w:p>
        </w:tc>
        <w:tc>
          <w:tcPr>
            <w:tcW w:w="1277" w:type="dxa"/>
            <w:tcMar>
              <w:top w:w="15" w:type="dxa"/>
              <w:left w:w="15" w:type="dxa"/>
              <w:right w:w="15" w:type="dxa"/>
            </w:tcMar>
            <w:vAlign w:val="center"/>
          </w:tcPr>
          <w:p w14:paraId="64826A3A" w14:textId="090CF4E0" w:rsidR="71CE1243" w:rsidRDefault="71CE1243" w:rsidP="71CE1243">
            <w:pPr>
              <w:spacing w:before="0"/>
              <w:jc w:val="center"/>
              <w:rPr>
                <w:rFonts w:ascii="Aptos Narrow" w:eastAsia="Aptos Narrow" w:hAnsi="Aptos Narrow" w:cs="Aptos Narrow"/>
                <w:b/>
                <w:bCs/>
                <w:color w:val="3A3A3A" w:themeColor="background2" w:themeShade="40"/>
                <w:sz w:val="22"/>
              </w:rPr>
            </w:pPr>
            <w:r w:rsidRPr="71CE1243">
              <w:rPr>
                <w:rFonts w:ascii="Aptos Narrow" w:eastAsia="Aptos Narrow" w:hAnsi="Aptos Narrow" w:cs="Aptos Narrow"/>
                <w:b/>
                <w:bCs/>
                <w:color w:val="3A3A3A" w:themeColor="background2" w:themeShade="40"/>
                <w:sz w:val="22"/>
              </w:rPr>
              <w:t>Impact</w:t>
            </w:r>
          </w:p>
        </w:tc>
        <w:tc>
          <w:tcPr>
            <w:tcW w:w="1431" w:type="dxa"/>
            <w:tcMar>
              <w:top w:w="15" w:type="dxa"/>
              <w:left w:w="15" w:type="dxa"/>
              <w:right w:w="15" w:type="dxa"/>
            </w:tcMar>
            <w:vAlign w:val="center"/>
          </w:tcPr>
          <w:p w14:paraId="7211A9AC" w14:textId="1716D32D" w:rsidR="71CE1243" w:rsidRDefault="71CE1243" w:rsidP="71CE1243">
            <w:pPr>
              <w:spacing w:before="0"/>
              <w:jc w:val="center"/>
              <w:rPr>
                <w:rFonts w:ascii="Aptos Narrow" w:eastAsia="Aptos Narrow" w:hAnsi="Aptos Narrow" w:cs="Aptos Narrow"/>
                <w:b/>
                <w:bCs/>
                <w:color w:val="3A3A3A" w:themeColor="background2" w:themeShade="40"/>
                <w:sz w:val="22"/>
              </w:rPr>
            </w:pPr>
            <w:r w:rsidRPr="71CE1243">
              <w:rPr>
                <w:rFonts w:ascii="Aptos Narrow" w:eastAsia="Aptos Narrow" w:hAnsi="Aptos Narrow" w:cs="Aptos Narrow"/>
                <w:b/>
                <w:bCs/>
                <w:color w:val="3A3A3A" w:themeColor="background2" w:themeShade="40"/>
                <w:sz w:val="22"/>
              </w:rPr>
              <w:t>Level</w:t>
            </w:r>
          </w:p>
        </w:tc>
        <w:tc>
          <w:tcPr>
            <w:tcW w:w="3428" w:type="dxa"/>
            <w:tcMar>
              <w:top w:w="15" w:type="dxa"/>
              <w:left w:w="15" w:type="dxa"/>
              <w:right w:w="15" w:type="dxa"/>
            </w:tcMar>
            <w:vAlign w:val="center"/>
          </w:tcPr>
          <w:p w14:paraId="21015B9B" w14:textId="24D2874A" w:rsidR="71CE1243" w:rsidRDefault="71CE1243" w:rsidP="71CE1243">
            <w:pPr>
              <w:spacing w:before="0"/>
              <w:jc w:val="center"/>
              <w:rPr>
                <w:rFonts w:ascii="Aptos Narrow" w:eastAsia="Aptos Narrow" w:hAnsi="Aptos Narrow" w:cs="Aptos Narrow"/>
                <w:b/>
                <w:bCs/>
                <w:color w:val="3A3A3A" w:themeColor="background2" w:themeShade="40"/>
                <w:sz w:val="22"/>
              </w:rPr>
            </w:pPr>
            <w:r w:rsidRPr="71CE1243">
              <w:rPr>
                <w:rFonts w:ascii="Aptos Narrow" w:eastAsia="Aptos Narrow" w:hAnsi="Aptos Narrow" w:cs="Aptos Narrow"/>
                <w:b/>
                <w:bCs/>
                <w:color w:val="3A3A3A" w:themeColor="background2" w:themeShade="40"/>
                <w:sz w:val="22"/>
              </w:rPr>
              <w:t>Key Mitigation</w:t>
            </w:r>
          </w:p>
        </w:tc>
      </w:tr>
      <w:tr w:rsidR="71CE1243" w14:paraId="76567BF9" w14:textId="77777777" w:rsidTr="78741CB2">
        <w:trPr>
          <w:trHeight w:val="285"/>
        </w:trPr>
        <w:tc>
          <w:tcPr>
            <w:tcW w:w="1863" w:type="dxa"/>
            <w:tcMar>
              <w:top w:w="15" w:type="dxa"/>
              <w:left w:w="15" w:type="dxa"/>
              <w:right w:w="15" w:type="dxa"/>
            </w:tcMar>
            <w:vAlign w:val="center"/>
          </w:tcPr>
          <w:p w14:paraId="280531DA" w14:textId="53F12D91"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FDA Approval Delay</w:t>
            </w:r>
          </w:p>
        </w:tc>
        <w:tc>
          <w:tcPr>
            <w:tcW w:w="1361" w:type="dxa"/>
            <w:tcMar>
              <w:top w:w="15" w:type="dxa"/>
              <w:left w:w="15" w:type="dxa"/>
              <w:right w:w="15" w:type="dxa"/>
            </w:tcMar>
            <w:vAlign w:val="center"/>
          </w:tcPr>
          <w:p w14:paraId="1848240A" w14:textId="604A99E6"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High</w:t>
            </w:r>
          </w:p>
        </w:tc>
        <w:tc>
          <w:tcPr>
            <w:tcW w:w="1277" w:type="dxa"/>
            <w:tcMar>
              <w:top w:w="15" w:type="dxa"/>
              <w:left w:w="15" w:type="dxa"/>
              <w:right w:w="15" w:type="dxa"/>
            </w:tcMar>
            <w:vAlign w:val="center"/>
          </w:tcPr>
          <w:p w14:paraId="52BA3CD7" w14:textId="48F21DBA"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High</w:t>
            </w:r>
          </w:p>
        </w:tc>
        <w:tc>
          <w:tcPr>
            <w:tcW w:w="1431" w:type="dxa"/>
            <w:tcMar>
              <w:top w:w="15" w:type="dxa"/>
              <w:left w:w="15" w:type="dxa"/>
              <w:right w:w="15" w:type="dxa"/>
            </w:tcMar>
            <w:vAlign w:val="center"/>
          </w:tcPr>
          <w:p w14:paraId="19610C77" w14:textId="07409703"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High</w:t>
            </w:r>
          </w:p>
        </w:tc>
        <w:tc>
          <w:tcPr>
            <w:tcW w:w="3428" w:type="dxa"/>
            <w:tcMar>
              <w:top w:w="15" w:type="dxa"/>
              <w:left w:w="15" w:type="dxa"/>
              <w:right w:w="15" w:type="dxa"/>
            </w:tcMar>
            <w:vAlign w:val="center"/>
          </w:tcPr>
          <w:p w14:paraId="5F294613" w14:textId="39F338C1"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Early FDA engagement, expert consultants</w:t>
            </w:r>
          </w:p>
        </w:tc>
      </w:tr>
      <w:tr w:rsidR="71CE1243" w14:paraId="596720B2" w14:textId="77777777" w:rsidTr="78741CB2">
        <w:trPr>
          <w:trHeight w:val="285"/>
        </w:trPr>
        <w:tc>
          <w:tcPr>
            <w:tcW w:w="1863" w:type="dxa"/>
            <w:tcMar>
              <w:top w:w="15" w:type="dxa"/>
              <w:left w:w="15" w:type="dxa"/>
              <w:right w:w="15" w:type="dxa"/>
            </w:tcMar>
            <w:vAlign w:val="center"/>
          </w:tcPr>
          <w:p w14:paraId="61665DB1" w14:textId="0956D9B1"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Validation Testing Delays</w:t>
            </w:r>
          </w:p>
        </w:tc>
        <w:tc>
          <w:tcPr>
            <w:tcW w:w="1361" w:type="dxa"/>
            <w:tcMar>
              <w:top w:w="15" w:type="dxa"/>
              <w:left w:w="15" w:type="dxa"/>
              <w:right w:w="15" w:type="dxa"/>
            </w:tcMar>
            <w:vAlign w:val="center"/>
          </w:tcPr>
          <w:p w14:paraId="57B0A472" w14:textId="5AD1F2DE"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Medium</w:t>
            </w:r>
          </w:p>
        </w:tc>
        <w:tc>
          <w:tcPr>
            <w:tcW w:w="1277" w:type="dxa"/>
            <w:tcMar>
              <w:top w:w="15" w:type="dxa"/>
              <w:left w:w="15" w:type="dxa"/>
              <w:right w:w="15" w:type="dxa"/>
            </w:tcMar>
            <w:vAlign w:val="center"/>
          </w:tcPr>
          <w:p w14:paraId="0BB33629" w14:textId="422AC71A"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High</w:t>
            </w:r>
          </w:p>
        </w:tc>
        <w:tc>
          <w:tcPr>
            <w:tcW w:w="1431" w:type="dxa"/>
            <w:tcMar>
              <w:top w:w="15" w:type="dxa"/>
              <w:left w:w="15" w:type="dxa"/>
              <w:right w:w="15" w:type="dxa"/>
            </w:tcMar>
            <w:vAlign w:val="center"/>
          </w:tcPr>
          <w:p w14:paraId="39513870" w14:textId="5EAF90F8"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High</w:t>
            </w:r>
          </w:p>
        </w:tc>
        <w:tc>
          <w:tcPr>
            <w:tcW w:w="3428" w:type="dxa"/>
            <w:tcMar>
              <w:top w:w="15" w:type="dxa"/>
              <w:left w:w="15" w:type="dxa"/>
              <w:right w:w="15" w:type="dxa"/>
            </w:tcMar>
            <w:vAlign w:val="center"/>
          </w:tcPr>
          <w:p w14:paraId="0B7A424B" w14:textId="58D58DA7"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Robust protocols, schedule buffers</w:t>
            </w:r>
          </w:p>
        </w:tc>
      </w:tr>
      <w:tr w:rsidR="71CE1243" w14:paraId="0A34B44A" w14:textId="77777777" w:rsidTr="78741CB2">
        <w:trPr>
          <w:trHeight w:val="285"/>
        </w:trPr>
        <w:tc>
          <w:tcPr>
            <w:tcW w:w="1863" w:type="dxa"/>
            <w:tcMar>
              <w:top w:w="15" w:type="dxa"/>
              <w:left w:w="15" w:type="dxa"/>
              <w:right w:w="15" w:type="dxa"/>
            </w:tcMar>
            <w:vAlign w:val="center"/>
          </w:tcPr>
          <w:p w14:paraId="61F7D42E" w14:textId="5B319A6D"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Provider Acceptance</w:t>
            </w:r>
          </w:p>
        </w:tc>
        <w:tc>
          <w:tcPr>
            <w:tcW w:w="1361" w:type="dxa"/>
            <w:tcMar>
              <w:top w:w="15" w:type="dxa"/>
              <w:left w:w="15" w:type="dxa"/>
              <w:right w:w="15" w:type="dxa"/>
            </w:tcMar>
            <w:vAlign w:val="center"/>
          </w:tcPr>
          <w:p w14:paraId="0C0E2F95" w14:textId="32AF8F3F"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Medium</w:t>
            </w:r>
          </w:p>
        </w:tc>
        <w:tc>
          <w:tcPr>
            <w:tcW w:w="1277" w:type="dxa"/>
            <w:tcMar>
              <w:top w:w="15" w:type="dxa"/>
              <w:left w:w="15" w:type="dxa"/>
              <w:right w:w="15" w:type="dxa"/>
            </w:tcMar>
            <w:vAlign w:val="center"/>
          </w:tcPr>
          <w:p w14:paraId="2C2A8CE5" w14:textId="629BEABA"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Medium</w:t>
            </w:r>
          </w:p>
        </w:tc>
        <w:tc>
          <w:tcPr>
            <w:tcW w:w="1431" w:type="dxa"/>
            <w:tcMar>
              <w:top w:w="15" w:type="dxa"/>
              <w:left w:w="15" w:type="dxa"/>
              <w:right w:w="15" w:type="dxa"/>
            </w:tcMar>
            <w:vAlign w:val="center"/>
          </w:tcPr>
          <w:p w14:paraId="6D6247AD" w14:textId="78C692F0"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Medium</w:t>
            </w:r>
          </w:p>
        </w:tc>
        <w:tc>
          <w:tcPr>
            <w:tcW w:w="3428" w:type="dxa"/>
            <w:tcMar>
              <w:top w:w="15" w:type="dxa"/>
              <w:left w:w="15" w:type="dxa"/>
              <w:right w:w="15" w:type="dxa"/>
            </w:tcMar>
            <w:vAlign w:val="center"/>
          </w:tcPr>
          <w:p w14:paraId="0D3110BD" w14:textId="0AF786F3"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Education, pilots, real-world evidence</w:t>
            </w:r>
          </w:p>
        </w:tc>
      </w:tr>
      <w:tr w:rsidR="71CE1243" w14:paraId="070B4EA9" w14:textId="77777777" w:rsidTr="78741CB2">
        <w:trPr>
          <w:trHeight w:val="285"/>
        </w:trPr>
        <w:tc>
          <w:tcPr>
            <w:tcW w:w="1863" w:type="dxa"/>
            <w:tcMar>
              <w:top w:w="15" w:type="dxa"/>
              <w:left w:w="15" w:type="dxa"/>
              <w:right w:w="15" w:type="dxa"/>
            </w:tcMar>
            <w:vAlign w:val="center"/>
          </w:tcPr>
          <w:p w14:paraId="12B1BFA1" w14:textId="7AC18BC5"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Marketing Challenges</w:t>
            </w:r>
          </w:p>
        </w:tc>
        <w:tc>
          <w:tcPr>
            <w:tcW w:w="1361" w:type="dxa"/>
            <w:tcMar>
              <w:top w:w="15" w:type="dxa"/>
              <w:left w:w="15" w:type="dxa"/>
              <w:right w:w="15" w:type="dxa"/>
            </w:tcMar>
            <w:vAlign w:val="center"/>
          </w:tcPr>
          <w:p w14:paraId="185D2DA8" w14:textId="7FD041EE"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Medium</w:t>
            </w:r>
          </w:p>
        </w:tc>
        <w:tc>
          <w:tcPr>
            <w:tcW w:w="1277" w:type="dxa"/>
            <w:tcMar>
              <w:top w:w="15" w:type="dxa"/>
              <w:left w:w="15" w:type="dxa"/>
              <w:right w:w="15" w:type="dxa"/>
            </w:tcMar>
            <w:vAlign w:val="center"/>
          </w:tcPr>
          <w:p w14:paraId="25CC0771" w14:textId="6633D302"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Medium</w:t>
            </w:r>
          </w:p>
        </w:tc>
        <w:tc>
          <w:tcPr>
            <w:tcW w:w="1431" w:type="dxa"/>
            <w:tcMar>
              <w:top w:w="15" w:type="dxa"/>
              <w:left w:w="15" w:type="dxa"/>
              <w:right w:w="15" w:type="dxa"/>
            </w:tcMar>
            <w:vAlign w:val="center"/>
          </w:tcPr>
          <w:p w14:paraId="18B41648" w14:textId="665BEEF7"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Medium</w:t>
            </w:r>
          </w:p>
        </w:tc>
        <w:tc>
          <w:tcPr>
            <w:tcW w:w="3428" w:type="dxa"/>
            <w:tcMar>
              <w:top w:w="15" w:type="dxa"/>
              <w:left w:w="15" w:type="dxa"/>
              <w:right w:w="15" w:type="dxa"/>
            </w:tcMar>
            <w:vAlign w:val="center"/>
          </w:tcPr>
          <w:p w14:paraId="503AEB63" w14:textId="75BF9FBA"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Market research, tailored campaigns</w:t>
            </w:r>
          </w:p>
        </w:tc>
      </w:tr>
      <w:tr w:rsidR="71CE1243" w14:paraId="7314A1FC" w14:textId="77777777" w:rsidTr="78741CB2">
        <w:trPr>
          <w:trHeight w:val="285"/>
        </w:trPr>
        <w:tc>
          <w:tcPr>
            <w:tcW w:w="1863" w:type="dxa"/>
            <w:tcMar>
              <w:top w:w="15" w:type="dxa"/>
              <w:left w:w="15" w:type="dxa"/>
              <w:right w:w="15" w:type="dxa"/>
            </w:tcMar>
            <w:vAlign w:val="center"/>
          </w:tcPr>
          <w:p w14:paraId="3204FB03" w14:textId="207B33DB"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Revenue Challenges</w:t>
            </w:r>
          </w:p>
        </w:tc>
        <w:tc>
          <w:tcPr>
            <w:tcW w:w="1361" w:type="dxa"/>
            <w:tcMar>
              <w:top w:w="15" w:type="dxa"/>
              <w:left w:w="15" w:type="dxa"/>
              <w:right w:w="15" w:type="dxa"/>
            </w:tcMar>
            <w:vAlign w:val="center"/>
          </w:tcPr>
          <w:p w14:paraId="653F8DBC" w14:textId="06365C32"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Medium</w:t>
            </w:r>
          </w:p>
        </w:tc>
        <w:tc>
          <w:tcPr>
            <w:tcW w:w="1277" w:type="dxa"/>
            <w:tcMar>
              <w:top w:w="15" w:type="dxa"/>
              <w:left w:w="15" w:type="dxa"/>
              <w:right w:w="15" w:type="dxa"/>
            </w:tcMar>
            <w:vAlign w:val="center"/>
          </w:tcPr>
          <w:p w14:paraId="5D85F999" w14:textId="2EEB2F2A"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High</w:t>
            </w:r>
          </w:p>
        </w:tc>
        <w:tc>
          <w:tcPr>
            <w:tcW w:w="1431" w:type="dxa"/>
            <w:tcMar>
              <w:top w:w="15" w:type="dxa"/>
              <w:left w:w="15" w:type="dxa"/>
              <w:right w:w="15" w:type="dxa"/>
            </w:tcMar>
            <w:vAlign w:val="center"/>
          </w:tcPr>
          <w:p w14:paraId="3EC143C1" w14:textId="7DE8B7BF"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High</w:t>
            </w:r>
          </w:p>
        </w:tc>
        <w:tc>
          <w:tcPr>
            <w:tcW w:w="3428" w:type="dxa"/>
            <w:tcMar>
              <w:top w:w="15" w:type="dxa"/>
              <w:left w:w="15" w:type="dxa"/>
              <w:right w:w="15" w:type="dxa"/>
            </w:tcMar>
            <w:vAlign w:val="center"/>
          </w:tcPr>
          <w:p w14:paraId="72DEEDB1" w14:textId="243CC6CE"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Refined models, alternative streams</w:t>
            </w:r>
          </w:p>
        </w:tc>
      </w:tr>
      <w:tr w:rsidR="71CE1243" w14:paraId="0D623EF3" w14:textId="77777777" w:rsidTr="78741CB2">
        <w:trPr>
          <w:trHeight w:val="570"/>
        </w:trPr>
        <w:tc>
          <w:tcPr>
            <w:tcW w:w="1863" w:type="dxa"/>
            <w:tcMar>
              <w:top w:w="15" w:type="dxa"/>
              <w:left w:w="15" w:type="dxa"/>
              <w:right w:w="15" w:type="dxa"/>
            </w:tcMar>
            <w:vAlign w:val="center"/>
          </w:tcPr>
          <w:p w14:paraId="59D91C53" w14:textId="76A79AE9"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Unvalidated FDA Approval</w:t>
            </w:r>
          </w:p>
        </w:tc>
        <w:tc>
          <w:tcPr>
            <w:tcW w:w="1361" w:type="dxa"/>
            <w:tcMar>
              <w:top w:w="15" w:type="dxa"/>
              <w:left w:w="15" w:type="dxa"/>
              <w:right w:w="15" w:type="dxa"/>
            </w:tcMar>
            <w:vAlign w:val="center"/>
          </w:tcPr>
          <w:p w14:paraId="07EA0844" w14:textId="55602516"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Low</w:t>
            </w:r>
          </w:p>
        </w:tc>
        <w:tc>
          <w:tcPr>
            <w:tcW w:w="1277" w:type="dxa"/>
            <w:tcMar>
              <w:top w:w="15" w:type="dxa"/>
              <w:left w:w="15" w:type="dxa"/>
              <w:right w:w="15" w:type="dxa"/>
            </w:tcMar>
            <w:vAlign w:val="center"/>
          </w:tcPr>
          <w:p w14:paraId="37D587E8" w14:textId="0BFC7D99"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High</w:t>
            </w:r>
          </w:p>
        </w:tc>
        <w:tc>
          <w:tcPr>
            <w:tcW w:w="1431" w:type="dxa"/>
            <w:tcMar>
              <w:top w:w="15" w:type="dxa"/>
              <w:left w:w="15" w:type="dxa"/>
              <w:right w:w="15" w:type="dxa"/>
            </w:tcMar>
            <w:vAlign w:val="center"/>
          </w:tcPr>
          <w:p w14:paraId="1E193F25" w14:textId="29BF11E2"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Medium-High</w:t>
            </w:r>
          </w:p>
        </w:tc>
        <w:tc>
          <w:tcPr>
            <w:tcW w:w="3428" w:type="dxa"/>
            <w:tcMar>
              <w:top w:w="15" w:type="dxa"/>
              <w:left w:w="15" w:type="dxa"/>
              <w:right w:w="15" w:type="dxa"/>
            </w:tcMar>
            <w:vAlign w:val="center"/>
          </w:tcPr>
          <w:p w14:paraId="7DB87A44" w14:textId="1295404B" w:rsidR="71CE1243" w:rsidRDefault="71CE1243" w:rsidP="71CE1243">
            <w:pPr>
              <w:spacing w:before="0"/>
              <w:rPr>
                <w:rFonts w:ascii="Aptos Narrow" w:eastAsia="Aptos Narrow" w:hAnsi="Aptos Narrow" w:cs="Aptos Narrow"/>
                <w:color w:val="3A3A3A" w:themeColor="background2" w:themeShade="40"/>
                <w:sz w:val="22"/>
              </w:rPr>
            </w:pPr>
            <w:r w:rsidRPr="71CE1243">
              <w:rPr>
                <w:rFonts w:ascii="Aptos Narrow" w:eastAsia="Aptos Narrow" w:hAnsi="Aptos Narrow" w:cs="Aptos Narrow"/>
                <w:color w:val="3A3A3A" w:themeColor="background2" w:themeShade="40"/>
                <w:sz w:val="22"/>
              </w:rPr>
              <w:t>Plan for additional studies, explore alternative paths</w:t>
            </w:r>
          </w:p>
        </w:tc>
      </w:tr>
    </w:tbl>
    <w:p w14:paraId="5940FC72" w14:textId="4FB0488F" w:rsidR="008C18F6" w:rsidRPr="005D6843" w:rsidRDefault="76FD1946" w:rsidP="3D27E535">
      <w:pPr>
        <w:spacing w:before="220" w:after="220"/>
        <w:rPr>
          <w:rFonts w:ascii="Aptos" w:eastAsia="Aptos" w:hAnsi="Aptos" w:cs="Aptos"/>
          <w:color w:val="3A3A3A" w:themeColor="background2" w:themeShade="40"/>
          <w:szCs w:val="24"/>
        </w:rPr>
      </w:pPr>
      <w:r w:rsidRPr="005D6843">
        <w:rPr>
          <w:rFonts w:ascii="Aptos" w:eastAsia="Aptos" w:hAnsi="Aptos" w:cs="Aptos"/>
          <w:color w:val="3A3A3A" w:themeColor="background2" w:themeShade="40"/>
          <w:szCs w:val="24"/>
        </w:rPr>
        <w:t>Note: The likelihood and impact ratings are preliminary assessments and should be reviewed as additional project data becomes available.</w:t>
      </w:r>
    </w:p>
    <w:p w14:paraId="2DF773FE" w14:textId="01AE5409" w:rsidR="00ED72D5" w:rsidRDefault="00ED72D5">
      <w:pPr>
        <w:spacing w:before="0"/>
        <w:rPr>
          <w:rFonts w:ascii="Arial" w:eastAsia="Arial" w:hAnsi="Arial" w:cs="Arial"/>
        </w:rPr>
      </w:pPr>
    </w:p>
    <w:p w14:paraId="07E4BF74" w14:textId="35047220" w:rsidR="732CEE7B" w:rsidRDefault="732CEE7B">
      <w:r>
        <w:br w:type="page"/>
      </w:r>
    </w:p>
    <w:p w14:paraId="15FD8FC1" w14:textId="530F45FD" w:rsidR="008C18F6" w:rsidRPr="008C18F6" w:rsidRDefault="008C18F6" w:rsidP="008C18F6">
      <w:pPr>
        <w:pStyle w:val="Heading1"/>
        <w:rPr>
          <w:rFonts w:ascii="Arial" w:eastAsia="Arial" w:hAnsi="Arial" w:cs="Arial"/>
          <w:b/>
        </w:rPr>
      </w:pPr>
      <w:bookmarkStart w:id="30" w:name="_Toc195633100"/>
      <w:r w:rsidRPr="3D27E535">
        <w:rPr>
          <w:rFonts w:ascii="Arial" w:eastAsia="Arial" w:hAnsi="Arial" w:cs="Arial"/>
          <w:b/>
        </w:rPr>
        <w:lastRenderedPageBreak/>
        <w:t>Stakeholders</w:t>
      </w:r>
      <w:bookmarkEnd w:id="30"/>
    </w:p>
    <w:p w14:paraId="2B8A31E5" w14:textId="7BEF5ACF" w:rsidR="008C18F6" w:rsidRPr="008C18F6" w:rsidRDefault="106ADEF9" w:rsidP="00EB0EC3">
      <w:pPr>
        <w:pStyle w:val="Heading2"/>
        <w:rPr>
          <w:rFonts w:ascii="Arial" w:eastAsia="Arial" w:hAnsi="Arial" w:cs="Arial"/>
        </w:rPr>
      </w:pPr>
      <w:bookmarkStart w:id="31" w:name="_Toc195633101"/>
      <w:r w:rsidRPr="3D27E535">
        <w:rPr>
          <w:rFonts w:ascii="Arial" w:eastAsia="Arial" w:hAnsi="Arial" w:cs="Arial"/>
        </w:rPr>
        <w:t>Identifying Stakeholders</w:t>
      </w:r>
      <w:bookmarkEnd w:id="31"/>
    </w:p>
    <w:p w14:paraId="1E7984AB" w14:textId="534824A4" w:rsidR="046180E3" w:rsidRDefault="046180E3" w:rsidP="1E9E4EAB">
      <w:pPr>
        <w:spacing w:before="0" w:after="160"/>
        <w:rPr>
          <w:rFonts w:ascii="Aptos" w:eastAsia="Aptos" w:hAnsi="Aptos" w:cs="Aptos"/>
          <w:color w:val="3A3A3A" w:themeColor="background2" w:themeShade="40"/>
        </w:rPr>
      </w:pPr>
      <w:r w:rsidRPr="3D27E535">
        <w:rPr>
          <w:rFonts w:ascii="Aptos" w:eastAsia="Aptos" w:hAnsi="Aptos" w:cs="Aptos"/>
          <w:color w:val="3A3A3A" w:themeColor="background2" w:themeShade="40"/>
        </w:rPr>
        <w:t>There are many ways to identify the key stakeholders that may be involved in the project</w:t>
      </w:r>
      <w:r w:rsidR="5A931AF3" w:rsidRPr="3D27E535">
        <w:rPr>
          <w:rFonts w:ascii="Aptos" w:eastAsia="Aptos" w:hAnsi="Aptos" w:cs="Aptos"/>
          <w:color w:val="3A3A3A" w:themeColor="background2" w:themeShade="40"/>
        </w:rPr>
        <w:t xml:space="preserve"> and prioritize them depending on a set of criteria</w:t>
      </w:r>
      <w:r w:rsidR="6BDC1367" w:rsidRPr="3D27E535">
        <w:rPr>
          <w:rFonts w:ascii="Aptos" w:eastAsia="Aptos" w:hAnsi="Aptos" w:cs="Aptos"/>
          <w:color w:val="3A3A3A" w:themeColor="background2" w:themeShade="40"/>
        </w:rPr>
        <w:t xml:space="preserve">. The stakeholder identification matrix given below </w:t>
      </w:r>
      <w:r w:rsidR="334F3F98" w:rsidRPr="3D27E535">
        <w:rPr>
          <w:rFonts w:ascii="Aptos" w:eastAsia="Aptos" w:hAnsi="Aptos" w:cs="Aptos"/>
          <w:color w:val="3A3A3A" w:themeColor="background2" w:themeShade="40"/>
        </w:rPr>
        <w:t>gives a picture of different stakeholders and their importance to the project,</w:t>
      </w:r>
      <w:r w:rsidR="5A931AF3" w:rsidRPr="3D27E535">
        <w:rPr>
          <w:rFonts w:ascii="Aptos" w:eastAsia="Aptos" w:hAnsi="Aptos" w:cs="Aptos"/>
          <w:color w:val="3A3A3A" w:themeColor="background2" w:themeShade="40"/>
        </w:rPr>
        <w:t xml:space="preserve"> </w:t>
      </w:r>
      <w:r w:rsidRPr="3D27E535">
        <w:rPr>
          <w:rFonts w:ascii="Aptos" w:eastAsia="Aptos" w:hAnsi="Aptos" w:cs="Aptos"/>
          <w:color w:val="3A3A3A" w:themeColor="background2" w:themeShade="40"/>
        </w:rPr>
        <w:t>3 is the highest priority value and 1 being the lowest priority value a stakeholder can get.</w:t>
      </w:r>
    </w:p>
    <w:p w14:paraId="3EA8A5E1" w14:textId="4B994FD3" w:rsidR="1E9E4EAB" w:rsidRDefault="1E9E4EAB" w:rsidP="1E9E4EAB">
      <w:pPr>
        <w:rPr>
          <w:rFonts w:ascii="Arial" w:eastAsia="Arial" w:hAnsi="Arial" w:cs="Arial"/>
          <w:color w:val="3A3A3A" w:themeColor="background2" w:themeShade="40"/>
        </w:rPr>
      </w:pPr>
    </w:p>
    <w:p w14:paraId="79E9D350" w14:textId="704D2598" w:rsidR="7D4E08A5" w:rsidRDefault="7FE889F2" w:rsidP="0A051D2F">
      <w:pPr>
        <w:rPr>
          <w:rFonts w:ascii="Aptos" w:eastAsia="Aptos" w:hAnsi="Aptos" w:cs="Aptos"/>
          <w:color w:val="3A3A3A" w:themeColor="background2" w:themeShade="40"/>
        </w:rPr>
      </w:pPr>
      <w:r w:rsidRPr="3D27E535">
        <w:rPr>
          <w:rFonts w:ascii="Aptos" w:eastAsia="Aptos" w:hAnsi="Aptos" w:cs="Aptos"/>
          <w:color w:val="3A3A3A" w:themeColor="background2" w:themeShade="40"/>
        </w:rPr>
        <w:t>STAKEHOLDER IDENTIFICATION AND PRIORITIZATION MATRIX</w:t>
      </w:r>
    </w:p>
    <w:tbl>
      <w:tblPr>
        <w:tblStyle w:val="TableGrid"/>
        <w:tblW w:w="1041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365"/>
        <w:gridCol w:w="870"/>
        <w:gridCol w:w="1230"/>
        <w:gridCol w:w="975"/>
        <w:gridCol w:w="1065"/>
        <w:gridCol w:w="1215"/>
        <w:gridCol w:w="1185"/>
        <w:gridCol w:w="1245"/>
        <w:gridCol w:w="1260"/>
      </w:tblGrid>
      <w:tr w:rsidR="09526862" w14:paraId="7E577A1E" w14:textId="77777777" w:rsidTr="78741CB2">
        <w:trPr>
          <w:trHeight w:val="300"/>
        </w:trPr>
        <w:tc>
          <w:tcPr>
            <w:tcW w:w="1365" w:type="dxa"/>
            <w:tcBorders>
              <w:top w:val="single" w:sz="8" w:space="0" w:color="auto"/>
              <w:left w:val="single" w:sz="8" w:space="0" w:color="auto"/>
              <w:bottom w:val="single" w:sz="8" w:space="0" w:color="auto"/>
              <w:right w:val="single" w:sz="8" w:space="0" w:color="auto"/>
            </w:tcBorders>
            <w:tcMar>
              <w:left w:w="108" w:type="dxa"/>
              <w:right w:w="108" w:type="dxa"/>
            </w:tcMar>
          </w:tcPr>
          <w:p w14:paraId="47CA1C74" w14:textId="0306929B" w:rsidR="09526862" w:rsidRDefault="09526862" w:rsidP="78741CB2">
            <w:pPr>
              <w:spacing w:before="0"/>
              <w:jc w:val="center"/>
              <w:rPr>
                <w:rFonts w:ascii="Aptos Narrow" w:eastAsia="Aptos Narrow" w:hAnsi="Aptos Narrow" w:cs="Aptos Narrow"/>
                <w:color w:val="3A3A3A" w:themeColor="background2" w:themeShade="40"/>
                <w:sz w:val="22"/>
              </w:rPr>
            </w:pPr>
          </w:p>
        </w:tc>
        <w:tc>
          <w:tcPr>
            <w:tcW w:w="9045" w:type="dxa"/>
            <w:gridSpan w:val="8"/>
            <w:tcBorders>
              <w:top w:val="single" w:sz="8" w:space="0" w:color="auto"/>
              <w:left w:val="single" w:sz="8" w:space="0" w:color="auto"/>
              <w:bottom w:val="single" w:sz="8" w:space="0" w:color="auto"/>
              <w:right w:val="single" w:sz="8" w:space="0" w:color="auto"/>
            </w:tcBorders>
            <w:tcMar>
              <w:left w:w="108" w:type="dxa"/>
              <w:right w:w="108" w:type="dxa"/>
            </w:tcMar>
          </w:tcPr>
          <w:p w14:paraId="2332D1CC" w14:textId="7B48D2B2" w:rsidR="09526862" w:rsidRPr="005A41AF" w:rsidRDefault="09526862" w:rsidP="38EF265B">
            <w:pPr>
              <w:spacing w:before="0"/>
              <w:jc w:val="center"/>
              <w:rPr>
                <w:rFonts w:ascii="Aptos Narrow" w:eastAsia="Aptos Narrow" w:hAnsi="Aptos Narrow" w:cs="Aptos Narrow"/>
                <w:b/>
                <w:bCs/>
                <w:color w:val="3A3A3A" w:themeColor="background2" w:themeShade="40"/>
                <w:sz w:val="22"/>
              </w:rPr>
            </w:pPr>
            <w:r w:rsidRPr="005A41AF">
              <w:rPr>
                <w:rFonts w:ascii="Aptos Narrow" w:eastAsia="Aptos Narrow" w:hAnsi="Aptos Narrow" w:cs="Aptos Narrow"/>
                <w:b/>
                <w:bCs/>
                <w:color w:val="000000" w:themeColor="text1"/>
                <w:sz w:val="22"/>
              </w:rPr>
              <w:t>Stakeholders</w:t>
            </w:r>
          </w:p>
        </w:tc>
      </w:tr>
      <w:tr w:rsidR="09526862" w14:paraId="0401D7AB" w14:textId="77777777" w:rsidTr="78741CB2">
        <w:trPr>
          <w:trHeight w:val="1395"/>
        </w:trPr>
        <w:tc>
          <w:tcPr>
            <w:tcW w:w="1365" w:type="dxa"/>
            <w:tcBorders>
              <w:top w:val="single" w:sz="8" w:space="0" w:color="auto"/>
              <w:left w:val="single" w:sz="8" w:space="0" w:color="auto"/>
              <w:bottom w:val="single" w:sz="8" w:space="0" w:color="auto"/>
              <w:right w:val="single" w:sz="8" w:space="0" w:color="auto"/>
            </w:tcBorders>
            <w:tcMar>
              <w:left w:w="108" w:type="dxa"/>
              <w:right w:w="108" w:type="dxa"/>
            </w:tcMar>
          </w:tcPr>
          <w:p w14:paraId="2FDF292F" w14:textId="5C7B1709" w:rsidR="09526862" w:rsidRDefault="09526862" w:rsidP="78741CB2">
            <w:pPr>
              <w:spacing w:before="0"/>
              <w:jc w:val="center"/>
              <w:rPr>
                <w:rFonts w:ascii="Aptos Narrow" w:eastAsia="Aptos Narrow" w:hAnsi="Aptos Narrow" w:cs="Aptos Narrow"/>
                <w:b/>
                <w:color w:val="3A3A3A" w:themeColor="background2" w:themeShade="40"/>
                <w:sz w:val="22"/>
              </w:rPr>
            </w:pPr>
            <w:r w:rsidRPr="78741CB2">
              <w:rPr>
                <w:rFonts w:ascii="Aptos Narrow" w:eastAsia="Aptos Narrow" w:hAnsi="Aptos Narrow" w:cs="Aptos Narrow"/>
                <w:b/>
                <w:color w:val="auto"/>
                <w:sz w:val="22"/>
              </w:rPr>
              <w:t>Values important to the stakeholders</w:t>
            </w:r>
          </w:p>
        </w:tc>
        <w:tc>
          <w:tcPr>
            <w:tcW w:w="870" w:type="dxa"/>
            <w:tcBorders>
              <w:top w:val="single" w:sz="8" w:space="0" w:color="auto"/>
              <w:left w:val="single" w:sz="8" w:space="0" w:color="auto"/>
              <w:bottom w:val="single" w:sz="8" w:space="0" w:color="auto"/>
              <w:right w:val="single" w:sz="8" w:space="0" w:color="auto"/>
            </w:tcBorders>
            <w:tcMar>
              <w:left w:w="108" w:type="dxa"/>
              <w:right w:w="108" w:type="dxa"/>
            </w:tcMar>
          </w:tcPr>
          <w:p w14:paraId="2ACFD249" w14:textId="64D3A7EE" w:rsidR="09526862" w:rsidRDefault="09526862" w:rsidP="78741CB2">
            <w:pPr>
              <w:spacing w:before="0"/>
              <w:jc w:val="center"/>
              <w:rPr>
                <w:rFonts w:ascii="Aptos Narrow" w:eastAsia="Aptos Narrow" w:hAnsi="Aptos Narrow" w:cs="Aptos Narrow"/>
                <w:b/>
                <w:color w:val="3A3A3A" w:themeColor="background2" w:themeShade="40"/>
                <w:sz w:val="22"/>
              </w:rPr>
            </w:pPr>
            <w:r w:rsidRPr="78741CB2">
              <w:rPr>
                <w:rFonts w:ascii="Aptos Narrow" w:eastAsia="Aptos Narrow" w:hAnsi="Aptos Narrow" w:cs="Aptos Narrow"/>
                <w:b/>
                <w:color w:val="auto"/>
                <w:sz w:val="22"/>
              </w:rPr>
              <w:t>Hope Cahill (Sponsor)</w:t>
            </w:r>
          </w:p>
        </w:tc>
        <w:tc>
          <w:tcPr>
            <w:tcW w:w="1230" w:type="dxa"/>
            <w:tcBorders>
              <w:top w:val="nil"/>
              <w:left w:val="single" w:sz="8" w:space="0" w:color="auto"/>
              <w:bottom w:val="single" w:sz="8" w:space="0" w:color="auto"/>
              <w:right w:val="single" w:sz="8" w:space="0" w:color="auto"/>
            </w:tcBorders>
            <w:tcMar>
              <w:left w:w="108" w:type="dxa"/>
              <w:right w:w="108" w:type="dxa"/>
            </w:tcMar>
          </w:tcPr>
          <w:p w14:paraId="0425B0E0" w14:textId="685BFAD5" w:rsidR="09526862" w:rsidRDefault="09526862" w:rsidP="78741CB2">
            <w:pPr>
              <w:spacing w:before="0"/>
              <w:jc w:val="center"/>
              <w:rPr>
                <w:rFonts w:ascii="Aptos Narrow" w:eastAsia="Aptos Narrow" w:hAnsi="Aptos Narrow" w:cs="Aptos Narrow"/>
                <w:b/>
                <w:color w:val="3A3A3A" w:themeColor="background2" w:themeShade="40"/>
                <w:sz w:val="22"/>
              </w:rPr>
            </w:pPr>
            <w:r w:rsidRPr="78741CB2">
              <w:rPr>
                <w:rFonts w:ascii="Aptos Narrow" w:eastAsia="Aptos Narrow" w:hAnsi="Aptos Narrow" w:cs="Aptos Narrow"/>
                <w:b/>
                <w:color w:val="auto"/>
                <w:sz w:val="22"/>
              </w:rPr>
              <w:t>Bronwyn Bridges (CEO)</w:t>
            </w:r>
          </w:p>
        </w:tc>
        <w:tc>
          <w:tcPr>
            <w:tcW w:w="975" w:type="dxa"/>
            <w:tcBorders>
              <w:top w:val="nil"/>
              <w:left w:val="single" w:sz="8" w:space="0" w:color="auto"/>
              <w:bottom w:val="single" w:sz="8" w:space="0" w:color="auto"/>
              <w:right w:val="single" w:sz="8" w:space="0" w:color="auto"/>
            </w:tcBorders>
            <w:tcMar>
              <w:left w:w="108" w:type="dxa"/>
              <w:right w:w="108" w:type="dxa"/>
            </w:tcMar>
          </w:tcPr>
          <w:p w14:paraId="6571594B" w14:textId="79CD1432" w:rsidR="09526862" w:rsidRDefault="09526862" w:rsidP="78741CB2">
            <w:pPr>
              <w:spacing w:before="0"/>
              <w:jc w:val="center"/>
              <w:rPr>
                <w:rFonts w:ascii="Aptos Narrow" w:eastAsia="Aptos Narrow" w:hAnsi="Aptos Narrow" w:cs="Aptos Narrow"/>
                <w:b/>
                <w:color w:val="3A3A3A" w:themeColor="background2" w:themeShade="40"/>
                <w:sz w:val="22"/>
              </w:rPr>
            </w:pPr>
            <w:r w:rsidRPr="78741CB2">
              <w:rPr>
                <w:rFonts w:ascii="Aptos Narrow" w:eastAsia="Aptos Narrow" w:hAnsi="Aptos Narrow" w:cs="Aptos Narrow"/>
                <w:b/>
                <w:color w:val="auto"/>
                <w:sz w:val="22"/>
              </w:rPr>
              <w:t>Thomas Arena (advisor)</w:t>
            </w:r>
          </w:p>
        </w:tc>
        <w:tc>
          <w:tcPr>
            <w:tcW w:w="1065" w:type="dxa"/>
            <w:tcBorders>
              <w:top w:val="nil"/>
              <w:left w:val="single" w:sz="8" w:space="0" w:color="auto"/>
              <w:bottom w:val="single" w:sz="8" w:space="0" w:color="auto"/>
              <w:right w:val="single" w:sz="8" w:space="0" w:color="auto"/>
            </w:tcBorders>
            <w:tcMar>
              <w:left w:w="108" w:type="dxa"/>
              <w:right w:w="108" w:type="dxa"/>
            </w:tcMar>
          </w:tcPr>
          <w:p w14:paraId="5FAF51F6" w14:textId="1C27818A" w:rsidR="09526862" w:rsidRDefault="09526862" w:rsidP="78741CB2">
            <w:pPr>
              <w:spacing w:before="0"/>
              <w:jc w:val="center"/>
              <w:rPr>
                <w:rFonts w:ascii="Aptos Narrow" w:eastAsia="Aptos Narrow" w:hAnsi="Aptos Narrow" w:cs="Aptos Narrow"/>
                <w:b/>
                <w:color w:val="3A3A3A" w:themeColor="background2" w:themeShade="40"/>
                <w:sz w:val="22"/>
              </w:rPr>
            </w:pPr>
            <w:r w:rsidRPr="78741CB2">
              <w:rPr>
                <w:rFonts w:ascii="Aptos Narrow" w:eastAsia="Aptos Narrow" w:hAnsi="Aptos Narrow" w:cs="Aptos Narrow"/>
                <w:b/>
                <w:color w:val="auto"/>
                <w:sz w:val="22"/>
              </w:rPr>
              <w:t>Project Manager &amp; Team</w:t>
            </w:r>
          </w:p>
        </w:tc>
        <w:tc>
          <w:tcPr>
            <w:tcW w:w="1215" w:type="dxa"/>
            <w:tcBorders>
              <w:top w:val="nil"/>
              <w:left w:val="single" w:sz="8" w:space="0" w:color="auto"/>
              <w:bottom w:val="single" w:sz="8" w:space="0" w:color="auto"/>
              <w:right w:val="single" w:sz="8" w:space="0" w:color="auto"/>
            </w:tcBorders>
            <w:tcMar>
              <w:left w:w="108" w:type="dxa"/>
              <w:right w:w="108" w:type="dxa"/>
            </w:tcMar>
          </w:tcPr>
          <w:p w14:paraId="0DA33F1E" w14:textId="4CAB70D0" w:rsidR="09526862" w:rsidRDefault="09526862" w:rsidP="78741CB2">
            <w:pPr>
              <w:spacing w:before="0"/>
              <w:jc w:val="center"/>
              <w:rPr>
                <w:rFonts w:ascii="Aptos Narrow" w:eastAsia="Aptos Narrow" w:hAnsi="Aptos Narrow" w:cs="Aptos Narrow"/>
                <w:b/>
                <w:color w:val="3A3A3A" w:themeColor="background2" w:themeShade="40"/>
                <w:sz w:val="22"/>
              </w:rPr>
            </w:pPr>
            <w:r w:rsidRPr="78741CB2">
              <w:rPr>
                <w:rFonts w:ascii="Aptos Narrow" w:eastAsia="Aptos Narrow" w:hAnsi="Aptos Narrow" w:cs="Aptos Narrow"/>
                <w:b/>
                <w:color w:val="auto"/>
                <w:sz w:val="22"/>
              </w:rPr>
              <w:t>Regulatory Bodies</w:t>
            </w:r>
          </w:p>
        </w:tc>
        <w:tc>
          <w:tcPr>
            <w:tcW w:w="1185" w:type="dxa"/>
            <w:tcBorders>
              <w:top w:val="nil"/>
              <w:left w:val="single" w:sz="8" w:space="0" w:color="auto"/>
              <w:bottom w:val="single" w:sz="8" w:space="0" w:color="auto"/>
              <w:right w:val="single" w:sz="8" w:space="0" w:color="auto"/>
            </w:tcBorders>
            <w:tcMar>
              <w:left w:w="108" w:type="dxa"/>
              <w:right w:w="108" w:type="dxa"/>
            </w:tcMar>
          </w:tcPr>
          <w:p w14:paraId="2585095F" w14:textId="203DE7C0" w:rsidR="09526862" w:rsidRDefault="09526862" w:rsidP="78741CB2">
            <w:pPr>
              <w:spacing w:before="0"/>
              <w:jc w:val="center"/>
              <w:rPr>
                <w:rFonts w:ascii="Aptos Narrow" w:eastAsia="Aptos Narrow" w:hAnsi="Aptos Narrow" w:cs="Aptos Narrow"/>
                <w:b/>
                <w:color w:val="3A3A3A" w:themeColor="background2" w:themeShade="40"/>
                <w:sz w:val="22"/>
              </w:rPr>
            </w:pPr>
            <w:r w:rsidRPr="78741CB2">
              <w:rPr>
                <w:rFonts w:ascii="Aptos Narrow" w:eastAsia="Aptos Narrow" w:hAnsi="Aptos Narrow" w:cs="Aptos Narrow"/>
                <w:b/>
                <w:color w:val="auto"/>
                <w:sz w:val="22"/>
              </w:rPr>
              <w:t>Target Health Systems &amp; Clinics</w:t>
            </w:r>
          </w:p>
        </w:tc>
        <w:tc>
          <w:tcPr>
            <w:tcW w:w="1245" w:type="dxa"/>
            <w:tcBorders>
              <w:top w:val="nil"/>
              <w:left w:val="single" w:sz="8" w:space="0" w:color="auto"/>
              <w:bottom w:val="single" w:sz="8" w:space="0" w:color="auto"/>
              <w:right w:val="single" w:sz="8" w:space="0" w:color="auto"/>
            </w:tcBorders>
            <w:tcMar>
              <w:left w:w="108" w:type="dxa"/>
              <w:right w:w="108" w:type="dxa"/>
            </w:tcMar>
          </w:tcPr>
          <w:p w14:paraId="77E30B7A" w14:textId="7CEC71EE" w:rsidR="09526862" w:rsidRDefault="09526862" w:rsidP="78741CB2">
            <w:pPr>
              <w:spacing w:before="0"/>
              <w:jc w:val="center"/>
              <w:rPr>
                <w:rFonts w:ascii="Aptos Narrow" w:eastAsia="Aptos Narrow" w:hAnsi="Aptos Narrow" w:cs="Aptos Narrow"/>
                <w:b/>
                <w:color w:val="3A3A3A" w:themeColor="background2" w:themeShade="40"/>
                <w:sz w:val="22"/>
              </w:rPr>
            </w:pPr>
            <w:r w:rsidRPr="78741CB2">
              <w:rPr>
                <w:rFonts w:ascii="Aptos Narrow" w:eastAsia="Aptos Narrow" w:hAnsi="Aptos Narrow" w:cs="Aptos Narrow"/>
                <w:b/>
                <w:color w:val="auto"/>
                <w:sz w:val="22"/>
              </w:rPr>
              <w:t>Patients</w:t>
            </w:r>
          </w:p>
        </w:tc>
        <w:tc>
          <w:tcPr>
            <w:tcW w:w="1260" w:type="dxa"/>
            <w:tcBorders>
              <w:top w:val="nil"/>
              <w:left w:val="single" w:sz="8" w:space="0" w:color="auto"/>
              <w:bottom w:val="single" w:sz="8" w:space="0" w:color="auto"/>
              <w:right w:val="single" w:sz="8" w:space="0" w:color="auto"/>
            </w:tcBorders>
            <w:tcMar>
              <w:left w:w="108" w:type="dxa"/>
              <w:right w:w="108" w:type="dxa"/>
            </w:tcMar>
          </w:tcPr>
          <w:p w14:paraId="7E34C53C" w14:textId="10C4B450" w:rsidR="09526862" w:rsidRDefault="09526862" w:rsidP="78741CB2">
            <w:pPr>
              <w:spacing w:before="0"/>
              <w:jc w:val="center"/>
              <w:rPr>
                <w:rFonts w:ascii="Aptos Narrow" w:eastAsia="Aptos Narrow" w:hAnsi="Aptos Narrow" w:cs="Aptos Narrow"/>
                <w:b/>
                <w:color w:val="3A3A3A" w:themeColor="background2" w:themeShade="40"/>
                <w:sz w:val="22"/>
              </w:rPr>
            </w:pPr>
            <w:r w:rsidRPr="78741CB2">
              <w:rPr>
                <w:rFonts w:ascii="Aptos Narrow" w:eastAsia="Aptos Narrow" w:hAnsi="Aptos Narrow" w:cs="Aptos Narrow"/>
                <w:b/>
                <w:color w:val="auto"/>
                <w:sz w:val="22"/>
              </w:rPr>
              <w:t>Insurance Companies (payers)</w:t>
            </w:r>
          </w:p>
        </w:tc>
      </w:tr>
      <w:tr w:rsidR="09526862" w14:paraId="454C097E" w14:textId="77777777" w:rsidTr="78741CB2">
        <w:trPr>
          <w:trHeight w:val="300"/>
        </w:trPr>
        <w:tc>
          <w:tcPr>
            <w:tcW w:w="1365" w:type="dxa"/>
            <w:tcBorders>
              <w:top w:val="single" w:sz="8" w:space="0" w:color="auto"/>
              <w:left w:val="single" w:sz="8" w:space="0" w:color="auto"/>
              <w:bottom w:val="single" w:sz="8" w:space="0" w:color="auto"/>
              <w:right w:val="single" w:sz="8" w:space="0" w:color="auto"/>
            </w:tcBorders>
            <w:tcMar>
              <w:left w:w="108" w:type="dxa"/>
              <w:right w:w="108" w:type="dxa"/>
            </w:tcMar>
          </w:tcPr>
          <w:p w14:paraId="11639553" w14:textId="44A88533" w:rsidR="09526862" w:rsidRDefault="09526862" w:rsidP="38EF265B">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Power</w:t>
            </w:r>
          </w:p>
        </w:tc>
        <w:tc>
          <w:tcPr>
            <w:tcW w:w="870" w:type="dxa"/>
            <w:tcBorders>
              <w:top w:val="single" w:sz="8" w:space="0" w:color="auto"/>
              <w:left w:val="single" w:sz="8" w:space="0" w:color="auto"/>
              <w:bottom w:val="single" w:sz="8" w:space="0" w:color="auto"/>
              <w:right w:val="single" w:sz="8" w:space="0" w:color="auto"/>
            </w:tcBorders>
            <w:tcMar>
              <w:left w:w="108" w:type="dxa"/>
              <w:right w:w="108" w:type="dxa"/>
            </w:tcMar>
          </w:tcPr>
          <w:p w14:paraId="0E24BD7F" w14:textId="3CC9E11E"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3</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73F3BF0A" w14:textId="2B5EFC36"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3</w:t>
            </w:r>
          </w:p>
        </w:tc>
        <w:tc>
          <w:tcPr>
            <w:tcW w:w="975" w:type="dxa"/>
            <w:tcBorders>
              <w:top w:val="single" w:sz="8" w:space="0" w:color="auto"/>
              <w:left w:val="single" w:sz="8" w:space="0" w:color="auto"/>
              <w:bottom w:val="single" w:sz="8" w:space="0" w:color="auto"/>
              <w:right w:val="single" w:sz="8" w:space="0" w:color="auto"/>
            </w:tcBorders>
            <w:tcMar>
              <w:left w:w="108" w:type="dxa"/>
              <w:right w:w="108" w:type="dxa"/>
            </w:tcMar>
          </w:tcPr>
          <w:p w14:paraId="70A85D9B" w14:textId="7C29700B" w:rsidR="09526862" w:rsidRDefault="0F520EBF"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3</w:t>
            </w:r>
          </w:p>
        </w:tc>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6C63E722" w14:textId="17B1C606"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2</w:t>
            </w:r>
          </w:p>
        </w:tc>
        <w:tc>
          <w:tcPr>
            <w:tcW w:w="1215" w:type="dxa"/>
            <w:tcBorders>
              <w:top w:val="single" w:sz="8" w:space="0" w:color="auto"/>
              <w:left w:val="single" w:sz="8" w:space="0" w:color="auto"/>
              <w:bottom w:val="single" w:sz="8" w:space="0" w:color="auto"/>
              <w:right w:val="single" w:sz="8" w:space="0" w:color="auto"/>
            </w:tcBorders>
            <w:tcMar>
              <w:left w:w="108" w:type="dxa"/>
              <w:right w:w="108" w:type="dxa"/>
            </w:tcMar>
          </w:tcPr>
          <w:p w14:paraId="79C4CF38" w14:textId="0490E305"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3</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17FD312D" w14:textId="317E6DC6"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1</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tcPr>
          <w:p w14:paraId="5F7F8966" w14:textId="04BABCDD"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1</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398FE260" w14:textId="2B6F2F24"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1</w:t>
            </w:r>
          </w:p>
        </w:tc>
      </w:tr>
      <w:tr w:rsidR="09526862" w14:paraId="3AA508F8" w14:textId="77777777" w:rsidTr="78741CB2">
        <w:trPr>
          <w:trHeight w:val="285"/>
        </w:trPr>
        <w:tc>
          <w:tcPr>
            <w:tcW w:w="1365" w:type="dxa"/>
            <w:tcBorders>
              <w:top w:val="single" w:sz="8" w:space="0" w:color="auto"/>
              <w:left w:val="single" w:sz="8" w:space="0" w:color="auto"/>
              <w:bottom w:val="single" w:sz="8" w:space="0" w:color="auto"/>
              <w:right w:val="single" w:sz="8" w:space="0" w:color="auto"/>
            </w:tcBorders>
            <w:tcMar>
              <w:left w:w="108" w:type="dxa"/>
              <w:right w:w="108" w:type="dxa"/>
            </w:tcMar>
          </w:tcPr>
          <w:p w14:paraId="14160DA7" w14:textId="2EAFC0C4" w:rsidR="09526862" w:rsidRDefault="09526862" w:rsidP="38EF265B">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Interest</w:t>
            </w:r>
          </w:p>
        </w:tc>
        <w:tc>
          <w:tcPr>
            <w:tcW w:w="870" w:type="dxa"/>
            <w:tcBorders>
              <w:top w:val="single" w:sz="8" w:space="0" w:color="auto"/>
              <w:left w:val="single" w:sz="8" w:space="0" w:color="auto"/>
              <w:bottom w:val="single" w:sz="8" w:space="0" w:color="auto"/>
              <w:right w:val="single" w:sz="8" w:space="0" w:color="auto"/>
            </w:tcBorders>
            <w:tcMar>
              <w:left w:w="108" w:type="dxa"/>
              <w:right w:w="108" w:type="dxa"/>
            </w:tcMar>
          </w:tcPr>
          <w:p w14:paraId="4A3BC807" w14:textId="0B91F4D3"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3</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45672158" w14:textId="7E83990E" w:rsidR="09526862" w:rsidRDefault="18B2F3F7"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2</w:t>
            </w:r>
          </w:p>
        </w:tc>
        <w:tc>
          <w:tcPr>
            <w:tcW w:w="975" w:type="dxa"/>
            <w:tcBorders>
              <w:top w:val="single" w:sz="8" w:space="0" w:color="auto"/>
              <w:left w:val="single" w:sz="8" w:space="0" w:color="auto"/>
              <w:bottom w:val="single" w:sz="8" w:space="0" w:color="auto"/>
              <w:right w:val="single" w:sz="8" w:space="0" w:color="auto"/>
            </w:tcBorders>
            <w:tcMar>
              <w:left w:w="108" w:type="dxa"/>
              <w:right w:w="108" w:type="dxa"/>
            </w:tcMar>
          </w:tcPr>
          <w:p w14:paraId="797943DF" w14:textId="0FDCAC0C" w:rsidR="09526862" w:rsidRDefault="1BA68565"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3</w:t>
            </w:r>
          </w:p>
        </w:tc>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4698ACA2" w14:textId="36EE1B9E" w:rsidR="09526862" w:rsidRDefault="31B99B98" w:rsidP="27CD15BC">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2</w:t>
            </w:r>
          </w:p>
        </w:tc>
        <w:tc>
          <w:tcPr>
            <w:tcW w:w="1215" w:type="dxa"/>
            <w:tcBorders>
              <w:top w:val="single" w:sz="8" w:space="0" w:color="auto"/>
              <w:left w:val="single" w:sz="8" w:space="0" w:color="auto"/>
              <w:bottom w:val="single" w:sz="8" w:space="0" w:color="auto"/>
              <w:right w:val="single" w:sz="8" w:space="0" w:color="auto"/>
            </w:tcBorders>
            <w:tcMar>
              <w:left w:w="108" w:type="dxa"/>
              <w:right w:w="108" w:type="dxa"/>
            </w:tcMar>
          </w:tcPr>
          <w:p w14:paraId="075282D7" w14:textId="6CA43AB3"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1</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72DA0296" w14:textId="1DFCADCB"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2</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tcPr>
          <w:p w14:paraId="5511E38B" w14:textId="41D8FD5E"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3</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10AEE16E" w14:textId="347D22E9"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1</w:t>
            </w:r>
          </w:p>
        </w:tc>
      </w:tr>
      <w:tr w:rsidR="09526862" w14:paraId="09252CEE" w14:textId="77777777" w:rsidTr="78741CB2">
        <w:trPr>
          <w:trHeight w:val="300"/>
        </w:trPr>
        <w:tc>
          <w:tcPr>
            <w:tcW w:w="1365" w:type="dxa"/>
            <w:tcBorders>
              <w:top w:val="single" w:sz="8" w:space="0" w:color="auto"/>
              <w:left w:val="single" w:sz="8" w:space="0" w:color="auto"/>
              <w:bottom w:val="single" w:sz="8" w:space="0" w:color="auto"/>
              <w:right w:val="single" w:sz="8" w:space="0" w:color="auto"/>
            </w:tcBorders>
            <w:tcMar>
              <w:left w:w="108" w:type="dxa"/>
              <w:right w:w="108" w:type="dxa"/>
            </w:tcMar>
          </w:tcPr>
          <w:p w14:paraId="2DA0E521" w14:textId="0952D13D" w:rsidR="09526862" w:rsidRDefault="09526862" w:rsidP="38EF265B">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Influence</w:t>
            </w:r>
          </w:p>
        </w:tc>
        <w:tc>
          <w:tcPr>
            <w:tcW w:w="870" w:type="dxa"/>
            <w:tcBorders>
              <w:top w:val="single" w:sz="8" w:space="0" w:color="auto"/>
              <w:left w:val="single" w:sz="8" w:space="0" w:color="auto"/>
              <w:bottom w:val="single" w:sz="8" w:space="0" w:color="auto"/>
              <w:right w:val="single" w:sz="8" w:space="0" w:color="auto"/>
            </w:tcBorders>
            <w:tcMar>
              <w:left w:w="108" w:type="dxa"/>
              <w:right w:w="108" w:type="dxa"/>
            </w:tcMar>
          </w:tcPr>
          <w:p w14:paraId="1E0C8628" w14:textId="2E68AD98" w:rsidR="09526862" w:rsidRDefault="7C5E1AA3" w:rsidP="38D13C30">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3</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05570EC2" w14:textId="275F50F3" w:rsidR="09526862" w:rsidRDefault="4D20228F" w:rsidP="27CD15BC">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1</w:t>
            </w:r>
          </w:p>
        </w:tc>
        <w:tc>
          <w:tcPr>
            <w:tcW w:w="975" w:type="dxa"/>
            <w:tcBorders>
              <w:top w:val="single" w:sz="8" w:space="0" w:color="auto"/>
              <w:left w:val="single" w:sz="8" w:space="0" w:color="auto"/>
              <w:bottom w:val="single" w:sz="8" w:space="0" w:color="auto"/>
              <w:right w:val="single" w:sz="8" w:space="0" w:color="auto"/>
            </w:tcBorders>
            <w:tcMar>
              <w:left w:w="108" w:type="dxa"/>
              <w:right w:w="108" w:type="dxa"/>
            </w:tcMar>
          </w:tcPr>
          <w:p w14:paraId="29A98FF4" w14:textId="3FDD8E7B" w:rsidR="09526862" w:rsidRDefault="4D9F12A8"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3</w:t>
            </w:r>
          </w:p>
        </w:tc>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287098C2" w14:textId="2B1BDB8F"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3</w:t>
            </w:r>
          </w:p>
        </w:tc>
        <w:tc>
          <w:tcPr>
            <w:tcW w:w="1215" w:type="dxa"/>
            <w:tcBorders>
              <w:top w:val="single" w:sz="8" w:space="0" w:color="auto"/>
              <w:left w:val="single" w:sz="8" w:space="0" w:color="auto"/>
              <w:bottom w:val="single" w:sz="8" w:space="0" w:color="auto"/>
              <w:right w:val="single" w:sz="8" w:space="0" w:color="auto"/>
            </w:tcBorders>
            <w:tcMar>
              <w:left w:w="108" w:type="dxa"/>
              <w:right w:w="108" w:type="dxa"/>
            </w:tcMar>
          </w:tcPr>
          <w:p w14:paraId="68A04A7F" w14:textId="42CEE2F2"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3</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1CCBACFD" w14:textId="504010B0"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1</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tcPr>
          <w:p w14:paraId="555D4DA7" w14:textId="544F56A2"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1</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37F93095" w14:textId="69E5F3F2"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2</w:t>
            </w:r>
          </w:p>
        </w:tc>
      </w:tr>
      <w:tr w:rsidR="09526862" w14:paraId="17C66A49" w14:textId="77777777" w:rsidTr="78741CB2">
        <w:trPr>
          <w:trHeight w:val="300"/>
        </w:trPr>
        <w:tc>
          <w:tcPr>
            <w:tcW w:w="1365" w:type="dxa"/>
            <w:tcBorders>
              <w:top w:val="single" w:sz="8" w:space="0" w:color="auto"/>
              <w:left w:val="single" w:sz="8" w:space="0" w:color="auto"/>
              <w:bottom w:val="single" w:sz="8" w:space="0" w:color="auto"/>
              <w:right w:val="single" w:sz="8" w:space="0" w:color="auto"/>
            </w:tcBorders>
            <w:tcMar>
              <w:left w:w="108" w:type="dxa"/>
              <w:right w:w="108" w:type="dxa"/>
            </w:tcMar>
          </w:tcPr>
          <w:p w14:paraId="3564331A" w14:textId="718B5034" w:rsidR="09526862" w:rsidRDefault="09526862" w:rsidP="38EF265B">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Impact</w:t>
            </w:r>
          </w:p>
        </w:tc>
        <w:tc>
          <w:tcPr>
            <w:tcW w:w="870" w:type="dxa"/>
            <w:tcBorders>
              <w:top w:val="single" w:sz="8" w:space="0" w:color="auto"/>
              <w:left w:val="single" w:sz="8" w:space="0" w:color="auto"/>
              <w:bottom w:val="single" w:sz="8" w:space="0" w:color="auto"/>
              <w:right w:val="single" w:sz="8" w:space="0" w:color="auto"/>
            </w:tcBorders>
            <w:tcMar>
              <w:left w:w="108" w:type="dxa"/>
              <w:right w:w="108" w:type="dxa"/>
            </w:tcMar>
          </w:tcPr>
          <w:p w14:paraId="696789E4" w14:textId="7B88A7BF"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3</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3070DA4E" w14:textId="692D24C5" w:rsidR="09526862" w:rsidRDefault="63F395EA"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1</w:t>
            </w:r>
          </w:p>
        </w:tc>
        <w:tc>
          <w:tcPr>
            <w:tcW w:w="975" w:type="dxa"/>
            <w:tcBorders>
              <w:top w:val="single" w:sz="8" w:space="0" w:color="auto"/>
              <w:left w:val="single" w:sz="8" w:space="0" w:color="auto"/>
              <w:bottom w:val="single" w:sz="8" w:space="0" w:color="auto"/>
              <w:right w:val="single" w:sz="8" w:space="0" w:color="auto"/>
            </w:tcBorders>
            <w:tcMar>
              <w:left w:w="108" w:type="dxa"/>
              <w:right w:w="108" w:type="dxa"/>
            </w:tcMar>
          </w:tcPr>
          <w:p w14:paraId="274810F2" w14:textId="6A454757"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1</w:t>
            </w:r>
          </w:p>
        </w:tc>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4AF315D0" w14:textId="2BD7FC29"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1</w:t>
            </w:r>
          </w:p>
        </w:tc>
        <w:tc>
          <w:tcPr>
            <w:tcW w:w="1215" w:type="dxa"/>
            <w:tcBorders>
              <w:top w:val="single" w:sz="8" w:space="0" w:color="auto"/>
              <w:left w:val="single" w:sz="8" w:space="0" w:color="auto"/>
              <w:bottom w:val="single" w:sz="8" w:space="0" w:color="auto"/>
              <w:right w:val="single" w:sz="8" w:space="0" w:color="auto"/>
            </w:tcBorders>
            <w:tcMar>
              <w:left w:w="108" w:type="dxa"/>
              <w:right w:w="108" w:type="dxa"/>
            </w:tcMar>
          </w:tcPr>
          <w:p w14:paraId="324F469B" w14:textId="45BD56EA"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1</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0290D478" w14:textId="4A223E07"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3</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tcPr>
          <w:p w14:paraId="10EB1AF5" w14:textId="23AF941A"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3</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7E305C64" w14:textId="2D2CC5A3"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1</w:t>
            </w:r>
          </w:p>
        </w:tc>
      </w:tr>
      <w:tr w:rsidR="09526862" w14:paraId="7D9855C6" w14:textId="77777777" w:rsidTr="78741CB2">
        <w:trPr>
          <w:trHeight w:val="300"/>
        </w:trPr>
        <w:tc>
          <w:tcPr>
            <w:tcW w:w="1365" w:type="dxa"/>
            <w:tcBorders>
              <w:top w:val="single" w:sz="8" w:space="0" w:color="auto"/>
              <w:left w:val="single" w:sz="8" w:space="0" w:color="auto"/>
              <w:bottom w:val="single" w:sz="8" w:space="0" w:color="auto"/>
              <w:right w:val="single" w:sz="8" w:space="0" w:color="auto"/>
            </w:tcBorders>
            <w:tcMar>
              <w:left w:w="108" w:type="dxa"/>
              <w:right w:w="108" w:type="dxa"/>
            </w:tcMar>
          </w:tcPr>
          <w:p w14:paraId="4E63D038" w14:textId="1F77108C" w:rsidR="09526862" w:rsidRDefault="09526862" w:rsidP="38EF265B">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Urgency</w:t>
            </w:r>
          </w:p>
        </w:tc>
        <w:tc>
          <w:tcPr>
            <w:tcW w:w="870" w:type="dxa"/>
            <w:tcBorders>
              <w:top w:val="single" w:sz="8" w:space="0" w:color="auto"/>
              <w:left w:val="single" w:sz="8" w:space="0" w:color="auto"/>
              <w:bottom w:val="single" w:sz="8" w:space="0" w:color="auto"/>
              <w:right w:val="single" w:sz="8" w:space="0" w:color="auto"/>
            </w:tcBorders>
            <w:tcMar>
              <w:left w:w="108" w:type="dxa"/>
              <w:right w:w="108" w:type="dxa"/>
            </w:tcMar>
          </w:tcPr>
          <w:p w14:paraId="40DE15DE" w14:textId="747D69C3" w:rsidR="09526862" w:rsidRDefault="75CF2B5A" w:rsidP="27CD15BC">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2</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2D86EED1" w14:textId="5C9DDC06" w:rsidR="09526862" w:rsidRDefault="11C8EED3" w:rsidP="27CD15BC">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1</w:t>
            </w:r>
          </w:p>
        </w:tc>
        <w:tc>
          <w:tcPr>
            <w:tcW w:w="975" w:type="dxa"/>
            <w:tcBorders>
              <w:top w:val="single" w:sz="8" w:space="0" w:color="auto"/>
              <w:left w:val="single" w:sz="8" w:space="0" w:color="auto"/>
              <w:bottom w:val="single" w:sz="8" w:space="0" w:color="auto"/>
              <w:right w:val="single" w:sz="8" w:space="0" w:color="auto"/>
            </w:tcBorders>
            <w:tcMar>
              <w:left w:w="108" w:type="dxa"/>
              <w:right w:w="108" w:type="dxa"/>
            </w:tcMar>
          </w:tcPr>
          <w:p w14:paraId="7EE4BDE2" w14:textId="043FF999" w:rsidR="09526862" w:rsidRDefault="3F78AC25" w:rsidP="27CD15BC">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3</w:t>
            </w:r>
          </w:p>
        </w:tc>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0EC899F3" w14:textId="15E1F18F"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3</w:t>
            </w:r>
          </w:p>
        </w:tc>
        <w:tc>
          <w:tcPr>
            <w:tcW w:w="1215" w:type="dxa"/>
            <w:tcBorders>
              <w:top w:val="single" w:sz="8" w:space="0" w:color="auto"/>
              <w:left w:val="single" w:sz="8" w:space="0" w:color="auto"/>
              <w:bottom w:val="single" w:sz="8" w:space="0" w:color="auto"/>
              <w:right w:val="single" w:sz="8" w:space="0" w:color="auto"/>
            </w:tcBorders>
            <w:tcMar>
              <w:left w:w="108" w:type="dxa"/>
              <w:right w:w="108" w:type="dxa"/>
            </w:tcMar>
          </w:tcPr>
          <w:p w14:paraId="3FD81CC9" w14:textId="420679D0" w:rsidR="09526862" w:rsidRDefault="44684FF7" w:rsidP="27CD15BC">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1</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37F7FDA3" w14:textId="14FABA3E"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1</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tcPr>
          <w:p w14:paraId="7BBC410B" w14:textId="66189111"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1</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3761C8AA" w14:textId="7C8DE3AA"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1</w:t>
            </w:r>
          </w:p>
        </w:tc>
      </w:tr>
      <w:tr w:rsidR="09526862" w14:paraId="6994A407" w14:textId="77777777" w:rsidTr="78741CB2">
        <w:trPr>
          <w:trHeight w:val="300"/>
        </w:trPr>
        <w:tc>
          <w:tcPr>
            <w:tcW w:w="1365" w:type="dxa"/>
            <w:tcBorders>
              <w:top w:val="single" w:sz="8" w:space="0" w:color="auto"/>
              <w:left w:val="single" w:sz="8" w:space="0" w:color="auto"/>
              <w:bottom w:val="single" w:sz="8" w:space="0" w:color="auto"/>
              <w:right w:val="single" w:sz="8" w:space="0" w:color="auto"/>
            </w:tcBorders>
            <w:tcMar>
              <w:left w:w="108" w:type="dxa"/>
              <w:right w:w="108" w:type="dxa"/>
            </w:tcMar>
          </w:tcPr>
          <w:p w14:paraId="663D6E86" w14:textId="0A131503" w:rsidR="09526862" w:rsidRDefault="09526862" w:rsidP="38EF265B">
            <w:pPr>
              <w:spacing w:before="0"/>
              <w:jc w:val="both"/>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Legitimacy</w:t>
            </w:r>
          </w:p>
        </w:tc>
        <w:tc>
          <w:tcPr>
            <w:tcW w:w="870" w:type="dxa"/>
            <w:tcBorders>
              <w:top w:val="single" w:sz="8" w:space="0" w:color="auto"/>
              <w:left w:val="single" w:sz="8" w:space="0" w:color="auto"/>
              <w:bottom w:val="single" w:sz="8" w:space="0" w:color="auto"/>
              <w:right w:val="single" w:sz="8" w:space="0" w:color="auto"/>
            </w:tcBorders>
            <w:tcMar>
              <w:left w:w="108" w:type="dxa"/>
              <w:right w:w="108" w:type="dxa"/>
            </w:tcMar>
          </w:tcPr>
          <w:p w14:paraId="0ED56F71" w14:textId="118F2899" w:rsidR="09526862" w:rsidRDefault="5BC0FFD8" w:rsidP="38D13C30">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1</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2480276D" w14:textId="2FEB0191" w:rsidR="09526862" w:rsidRDefault="00350DDD" w:rsidP="65B7B60A">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3</w:t>
            </w:r>
          </w:p>
        </w:tc>
        <w:tc>
          <w:tcPr>
            <w:tcW w:w="975" w:type="dxa"/>
            <w:tcBorders>
              <w:top w:val="single" w:sz="8" w:space="0" w:color="auto"/>
              <w:left w:val="single" w:sz="8" w:space="0" w:color="auto"/>
              <w:bottom w:val="single" w:sz="8" w:space="0" w:color="auto"/>
              <w:right w:val="single" w:sz="8" w:space="0" w:color="auto"/>
            </w:tcBorders>
            <w:tcMar>
              <w:left w:w="108" w:type="dxa"/>
              <w:right w:w="108" w:type="dxa"/>
            </w:tcMar>
          </w:tcPr>
          <w:p w14:paraId="31605714" w14:textId="6E23F581"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2</w:t>
            </w:r>
          </w:p>
        </w:tc>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3B33A44C" w14:textId="388618E2"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3</w:t>
            </w:r>
          </w:p>
        </w:tc>
        <w:tc>
          <w:tcPr>
            <w:tcW w:w="1215" w:type="dxa"/>
            <w:tcBorders>
              <w:top w:val="single" w:sz="8" w:space="0" w:color="auto"/>
              <w:left w:val="single" w:sz="8" w:space="0" w:color="auto"/>
              <w:bottom w:val="single" w:sz="8" w:space="0" w:color="auto"/>
              <w:right w:val="single" w:sz="8" w:space="0" w:color="auto"/>
            </w:tcBorders>
            <w:tcMar>
              <w:left w:w="108" w:type="dxa"/>
              <w:right w:w="108" w:type="dxa"/>
            </w:tcMar>
          </w:tcPr>
          <w:p w14:paraId="76B44C44" w14:textId="4058E084"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3</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26E963F4" w14:textId="70540AB0"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2</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tcPr>
          <w:p w14:paraId="0763736A" w14:textId="1201BE94"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2</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710EDFCB" w14:textId="2192B1D9"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2</w:t>
            </w:r>
          </w:p>
        </w:tc>
      </w:tr>
      <w:tr w:rsidR="09526862" w14:paraId="42A18AAD" w14:textId="77777777" w:rsidTr="78741CB2">
        <w:trPr>
          <w:trHeight w:val="285"/>
        </w:trPr>
        <w:tc>
          <w:tcPr>
            <w:tcW w:w="1365" w:type="dxa"/>
            <w:tcBorders>
              <w:top w:val="single" w:sz="8" w:space="0" w:color="auto"/>
              <w:left w:val="single" w:sz="8" w:space="0" w:color="auto"/>
              <w:bottom w:val="single" w:sz="8" w:space="0" w:color="auto"/>
              <w:right w:val="single" w:sz="8" w:space="0" w:color="auto"/>
            </w:tcBorders>
            <w:tcMar>
              <w:left w:w="108" w:type="dxa"/>
              <w:right w:w="108" w:type="dxa"/>
            </w:tcMar>
          </w:tcPr>
          <w:p w14:paraId="10121BE4" w14:textId="0693E58A" w:rsidR="09526862" w:rsidRDefault="09526862" w:rsidP="38EF265B">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Total</w:t>
            </w:r>
          </w:p>
        </w:tc>
        <w:tc>
          <w:tcPr>
            <w:tcW w:w="870" w:type="dxa"/>
            <w:tcBorders>
              <w:top w:val="single" w:sz="8" w:space="0" w:color="auto"/>
              <w:left w:val="single" w:sz="8" w:space="0" w:color="auto"/>
              <w:bottom w:val="single" w:sz="8" w:space="0" w:color="auto"/>
              <w:right w:val="single" w:sz="8" w:space="0" w:color="auto"/>
            </w:tcBorders>
            <w:tcMar>
              <w:left w:w="108" w:type="dxa"/>
              <w:right w:w="108" w:type="dxa"/>
            </w:tcMar>
          </w:tcPr>
          <w:p w14:paraId="0AA11C8E" w14:textId="6B87D6A5" w:rsidR="09526862" w:rsidRDefault="6206F2E8" w:rsidP="27CD15BC">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1</w:t>
            </w:r>
            <w:r w:rsidR="4C67CCB0" w:rsidRPr="3D27E535">
              <w:rPr>
                <w:rFonts w:ascii="Aptos Narrow" w:eastAsia="Aptos Narrow" w:hAnsi="Aptos Narrow" w:cs="Aptos Narrow"/>
                <w:color w:val="3A3A3A" w:themeColor="background2" w:themeShade="40"/>
                <w:sz w:val="22"/>
              </w:rPr>
              <w:t>5</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694B6121" w14:textId="03292A88" w:rsidR="09526862" w:rsidRDefault="6206F2E8" w:rsidP="27CD15BC">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1</w:t>
            </w:r>
            <w:r w:rsidR="5230F10E" w:rsidRPr="3D27E535">
              <w:rPr>
                <w:rFonts w:ascii="Aptos Narrow" w:eastAsia="Aptos Narrow" w:hAnsi="Aptos Narrow" w:cs="Aptos Narrow"/>
                <w:color w:val="3A3A3A" w:themeColor="background2" w:themeShade="40"/>
                <w:sz w:val="22"/>
              </w:rPr>
              <w:t>1</w:t>
            </w:r>
          </w:p>
        </w:tc>
        <w:tc>
          <w:tcPr>
            <w:tcW w:w="975" w:type="dxa"/>
            <w:tcBorders>
              <w:top w:val="single" w:sz="8" w:space="0" w:color="auto"/>
              <w:left w:val="single" w:sz="8" w:space="0" w:color="auto"/>
              <w:bottom w:val="single" w:sz="8" w:space="0" w:color="auto"/>
              <w:right w:val="single" w:sz="8" w:space="0" w:color="auto"/>
            </w:tcBorders>
            <w:tcMar>
              <w:left w:w="108" w:type="dxa"/>
              <w:right w:w="108" w:type="dxa"/>
            </w:tcMar>
          </w:tcPr>
          <w:p w14:paraId="052DA4AE" w14:textId="6EC48F17" w:rsidR="09526862" w:rsidRDefault="536403FF" w:rsidP="27CD15BC">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1</w:t>
            </w:r>
            <w:r w:rsidR="17C90F9F" w:rsidRPr="3D27E535">
              <w:rPr>
                <w:rFonts w:ascii="Aptos Narrow" w:eastAsia="Aptos Narrow" w:hAnsi="Aptos Narrow" w:cs="Aptos Narrow"/>
                <w:color w:val="3A3A3A" w:themeColor="background2" w:themeShade="40"/>
                <w:sz w:val="22"/>
              </w:rPr>
              <w:t>5</w:t>
            </w:r>
          </w:p>
        </w:tc>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3E469CB3" w14:textId="1666FD36" w:rsidR="09526862" w:rsidRDefault="6206F2E8" w:rsidP="27CD15BC">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1</w:t>
            </w:r>
            <w:r w:rsidR="68199000" w:rsidRPr="3D27E535">
              <w:rPr>
                <w:rFonts w:ascii="Aptos Narrow" w:eastAsia="Aptos Narrow" w:hAnsi="Aptos Narrow" w:cs="Aptos Narrow"/>
                <w:color w:val="3A3A3A" w:themeColor="background2" w:themeShade="40"/>
                <w:sz w:val="22"/>
              </w:rPr>
              <w:t>4</w:t>
            </w:r>
          </w:p>
        </w:tc>
        <w:tc>
          <w:tcPr>
            <w:tcW w:w="1215" w:type="dxa"/>
            <w:tcBorders>
              <w:top w:val="single" w:sz="8" w:space="0" w:color="auto"/>
              <w:left w:val="single" w:sz="8" w:space="0" w:color="auto"/>
              <w:bottom w:val="single" w:sz="8" w:space="0" w:color="auto"/>
              <w:right w:val="single" w:sz="8" w:space="0" w:color="auto"/>
            </w:tcBorders>
            <w:tcMar>
              <w:left w:w="108" w:type="dxa"/>
              <w:right w:w="108" w:type="dxa"/>
            </w:tcMar>
          </w:tcPr>
          <w:p w14:paraId="380F22AC" w14:textId="1C7A1A85" w:rsidR="09526862" w:rsidRDefault="765541AF" w:rsidP="27CD15BC">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1</w:t>
            </w:r>
            <w:r w:rsidR="0BF8E22C" w:rsidRPr="3D27E535">
              <w:rPr>
                <w:rFonts w:ascii="Aptos Narrow" w:eastAsia="Aptos Narrow" w:hAnsi="Aptos Narrow" w:cs="Aptos Narrow"/>
                <w:color w:val="3A3A3A" w:themeColor="background2" w:themeShade="40"/>
                <w:sz w:val="22"/>
              </w:rPr>
              <w:t>2</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238D5768" w14:textId="031BDA37"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10</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tcPr>
          <w:p w14:paraId="3AF1904C" w14:textId="047EA2AD"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10</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3A99DE88" w14:textId="000ECDE4"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8</w:t>
            </w:r>
          </w:p>
        </w:tc>
      </w:tr>
      <w:tr w:rsidR="09526862" w14:paraId="6A02FD82" w14:textId="77777777" w:rsidTr="78741CB2">
        <w:trPr>
          <w:trHeight w:val="300"/>
        </w:trPr>
        <w:tc>
          <w:tcPr>
            <w:tcW w:w="1365" w:type="dxa"/>
            <w:tcBorders>
              <w:top w:val="single" w:sz="8" w:space="0" w:color="auto"/>
              <w:left w:val="single" w:sz="8" w:space="0" w:color="auto"/>
              <w:bottom w:val="single" w:sz="8" w:space="0" w:color="auto"/>
              <w:right w:val="single" w:sz="8" w:space="0" w:color="auto"/>
            </w:tcBorders>
            <w:tcMar>
              <w:left w:w="108" w:type="dxa"/>
              <w:right w:w="108" w:type="dxa"/>
            </w:tcMar>
          </w:tcPr>
          <w:p w14:paraId="1D8156AF" w14:textId="05C9545A" w:rsidR="09526862" w:rsidRDefault="09526862" w:rsidP="38EF265B">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Priority</w:t>
            </w:r>
          </w:p>
        </w:tc>
        <w:tc>
          <w:tcPr>
            <w:tcW w:w="870" w:type="dxa"/>
            <w:tcBorders>
              <w:top w:val="single" w:sz="8" w:space="0" w:color="auto"/>
              <w:left w:val="single" w:sz="8" w:space="0" w:color="auto"/>
              <w:bottom w:val="single" w:sz="8" w:space="0" w:color="auto"/>
              <w:right w:val="single" w:sz="8" w:space="0" w:color="auto"/>
            </w:tcBorders>
            <w:tcMar>
              <w:left w:w="108" w:type="dxa"/>
              <w:right w:w="108" w:type="dxa"/>
            </w:tcMar>
          </w:tcPr>
          <w:p w14:paraId="132C9447" w14:textId="2921E8CE"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Key</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7EB84F4D" w14:textId="7CA3D9A8" w:rsidR="09526862" w:rsidRDefault="6ED7EE3F" w:rsidP="3D27E535">
            <w:pPr>
              <w:spacing w:before="0" w:line="259" w:lineRule="auto"/>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Secondary</w:t>
            </w:r>
          </w:p>
        </w:tc>
        <w:tc>
          <w:tcPr>
            <w:tcW w:w="975" w:type="dxa"/>
            <w:tcBorders>
              <w:top w:val="single" w:sz="8" w:space="0" w:color="auto"/>
              <w:left w:val="single" w:sz="8" w:space="0" w:color="auto"/>
              <w:bottom w:val="single" w:sz="8" w:space="0" w:color="auto"/>
              <w:right w:val="single" w:sz="8" w:space="0" w:color="auto"/>
            </w:tcBorders>
            <w:tcMar>
              <w:left w:w="108" w:type="dxa"/>
              <w:right w:w="108" w:type="dxa"/>
            </w:tcMar>
          </w:tcPr>
          <w:p w14:paraId="08BE5999" w14:textId="7C094D2F" w:rsidR="09526862" w:rsidRDefault="6ED7EE3F" w:rsidP="3D27E535">
            <w:pPr>
              <w:spacing w:before="0" w:line="259" w:lineRule="auto"/>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Key</w:t>
            </w:r>
          </w:p>
        </w:tc>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7703CD9D" w14:textId="2D6F8EF6"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Key</w:t>
            </w:r>
          </w:p>
        </w:tc>
        <w:tc>
          <w:tcPr>
            <w:tcW w:w="1215" w:type="dxa"/>
            <w:tcBorders>
              <w:top w:val="single" w:sz="8" w:space="0" w:color="auto"/>
              <w:left w:val="single" w:sz="8" w:space="0" w:color="auto"/>
              <w:bottom w:val="single" w:sz="8" w:space="0" w:color="auto"/>
              <w:right w:val="single" w:sz="8" w:space="0" w:color="auto"/>
            </w:tcBorders>
            <w:tcMar>
              <w:left w:w="108" w:type="dxa"/>
              <w:right w:w="108" w:type="dxa"/>
            </w:tcMar>
          </w:tcPr>
          <w:p w14:paraId="5F5A213B" w14:textId="63C932B5"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Key</w:t>
            </w:r>
          </w:p>
        </w:tc>
        <w:tc>
          <w:tcPr>
            <w:tcW w:w="1185" w:type="dxa"/>
            <w:tcBorders>
              <w:top w:val="single" w:sz="8" w:space="0" w:color="auto"/>
              <w:left w:val="single" w:sz="8" w:space="0" w:color="auto"/>
              <w:bottom w:val="single" w:sz="8" w:space="0" w:color="auto"/>
              <w:right w:val="single" w:sz="8" w:space="0" w:color="auto"/>
            </w:tcBorders>
            <w:tcMar>
              <w:left w:w="108" w:type="dxa"/>
              <w:right w:w="108" w:type="dxa"/>
            </w:tcMar>
          </w:tcPr>
          <w:p w14:paraId="3B4CA81D" w14:textId="46C05EEA"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Secondary</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tcPr>
          <w:p w14:paraId="112B20F5" w14:textId="52A6834D"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Secondary</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6753E233" w14:textId="5265357B" w:rsidR="09526862" w:rsidRDefault="09526862" w:rsidP="38EF265B">
            <w:pPr>
              <w:spacing w:before="0"/>
              <w:jc w:val="center"/>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Other</w:t>
            </w:r>
          </w:p>
        </w:tc>
      </w:tr>
    </w:tbl>
    <w:p w14:paraId="39C190EF" w14:textId="6B261E2D" w:rsidR="1E9E4EAB" w:rsidRDefault="1E9E4EAB" w:rsidP="1E9E4EAB">
      <w:pPr>
        <w:spacing w:before="0" w:after="160"/>
        <w:rPr>
          <w:rFonts w:ascii="Arial" w:eastAsia="Arial" w:hAnsi="Arial" w:cs="Arial"/>
          <w:color w:val="3A3A3A" w:themeColor="background2" w:themeShade="40"/>
        </w:rPr>
      </w:pPr>
    </w:p>
    <w:p w14:paraId="448BC345" w14:textId="50597B86" w:rsidR="76AC241A" w:rsidRDefault="3AD1E9C7" w:rsidP="4F901AA3">
      <w:pPr>
        <w:spacing w:before="0" w:after="160"/>
        <w:rPr>
          <w:rFonts w:ascii="Aptos" w:eastAsia="Aptos" w:hAnsi="Aptos" w:cs="Aptos"/>
          <w:color w:val="3A3A3A" w:themeColor="background2" w:themeShade="40"/>
        </w:rPr>
      </w:pPr>
      <w:r w:rsidRPr="3D27E535">
        <w:rPr>
          <w:rFonts w:ascii="Aptos" w:eastAsia="Aptos" w:hAnsi="Aptos" w:cs="Aptos"/>
          <w:color w:val="3A3A3A" w:themeColor="background2" w:themeShade="40"/>
        </w:rPr>
        <w:t>STAKEHOLDER REGISTER</w:t>
      </w:r>
    </w:p>
    <w:tbl>
      <w:tblPr>
        <w:tblStyle w:val="TableGrid"/>
        <w:tblW w:w="10206" w:type="dxa"/>
        <w:tblLayout w:type="fixed"/>
        <w:tblLook w:val="04A0" w:firstRow="1" w:lastRow="0" w:firstColumn="1" w:lastColumn="0" w:noHBand="0" w:noVBand="1"/>
      </w:tblPr>
      <w:tblGrid>
        <w:gridCol w:w="1560"/>
        <w:gridCol w:w="1473"/>
        <w:gridCol w:w="2508"/>
        <w:gridCol w:w="1230"/>
        <w:gridCol w:w="3435"/>
      </w:tblGrid>
      <w:tr w:rsidR="63E99A45" w14:paraId="710B845C" w14:textId="77777777" w:rsidTr="072E5296">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70A5AFAF" w14:textId="049815B7" w:rsidR="63E99A45" w:rsidRDefault="63E99A45" w:rsidP="06C725DB">
            <w:pPr>
              <w:spacing w:before="0"/>
              <w:jc w:val="center"/>
              <w:rPr>
                <w:rFonts w:ascii="Aptos Narrow" w:eastAsia="Aptos Narrow" w:hAnsi="Aptos Narrow" w:cs="Aptos Narrow"/>
                <w:b/>
                <w:color w:val="3A3A3A" w:themeColor="background2" w:themeShade="40"/>
                <w:sz w:val="22"/>
              </w:rPr>
            </w:pPr>
            <w:r w:rsidRPr="78741CB2">
              <w:rPr>
                <w:rFonts w:ascii="Aptos Narrow" w:eastAsia="Aptos Narrow" w:hAnsi="Aptos Narrow" w:cs="Aptos Narrow"/>
                <w:b/>
                <w:color w:val="auto"/>
                <w:sz w:val="22"/>
              </w:rPr>
              <w:t>Stakeholder</w:t>
            </w:r>
          </w:p>
        </w:tc>
        <w:tc>
          <w:tcPr>
            <w:tcW w:w="1473" w:type="dxa"/>
            <w:tcBorders>
              <w:top w:val="single" w:sz="8" w:space="0" w:color="auto"/>
              <w:left w:val="single" w:sz="8" w:space="0" w:color="auto"/>
              <w:bottom w:val="single" w:sz="8" w:space="0" w:color="auto"/>
              <w:right w:val="single" w:sz="8" w:space="0" w:color="auto"/>
            </w:tcBorders>
            <w:tcMar>
              <w:left w:w="108" w:type="dxa"/>
              <w:right w:w="108" w:type="dxa"/>
            </w:tcMar>
          </w:tcPr>
          <w:p w14:paraId="301CB577" w14:textId="6A986F11" w:rsidR="63E99A45" w:rsidRDefault="63E99A45" w:rsidP="78741CB2">
            <w:pPr>
              <w:spacing w:before="0"/>
              <w:jc w:val="center"/>
              <w:rPr>
                <w:rFonts w:ascii="Aptos Narrow" w:eastAsia="Aptos Narrow" w:hAnsi="Aptos Narrow" w:cs="Aptos Narrow"/>
                <w:b/>
                <w:color w:val="3A3A3A" w:themeColor="background2" w:themeShade="40"/>
                <w:sz w:val="22"/>
              </w:rPr>
            </w:pPr>
            <w:r w:rsidRPr="78741CB2">
              <w:rPr>
                <w:rFonts w:ascii="Aptos Narrow" w:eastAsia="Aptos Narrow" w:hAnsi="Aptos Narrow" w:cs="Aptos Narrow"/>
                <w:b/>
                <w:color w:val="auto"/>
                <w:sz w:val="22"/>
              </w:rPr>
              <w:t>Role</w:t>
            </w:r>
          </w:p>
        </w:tc>
        <w:tc>
          <w:tcPr>
            <w:tcW w:w="2508" w:type="dxa"/>
            <w:tcBorders>
              <w:top w:val="single" w:sz="8" w:space="0" w:color="auto"/>
              <w:left w:val="single" w:sz="8" w:space="0" w:color="auto"/>
              <w:bottom w:val="single" w:sz="8" w:space="0" w:color="auto"/>
              <w:right w:val="single" w:sz="8" w:space="0" w:color="auto"/>
            </w:tcBorders>
            <w:tcMar>
              <w:left w:w="108" w:type="dxa"/>
              <w:right w:w="108" w:type="dxa"/>
            </w:tcMar>
          </w:tcPr>
          <w:p w14:paraId="4DF4EA49" w14:textId="1DA2F327" w:rsidR="63E99A45" w:rsidRDefault="63E99A45" w:rsidP="78741CB2">
            <w:pPr>
              <w:spacing w:before="0"/>
              <w:jc w:val="center"/>
              <w:rPr>
                <w:rFonts w:ascii="Aptos Narrow" w:eastAsia="Aptos Narrow" w:hAnsi="Aptos Narrow" w:cs="Aptos Narrow"/>
                <w:b/>
                <w:color w:val="3A3A3A" w:themeColor="background2" w:themeShade="40"/>
                <w:sz w:val="22"/>
              </w:rPr>
            </w:pPr>
            <w:r w:rsidRPr="78741CB2">
              <w:rPr>
                <w:rFonts w:ascii="Aptos Narrow" w:eastAsia="Aptos Narrow" w:hAnsi="Aptos Narrow" w:cs="Aptos Narrow"/>
                <w:b/>
                <w:color w:val="auto"/>
                <w:sz w:val="22"/>
              </w:rPr>
              <w:t>Interest in Project</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25A65E59" w14:textId="00C0A538" w:rsidR="63E99A45" w:rsidRDefault="63E99A45" w:rsidP="78741CB2">
            <w:pPr>
              <w:spacing w:before="0"/>
              <w:jc w:val="center"/>
              <w:rPr>
                <w:rFonts w:ascii="Aptos Narrow" w:eastAsia="Aptos Narrow" w:hAnsi="Aptos Narrow" w:cs="Aptos Narrow"/>
                <w:b/>
                <w:color w:val="3A3A3A" w:themeColor="background2" w:themeShade="40"/>
                <w:sz w:val="22"/>
              </w:rPr>
            </w:pPr>
            <w:r w:rsidRPr="78741CB2">
              <w:rPr>
                <w:rFonts w:ascii="Aptos Narrow" w:eastAsia="Aptos Narrow" w:hAnsi="Aptos Narrow" w:cs="Aptos Narrow"/>
                <w:b/>
                <w:color w:val="auto"/>
                <w:sz w:val="22"/>
              </w:rPr>
              <w:t>Priority</w:t>
            </w:r>
          </w:p>
        </w:tc>
        <w:tc>
          <w:tcPr>
            <w:tcW w:w="3435" w:type="dxa"/>
            <w:tcBorders>
              <w:top w:val="single" w:sz="8" w:space="0" w:color="auto"/>
              <w:left w:val="single" w:sz="8" w:space="0" w:color="auto"/>
              <w:bottom w:val="single" w:sz="8" w:space="0" w:color="auto"/>
              <w:right w:val="single" w:sz="8" w:space="0" w:color="auto"/>
            </w:tcBorders>
            <w:tcMar>
              <w:left w:w="108" w:type="dxa"/>
              <w:right w:w="108" w:type="dxa"/>
            </w:tcMar>
          </w:tcPr>
          <w:p w14:paraId="332E6C00" w14:textId="7B3786CD" w:rsidR="63E99A45" w:rsidRDefault="63E99A45" w:rsidP="78741CB2">
            <w:pPr>
              <w:spacing w:before="0"/>
              <w:jc w:val="center"/>
              <w:rPr>
                <w:rFonts w:ascii="Aptos Narrow" w:eastAsia="Aptos Narrow" w:hAnsi="Aptos Narrow" w:cs="Aptos Narrow"/>
                <w:b/>
                <w:color w:val="3A3A3A" w:themeColor="background2" w:themeShade="40"/>
                <w:sz w:val="22"/>
              </w:rPr>
            </w:pPr>
            <w:r w:rsidRPr="78741CB2">
              <w:rPr>
                <w:rFonts w:ascii="Aptos Narrow" w:eastAsia="Aptos Narrow" w:hAnsi="Aptos Narrow" w:cs="Aptos Narrow"/>
                <w:b/>
                <w:color w:val="auto"/>
                <w:sz w:val="22"/>
              </w:rPr>
              <w:t>Engagement Strategy</w:t>
            </w:r>
          </w:p>
        </w:tc>
      </w:tr>
      <w:tr w:rsidR="63E99A45" w14:paraId="774BDE94" w14:textId="77777777" w:rsidTr="072E5296">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5C2370C8" w14:textId="267067AD" w:rsidR="63E99A45" w:rsidRDefault="63E99A45" w:rsidP="06C725DB">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Hope Cahill (Sponsor)</w:t>
            </w:r>
          </w:p>
        </w:tc>
        <w:tc>
          <w:tcPr>
            <w:tcW w:w="1473" w:type="dxa"/>
            <w:tcBorders>
              <w:top w:val="single" w:sz="8" w:space="0" w:color="auto"/>
              <w:left w:val="single" w:sz="8" w:space="0" w:color="auto"/>
              <w:bottom w:val="single" w:sz="8" w:space="0" w:color="auto"/>
              <w:right w:val="single" w:sz="8" w:space="0" w:color="auto"/>
            </w:tcBorders>
            <w:tcMar>
              <w:left w:w="108" w:type="dxa"/>
              <w:right w:w="108" w:type="dxa"/>
            </w:tcMar>
          </w:tcPr>
          <w:p w14:paraId="2B08053D" w14:textId="0707DDCB" w:rsidR="63E99A45" w:rsidRDefault="28E93E8B" w:rsidP="06C725DB">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Project sponsor</w:t>
            </w:r>
            <w:r w:rsidR="63E99A45" w:rsidRPr="3D27E535">
              <w:rPr>
                <w:rFonts w:ascii="Aptos Narrow" w:eastAsia="Aptos Narrow" w:hAnsi="Aptos Narrow" w:cs="Aptos Narrow"/>
                <w:color w:val="3A3A3A" w:themeColor="background2" w:themeShade="40"/>
                <w:sz w:val="22"/>
              </w:rPr>
              <w:t xml:space="preserve"> provides strategic oversight.</w:t>
            </w:r>
          </w:p>
        </w:tc>
        <w:tc>
          <w:tcPr>
            <w:tcW w:w="2508" w:type="dxa"/>
            <w:tcBorders>
              <w:top w:val="single" w:sz="8" w:space="0" w:color="auto"/>
              <w:left w:val="single" w:sz="8" w:space="0" w:color="auto"/>
              <w:bottom w:val="single" w:sz="8" w:space="0" w:color="auto"/>
              <w:right w:val="single" w:sz="8" w:space="0" w:color="auto"/>
            </w:tcBorders>
            <w:tcMar>
              <w:left w:w="108" w:type="dxa"/>
              <w:right w:w="108" w:type="dxa"/>
            </w:tcMar>
          </w:tcPr>
          <w:p w14:paraId="5A37D08C" w14:textId="323DCB7E" w:rsidR="63E99A45" w:rsidRDefault="63E99A45" w:rsidP="06C725DB">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Successful implementation of market strategy and early adoption of PRIMS.</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630A9291" w14:textId="74F335B9" w:rsidR="63E99A45" w:rsidRDefault="63E99A45" w:rsidP="06C725DB">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Key</w:t>
            </w:r>
          </w:p>
        </w:tc>
        <w:tc>
          <w:tcPr>
            <w:tcW w:w="3435" w:type="dxa"/>
            <w:tcBorders>
              <w:top w:val="single" w:sz="8" w:space="0" w:color="auto"/>
              <w:left w:val="single" w:sz="8" w:space="0" w:color="auto"/>
              <w:bottom w:val="single" w:sz="8" w:space="0" w:color="auto"/>
              <w:right w:val="single" w:sz="8" w:space="0" w:color="auto"/>
            </w:tcBorders>
            <w:tcMar>
              <w:left w:w="108" w:type="dxa"/>
              <w:right w:w="108" w:type="dxa"/>
            </w:tcMar>
          </w:tcPr>
          <w:p w14:paraId="233E14A8" w14:textId="37582007" w:rsidR="63E99A45" w:rsidRDefault="63E99A45" w:rsidP="06C725DB">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Actively involved in key decisions and updates. One-on-one briefings as needed.</w:t>
            </w:r>
          </w:p>
        </w:tc>
      </w:tr>
      <w:tr w:rsidR="63E99A45" w14:paraId="517E7EAE" w14:textId="77777777" w:rsidTr="072E5296">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1313F17C" w14:textId="3367E2BF" w:rsidR="63E99A45" w:rsidRDefault="63E99A45" w:rsidP="06C725DB">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Bronwyn Bridges (CEO)</w:t>
            </w:r>
          </w:p>
        </w:tc>
        <w:tc>
          <w:tcPr>
            <w:tcW w:w="1473" w:type="dxa"/>
            <w:tcBorders>
              <w:top w:val="single" w:sz="8" w:space="0" w:color="auto"/>
              <w:left w:val="single" w:sz="8" w:space="0" w:color="auto"/>
              <w:bottom w:val="single" w:sz="8" w:space="0" w:color="auto"/>
              <w:right w:val="single" w:sz="8" w:space="0" w:color="auto"/>
            </w:tcBorders>
            <w:tcMar>
              <w:left w:w="108" w:type="dxa"/>
              <w:right w:w="108" w:type="dxa"/>
            </w:tcMar>
          </w:tcPr>
          <w:p w14:paraId="572EE971" w14:textId="46389FF2" w:rsidR="63E99A45" w:rsidRDefault="284A6111" w:rsidP="06C725DB">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Visionary</w:t>
            </w:r>
            <w:r w:rsidR="63E99A45" w:rsidRPr="3D27E535">
              <w:rPr>
                <w:rFonts w:ascii="Aptos Narrow" w:eastAsia="Aptos Narrow" w:hAnsi="Aptos Narrow" w:cs="Aptos Narrow"/>
                <w:color w:val="3A3A3A" w:themeColor="background2" w:themeShade="40"/>
                <w:sz w:val="22"/>
              </w:rPr>
              <w:t xml:space="preserve"> ensures alignment with company goals.</w:t>
            </w:r>
          </w:p>
        </w:tc>
        <w:tc>
          <w:tcPr>
            <w:tcW w:w="2508" w:type="dxa"/>
            <w:tcBorders>
              <w:top w:val="single" w:sz="8" w:space="0" w:color="auto"/>
              <w:left w:val="single" w:sz="8" w:space="0" w:color="auto"/>
              <w:bottom w:val="single" w:sz="8" w:space="0" w:color="auto"/>
              <w:right w:val="single" w:sz="8" w:space="0" w:color="auto"/>
            </w:tcBorders>
            <w:tcMar>
              <w:left w:w="108" w:type="dxa"/>
              <w:right w:w="108" w:type="dxa"/>
            </w:tcMar>
          </w:tcPr>
          <w:p w14:paraId="5F371640" w14:textId="7D13A01B" w:rsidR="63E99A45" w:rsidRDefault="63E99A45" w:rsidP="06C725DB">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 xml:space="preserve"> PRIMS to be adopted in the U.S. for broader impact.</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77DADF78" w14:textId="540F50FB" w:rsidR="63E99A45" w:rsidRDefault="333D6519" w:rsidP="06C725DB">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Secondary</w:t>
            </w:r>
          </w:p>
        </w:tc>
        <w:tc>
          <w:tcPr>
            <w:tcW w:w="3435" w:type="dxa"/>
            <w:tcBorders>
              <w:top w:val="single" w:sz="8" w:space="0" w:color="auto"/>
              <w:left w:val="single" w:sz="8" w:space="0" w:color="auto"/>
              <w:bottom w:val="single" w:sz="8" w:space="0" w:color="auto"/>
              <w:right w:val="single" w:sz="8" w:space="0" w:color="auto"/>
            </w:tcBorders>
            <w:tcMar>
              <w:left w:w="108" w:type="dxa"/>
              <w:right w:w="108" w:type="dxa"/>
            </w:tcMar>
          </w:tcPr>
          <w:p w14:paraId="6D7DC212" w14:textId="3BE779D3" w:rsidR="63E99A45" w:rsidRDefault="63E99A45" w:rsidP="06C725DB">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 xml:space="preserve">Provide high-level reports and align strategy with company goals. </w:t>
            </w:r>
            <w:proofErr w:type="gramStart"/>
            <w:r w:rsidRPr="3D27E535">
              <w:rPr>
                <w:rFonts w:ascii="Aptos Narrow" w:eastAsia="Aptos Narrow" w:hAnsi="Aptos Narrow" w:cs="Aptos Narrow"/>
                <w:color w:val="3A3A3A" w:themeColor="background2" w:themeShade="40"/>
                <w:sz w:val="22"/>
              </w:rPr>
              <w:t>Invite</w:t>
            </w:r>
            <w:proofErr w:type="gramEnd"/>
            <w:r w:rsidRPr="3D27E535">
              <w:rPr>
                <w:rFonts w:ascii="Aptos Narrow" w:eastAsia="Aptos Narrow" w:hAnsi="Aptos Narrow" w:cs="Aptos Narrow"/>
                <w:color w:val="3A3A3A" w:themeColor="background2" w:themeShade="40"/>
                <w:sz w:val="22"/>
              </w:rPr>
              <w:t xml:space="preserve"> to major milestone reviews.</w:t>
            </w:r>
          </w:p>
        </w:tc>
      </w:tr>
      <w:tr w:rsidR="63E99A45" w14:paraId="088E265E" w14:textId="77777777" w:rsidTr="072E5296">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6E1306AB" w14:textId="1F253B1A" w:rsidR="63E99A45" w:rsidRDefault="63E99A45" w:rsidP="06C725DB">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Thomas Arena</w:t>
            </w:r>
          </w:p>
        </w:tc>
        <w:tc>
          <w:tcPr>
            <w:tcW w:w="1473" w:type="dxa"/>
            <w:tcBorders>
              <w:top w:val="single" w:sz="8" w:space="0" w:color="auto"/>
              <w:left w:val="single" w:sz="8" w:space="0" w:color="auto"/>
              <w:bottom w:val="single" w:sz="8" w:space="0" w:color="auto"/>
              <w:right w:val="single" w:sz="8" w:space="0" w:color="auto"/>
            </w:tcBorders>
            <w:tcMar>
              <w:left w:w="108" w:type="dxa"/>
              <w:right w:w="108" w:type="dxa"/>
            </w:tcMar>
          </w:tcPr>
          <w:p w14:paraId="78F1CE3D" w14:textId="40E33E35" w:rsidR="63E99A45" w:rsidRDefault="63E99A45" w:rsidP="06C725DB">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Stakeholder (advisor).</w:t>
            </w:r>
          </w:p>
        </w:tc>
        <w:tc>
          <w:tcPr>
            <w:tcW w:w="2508" w:type="dxa"/>
            <w:tcBorders>
              <w:top w:val="single" w:sz="8" w:space="0" w:color="auto"/>
              <w:left w:val="single" w:sz="8" w:space="0" w:color="auto"/>
              <w:bottom w:val="single" w:sz="8" w:space="0" w:color="auto"/>
              <w:right w:val="single" w:sz="8" w:space="0" w:color="auto"/>
            </w:tcBorders>
            <w:tcMar>
              <w:left w:w="108" w:type="dxa"/>
              <w:right w:w="108" w:type="dxa"/>
            </w:tcMar>
          </w:tcPr>
          <w:p w14:paraId="434E3416" w14:textId="54329AD7" w:rsidR="63E99A45" w:rsidRDefault="63E99A45" w:rsidP="06C725DB">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Supports compliance and strategic alignment.</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7AA877BD" w14:textId="2BDCB391" w:rsidR="63E99A45" w:rsidRDefault="1726798E" w:rsidP="06C725DB">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Key</w:t>
            </w:r>
          </w:p>
        </w:tc>
        <w:tc>
          <w:tcPr>
            <w:tcW w:w="3435" w:type="dxa"/>
            <w:tcBorders>
              <w:top w:val="single" w:sz="8" w:space="0" w:color="auto"/>
              <w:left w:val="single" w:sz="8" w:space="0" w:color="auto"/>
              <w:bottom w:val="single" w:sz="8" w:space="0" w:color="auto"/>
              <w:right w:val="single" w:sz="8" w:space="0" w:color="auto"/>
            </w:tcBorders>
            <w:tcMar>
              <w:left w:w="108" w:type="dxa"/>
              <w:right w:w="108" w:type="dxa"/>
            </w:tcMar>
          </w:tcPr>
          <w:p w14:paraId="3FBBB226" w14:textId="6BD07C2C" w:rsidR="63E99A45" w:rsidRDefault="63E99A45" w:rsidP="06C725DB">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Keep informed on regulatory research and market readiness progress.</w:t>
            </w:r>
          </w:p>
        </w:tc>
      </w:tr>
      <w:tr w:rsidR="63E99A45" w14:paraId="03CF60B5" w14:textId="77777777" w:rsidTr="072E5296">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0063A2DB" w14:textId="737A5056" w:rsidR="63E99A45" w:rsidRDefault="0AABB7A5" w:rsidP="06C725DB">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lastRenderedPageBreak/>
              <w:t>Project</w:t>
            </w:r>
            <w:r w:rsidR="4CEC1352" w:rsidRPr="3D27E535">
              <w:rPr>
                <w:rFonts w:ascii="Aptos Narrow" w:eastAsia="Aptos Narrow" w:hAnsi="Aptos Narrow" w:cs="Aptos Narrow"/>
                <w:color w:val="3A3A3A" w:themeColor="background2" w:themeShade="40"/>
                <w:sz w:val="22"/>
              </w:rPr>
              <w:t xml:space="preserve"> </w:t>
            </w:r>
            <w:r w:rsidRPr="3D27E535">
              <w:rPr>
                <w:rFonts w:ascii="Aptos Narrow" w:eastAsia="Aptos Narrow" w:hAnsi="Aptos Narrow" w:cs="Aptos Narrow"/>
                <w:color w:val="3A3A3A" w:themeColor="background2" w:themeShade="40"/>
                <w:sz w:val="22"/>
              </w:rPr>
              <w:t xml:space="preserve">Team </w:t>
            </w:r>
          </w:p>
        </w:tc>
        <w:tc>
          <w:tcPr>
            <w:tcW w:w="1473" w:type="dxa"/>
            <w:tcBorders>
              <w:top w:val="single" w:sz="8" w:space="0" w:color="auto"/>
              <w:left w:val="single" w:sz="8" w:space="0" w:color="auto"/>
              <w:bottom w:val="single" w:sz="8" w:space="0" w:color="auto"/>
              <w:right w:val="single" w:sz="8" w:space="0" w:color="auto"/>
            </w:tcBorders>
            <w:tcMar>
              <w:left w:w="108" w:type="dxa"/>
              <w:right w:w="108" w:type="dxa"/>
            </w:tcMar>
          </w:tcPr>
          <w:p w14:paraId="56129F4A" w14:textId="56831D58" w:rsidR="63E99A45" w:rsidRDefault="63E99A45" w:rsidP="06C725DB">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Executing research, planning, and documentation</w:t>
            </w:r>
          </w:p>
        </w:tc>
        <w:tc>
          <w:tcPr>
            <w:tcW w:w="250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889E44B" w14:textId="34483B25" w:rsidR="63E99A45" w:rsidRDefault="63E99A45" w:rsidP="06C725DB">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Academic success, project outcomes, and learning experience</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126C691B" w14:textId="785950D0" w:rsidR="63E99A45" w:rsidRDefault="63E99A45" w:rsidP="06C725DB">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Key</w:t>
            </w:r>
          </w:p>
        </w:tc>
        <w:tc>
          <w:tcPr>
            <w:tcW w:w="3435" w:type="dxa"/>
            <w:tcBorders>
              <w:top w:val="single" w:sz="8" w:space="0" w:color="auto"/>
              <w:left w:val="single" w:sz="8" w:space="0" w:color="auto"/>
              <w:bottom w:val="single" w:sz="8" w:space="0" w:color="auto"/>
              <w:right w:val="single" w:sz="8" w:space="0" w:color="auto"/>
            </w:tcBorders>
            <w:tcMar>
              <w:left w:w="108" w:type="dxa"/>
              <w:right w:w="108" w:type="dxa"/>
            </w:tcMar>
          </w:tcPr>
          <w:p w14:paraId="5A7B3325" w14:textId="4BBB9F16" w:rsidR="63E99A45" w:rsidRDefault="63E99A45" w:rsidP="06C725DB">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Collaborative tools (e.g., shared docs, dashboards), weekly syncs.</w:t>
            </w:r>
          </w:p>
        </w:tc>
      </w:tr>
      <w:tr w:rsidR="63E99A45" w14:paraId="65BF9CDE" w14:textId="77777777" w:rsidTr="072E5296">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23A2B2BD" w14:textId="16110C66" w:rsidR="63E99A45" w:rsidRDefault="63E99A45" w:rsidP="63E99A45">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Regulatory Bodies</w:t>
            </w:r>
          </w:p>
        </w:tc>
        <w:tc>
          <w:tcPr>
            <w:tcW w:w="1473" w:type="dxa"/>
            <w:tcBorders>
              <w:top w:val="single" w:sz="8" w:space="0" w:color="auto"/>
              <w:left w:val="single" w:sz="8" w:space="0" w:color="auto"/>
              <w:bottom w:val="single" w:sz="8" w:space="0" w:color="auto"/>
              <w:right w:val="single" w:sz="8" w:space="0" w:color="auto"/>
            </w:tcBorders>
            <w:tcMar>
              <w:left w:w="108" w:type="dxa"/>
              <w:right w:w="108" w:type="dxa"/>
            </w:tcMar>
          </w:tcPr>
          <w:p w14:paraId="662C57CE" w14:textId="59927794" w:rsidR="63E99A45" w:rsidRDefault="63E99A45" w:rsidP="63E99A45">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Evaluate and approve PRIMS technology.</w:t>
            </w:r>
          </w:p>
        </w:tc>
        <w:tc>
          <w:tcPr>
            <w:tcW w:w="250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E7DAEA9" w14:textId="0DDDEAEE" w:rsidR="63E99A45" w:rsidRDefault="63E99A45" w:rsidP="63E99A45">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Compliance, safety, data integrity, and patient rights.</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3FEF98A9" w14:textId="26FB8A9B" w:rsidR="63E99A45" w:rsidRDefault="63E99A45" w:rsidP="63E99A45">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Key</w:t>
            </w:r>
          </w:p>
        </w:tc>
        <w:tc>
          <w:tcPr>
            <w:tcW w:w="3435" w:type="dxa"/>
            <w:tcBorders>
              <w:top w:val="single" w:sz="8" w:space="0" w:color="auto"/>
              <w:left w:val="single" w:sz="8" w:space="0" w:color="auto"/>
              <w:bottom w:val="single" w:sz="8" w:space="0" w:color="auto"/>
              <w:right w:val="single" w:sz="8" w:space="0" w:color="auto"/>
            </w:tcBorders>
            <w:tcMar>
              <w:left w:w="108" w:type="dxa"/>
              <w:right w:w="108" w:type="dxa"/>
            </w:tcMar>
          </w:tcPr>
          <w:p w14:paraId="6FACF5D5" w14:textId="258E123B" w:rsidR="63E99A45" w:rsidRDefault="63E99A45" w:rsidP="63E99A45">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Complying with HIPAA guidelines, transparent communication, and continuous feedback integration.</w:t>
            </w:r>
          </w:p>
        </w:tc>
      </w:tr>
      <w:tr w:rsidR="63E99A45" w14:paraId="0A7545D8" w14:textId="77777777" w:rsidTr="072E5296">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54E2C9A9" w14:textId="620CD794" w:rsidR="63E99A45" w:rsidRDefault="63E99A45" w:rsidP="63E99A45">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Target Health Systems &amp; Clinics</w:t>
            </w:r>
          </w:p>
        </w:tc>
        <w:tc>
          <w:tcPr>
            <w:tcW w:w="1473" w:type="dxa"/>
            <w:tcBorders>
              <w:top w:val="single" w:sz="8" w:space="0" w:color="auto"/>
              <w:left w:val="single" w:sz="8" w:space="0" w:color="auto"/>
              <w:bottom w:val="single" w:sz="8" w:space="0" w:color="auto"/>
              <w:right w:val="single" w:sz="8" w:space="0" w:color="auto"/>
            </w:tcBorders>
            <w:tcMar>
              <w:left w:w="108" w:type="dxa"/>
              <w:right w:w="108" w:type="dxa"/>
            </w:tcMar>
          </w:tcPr>
          <w:p w14:paraId="72242225" w14:textId="090712E5" w:rsidR="63E99A45" w:rsidRDefault="63E99A45" w:rsidP="63E99A45">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Potential early adopters.</w:t>
            </w:r>
          </w:p>
        </w:tc>
        <w:tc>
          <w:tcPr>
            <w:tcW w:w="2508" w:type="dxa"/>
            <w:tcBorders>
              <w:top w:val="single" w:sz="8" w:space="0" w:color="auto"/>
              <w:left w:val="single" w:sz="8" w:space="0" w:color="auto"/>
              <w:bottom w:val="single" w:sz="8" w:space="0" w:color="auto"/>
              <w:right w:val="single" w:sz="8" w:space="0" w:color="auto"/>
            </w:tcBorders>
            <w:tcMar>
              <w:left w:w="108" w:type="dxa"/>
              <w:right w:w="108" w:type="dxa"/>
            </w:tcMar>
          </w:tcPr>
          <w:p w14:paraId="01C5DD69" w14:textId="028FF89D" w:rsidR="63E99A45" w:rsidRDefault="63E99A45" w:rsidP="63E99A45">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Better care delivery tools for Parkinson’s; interested in data security.</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06261B28" w14:textId="3D2B56FE" w:rsidR="63E99A45" w:rsidRDefault="63E99A45" w:rsidP="63E99A45">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Secondary</w:t>
            </w:r>
          </w:p>
        </w:tc>
        <w:tc>
          <w:tcPr>
            <w:tcW w:w="3435" w:type="dxa"/>
            <w:tcBorders>
              <w:top w:val="single" w:sz="8" w:space="0" w:color="auto"/>
              <w:left w:val="single" w:sz="8" w:space="0" w:color="auto"/>
              <w:bottom w:val="single" w:sz="8" w:space="0" w:color="auto"/>
              <w:right w:val="single" w:sz="8" w:space="0" w:color="auto"/>
            </w:tcBorders>
            <w:tcMar>
              <w:left w:w="108" w:type="dxa"/>
              <w:right w:w="108" w:type="dxa"/>
            </w:tcMar>
          </w:tcPr>
          <w:p w14:paraId="1076DBA5" w14:textId="7A162BFB" w:rsidR="63E99A45" w:rsidRDefault="63E99A45" w:rsidP="63E99A45">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Outreach strategy based on ICP findings; include them in the pilot planning phase.</w:t>
            </w:r>
          </w:p>
        </w:tc>
      </w:tr>
      <w:tr w:rsidR="63E99A45" w14:paraId="02C64BDB" w14:textId="77777777" w:rsidTr="072E5296">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7788743C" w14:textId="319647DB" w:rsidR="63E99A45" w:rsidRDefault="63E99A45" w:rsidP="63E99A45">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 xml:space="preserve">Patients </w:t>
            </w:r>
          </w:p>
        </w:tc>
        <w:tc>
          <w:tcPr>
            <w:tcW w:w="147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51B2AA" w14:textId="4EE582A4" w:rsidR="63E99A45" w:rsidRDefault="63E99A45" w:rsidP="63E99A45">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End users.</w:t>
            </w:r>
          </w:p>
        </w:tc>
        <w:tc>
          <w:tcPr>
            <w:tcW w:w="250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11D922" w14:textId="22E9C918" w:rsidR="63E99A45" w:rsidRDefault="63E99A45" w:rsidP="63E99A45">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Improved access to Parkinson’s treatment.</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02A40BAA" w14:textId="2AB66E37" w:rsidR="63E99A45" w:rsidRDefault="63E99A45" w:rsidP="63E99A45">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Secondary</w:t>
            </w:r>
          </w:p>
        </w:tc>
        <w:tc>
          <w:tcPr>
            <w:tcW w:w="3435" w:type="dxa"/>
            <w:tcBorders>
              <w:top w:val="single" w:sz="8" w:space="0" w:color="auto"/>
              <w:left w:val="single" w:sz="8" w:space="0" w:color="auto"/>
              <w:bottom w:val="single" w:sz="8" w:space="0" w:color="auto"/>
              <w:right w:val="single" w:sz="8" w:space="0" w:color="auto"/>
            </w:tcBorders>
            <w:tcMar>
              <w:left w:w="108" w:type="dxa"/>
              <w:right w:w="108" w:type="dxa"/>
            </w:tcMar>
          </w:tcPr>
          <w:p w14:paraId="3098BA26" w14:textId="4072A729" w:rsidR="63E99A45" w:rsidRDefault="63E99A45" w:rsidP="63E99A45">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 xml:space="preserve">Address via </w:t>
            </w:r>
            <w:proofErr w:type="gramStart"/>
            <w:r w:rsidRPr="3D27E535">
              <w:rPr>
                <w:rFonts w:ascii="Aptos Narrow" w:eastAsia="Aptos Narrow" w:hAnsi="Aptos Narrow" w:cs="Aptos Narrow"/>
                <w:color w:val="3A3A3A" w:themeColor="background2" w:themeShade="40"/>
                <w:sz w:val="22"/>
              </w:rPr>
              <w:t>ICP,</w:t>
            </w:r>
            <w:proofErr w:type="gramEnd"/>
            <w:r w:rsidRPr="3D27E535">
              <w:rPr>
                <w:rFonts w:ascii="Aptos Narrow" w:eastAsia="Aptos Narrow" w:hAnsi="Aptos Narrow" w:cs="Aptos Narrow"/>
                <w:color w:val="3A3A3A" w:themeColor="background2" w:themeShade="40"/>
                <w:sz w:val="22"/>
              </w:rPr>
              <w:t xml:space="preserve"> include feedback in future implementation stage.</w:t>
            </w:r>
          </w:p>
        </w:tc>
      </w:tr>
      <w:tr w:rsidR="63E99A45" w14:paraId="281F7A42" w14:textId="77777777" w:rsidTr="072E5296">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0F04F4E5" w14:textId="17A82D34" w:rsidR="63E99A45" w:rsidRDefault="63E99A45" w:rsidP="63E99A45">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Insurance Companies</w:t>
            </w:r>
          </w:p>
        </w:tc>
        <w:tc>
          <w:tcPr>
            <w:tcW w:w="147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48B3239" w14:textId="42B10A63" w:rsidR="63E99A45" w:rsidRDefault="63E99A45" w:rsidP="072E5296">
            <w:pPr>
              <w:spacing w:before="0"/>
              <w:rPr>
                <w:rFonts w:ascii="Aptos Narrow" w:eastAsia="Aptos Narrow" w:hAnsi="Aptos Narrow" w:cs="Aptos Narrow"/>
                <w:color w:val="3A3A3A" w:themeColor="background2" w:themeShade="40"/>
                <w:sz w:val="22"/>
              </w:rPr>
            </w:pPr>
            <w:r w:rsidRPr="072E5296">
              <w:rPr>
                <w:rFonts w:ascii="Aptos Narrow" w:eastAsia="Aptos Narrow" w:hAnsi="Aptos Narrow" w:cs="Aptos Narrow"/>
                <w:color w:val="3A3A3A" w:themeColor="background2" w:themeShade="40"/>
                <w:sz w:val="22"/>
              </w:rPr>
              <w:t xml:space="preserve">Payers. </w:t>
            </w:r>
          </w:p>
        </w:tc>
        <w:tc>
          <w:tcPr>
            <w:tcW w:w="250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8F9564" w14:textId="0AEA3D2D" w:rsidR="63E99A45" w:rsidRDefault="63E99A45" w:rsidP="63E99A45">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Provide coverage for patients.</w:t>
            </w:r>
          </w:p>
        </w:tc>
        <w:tc>
          <w:tcPr>
            <w:tcW w:w="1230" w:type="dxa"/>
            <w:tcBorders>
              <w:top w:val="single" w:sz="8" w:space="0" w:color="auto"/>
              <w:left w:val="single" w:sz="8" w:space="0" w:color="auto"/>
              <w:bottom w:val="single" w:sz="8" w:space="0" w:color="auto"/>
              <w:right w:val="single" w:sz="8" w:space="0" w:color="auto"/>
            </w:tcBorders>
            <w:tcMar>
              <w:left w:w="108" w:type="dxa"/>
              <w:right w:w="108" w:type="dxa"/>
            </w:tcMar>
          </w:tcPr>
          <w:p w14:paraId="4DB5D8E2" w14:textId="3E98CD47" w:rsidR="63E99A45" w:rsidRDefault="7102ED24" w:rsidP="6F3876DE">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Other</w:t>
            </w:r>
          </w:p>
        </w:tc>
        <w:tc>
          <w:tcPr>
            <w:tcW w:w="3435" w:type="dxa"/>
            <w:tcBorders>
              <w:top w:val="single" w:sz="8" w:space="0" w:color="auto"/>
              <w:left w:val="single" w:sz="8" w:space="0" w:color="auto"/>
              <w:bottom w:val="single" w:sz="8" w:space="0" w:color="auto"/>
              <w:right w:val="single" w:sz="8" w:space="0" w:color="auto"/>
            </w:tcBorders>
            <w:tcMar>
              <w:left w:w="108" w:type="dxa"/>
              <w:right w:w="108" w:type="dxa"/>
            </w:tcMar>
          </w:tcPr>
          <w:p w14:paraId="4A9366CC" w14:textId="43212AD3" w:rsidR="63E99A45" w:rsidRDefault="63E99A45" w:rsidP="63E99A45">
            <w:pPr>
              <w:spacing w:before="0"/>
              <w:rPr>
                <w:rFonts w:ascii="Aptos Narrow" w:eastAsia="Aptos Narrow" w:hAnsi="Aptos Narrow" w:cs="Aptos Narrow"/>
                <w:color w:val="3A3A3A" w:themeColor="background2" w:themeShade="40"/>
                <w:sz w:val="22"/>
              </w:rPr>
            </w:pPr>
            <w:r w:rsidRPr="3D27E535">
              <w:rPr>
                <w:rFonts w:ascii="Aptos Narrow" w:eastAsia="Aptos Narrow" w:hAnsi="Aptos Narrow" w:cs="Aptos Narrow"/>
                <w:color w:val="3A3A3A" w:themeColor="background2" w:themeShade="40"/>
                <w:sz w:val="22"/>
              </w:rPr>
              <w:t>Formulating payment plans that are affordable for patients as well as profitable to the insurance companies.</w:t>
            </w:r>
          </w:p>
        </w:tc>
      </w:tr>
    </w:tbl>
    <w:p w14:paraId="0FB387E6" w14:textId="41AB93EE" w:rsidR="7C03EF1C" w:rsidRDefault="7C03EF1C" w:rsidP="7C03EF1C">
      <w:pPr>
        <w:pStyle w:val="Heading2"/>
        <w:spacing w:before="0" w:after="160"/>
        <w:rPr>
          <w:rFonts w:ascii="Arial" w:eastAsia="Arial" w:hAnsi="Arial" w:cs="Arial"/>
        </w:rPr>
      </w:pPr>
    </w:p>
    <w:p w14:paraId="6EE0C10D" w14:textId="276676DB" w:rsidR="008C18F6" w:rsidRPr="008C18F6" w:rsidRDefault="7A7B20B4" w:rsidP="7C03EF1C">
      <w:pPr>
        <w:pStyle w:val="Heading2"/>
        <w:spacing w:before="0" w:after="160"/>
        <w:rPr>
          <w:rFonts w:ascii="Aptos" w:eastAsia="Aptos" w:hAnsi="Aptos" w:cs="Aptos"/>
        </w:rPr>
      </w:pPr>
      <w:bookmarkStart w:id="32" w:name="_Toc195633102"/>
      <w:r w:rsidRPr="3D27E535">
        <w:rPr>
          <w:rFonts w:ascii="Aptos" w:eastAsia="Aptos" w:hAnsi="Aptos" w:cs="Aptos"/>
        </w:rPr>
        <w:t>Stakeholder Management</w:t>
      </w:r>
      <w:bookmarkEnd w:id="32"/>
    </w:p>
    <w:p w14:paraId="29AFBB6B" w14:textId="07D2FA07" w:rsidR="008C18F6" w:rsidRPr="005D6843" w:rsidRDefault="7A7B20B4" w:rsidP="38AB0821">
      <w:pPr>
        <w:rPr>
          <w:rFonts w:ascii="Aptos" w:eastAsia="Aptos" w:hAnsi="Aptos" w:cs="Aptos"/>
          <w:color w:val="3A3A3A" w:themeColor="background2" w:themeShade="40"/>
        </w:rPr>
      </w:pPr>
      <w:r w:rsidRPr="005D6843">
        <w:rPr>
          <w:rFonts w:ascii="Aptos" w:eastAsia="Aptos" w:hAnsi="Aptos" w:cs="Aptos"/>
          <w:color w:val="3A3A3A" w:themeColor="background2" w:themeShade="40"/>
        </w:rPr>
        <w:t>To effectively manage stakeholders and understand their needs, it is crucial to continuously monitor Relationships, Communications, and Lessons Learned throughout the project.</w:t>
      </w:r>
    </w:p>
    <w:p w14:paraId="7EDDA362" w14:textId="494D697D" w:rsidR="008C18F6" w:rsidRPr="005D6843" w:rsidRDefault="7A7B20B4" w:rsidP="005A41AF">
      <w:pPr>
        <w:pStyle w:val="ListParagraph"/>
        <w:numPr>
          <w:ilvl w:val="0"/>
          <w:numId w:val="37"/>
        </w:numPr>
        <w:rPr>
          <w:rFonts w:ascii="Aptos" w:eastAsia="Aptos" w:hAnsi="Aptos" w:cs="Aptos"/>
          <w:color w:val="3A3A3A" w:themeColor="background2" w:themeShade="40"/>
        </w:rPr>
      </w:pPr>
      <w:r w:rsidRPr="005D6843">
        <w:rPr>
          <w:rFonts w:ascii="Aptos" w:eastAsia="Aptos" w:hAnsi="Aptos" w:cs="Aptos"/>
          <w:color w:val="3A3A3A" w:themeColor="background2" w:themeShade="40"/>
        </w:rPr>
        <w:t>Understand stakeholder assumptions.</w:t>
      </w:r>
    </w:p>
    <w:p w14:paraId="3AC1CB01" w14:textId="32649760" w:rsidR="008C18F6" w:rsidRPr="005D6843" w:rsidRDefault="7A7B20B4" w:rsidP="005A41AF">
      <w:pPr>
        <w:pStyle w:val="ListParagraph"/>
        <w:numPr>
          <w:ilvl w:val="0"/>
          <w:numId w:val="37"/>
        </w:numPr>
        <w:rPr>
          <w:rFonts w:ascii="Aptos" w:eastAsia="Aptos" w:hAnsi="Aptos" w:cs="Aptos"/>
          <w:color w:val="3A3A3A" w:themeColor="background2" w:themeShade="40"/>
        </w:rPr>
      </w:pPr>
      <w:r w:rsidRPr="005D6843">
        <w:rPr>
          <w:rFonts w:ascii="Aptos" w:eastAsia="Aptos" w:hAnsi="Aptos" w:cs="Aptos"/>
          <w:color w:val="3A3A3A" w:themeColor="background2" w:themeShade="40"/>
        </w:rPr>
        <w:t>Clarify stakeholder assumptions.</w:t>
      </w:r>
    </w:p>
    <w:p w14:paraId="7C0ADA58" w14:textId="0CCE99D8" w:rsidR="008C18F6" w:rsidRPr="005D6843" w:rsidRDefault="7A7B20B4" w:rsidP="005A41AF">
      <w:pPr>
        <w:pStyle w:val="ListParagraph"/>
        <w:numPr>
          <w:ilvl w:val="0"/>
          <w:numId w:val="37"/>
        </w:numPr>
        <w:rPr>
          <w:rFonts w:ascii="Aptos" w:eastAsia="Aptos" w:hAnsi="Aptos" w:cs="Aptos"/>
          <w:color w:val="3A3A3A" w:themeColor="background2" w:themeShade="40"/>
        </w:rPr>
      </w:pPr>
      <w:r w:rsidRPr="005D6843">
        <w:rPr>
          <w:rFonts w:ascii="Aptos" w:eastAsia="Aptos" w:hAnsi="Aptos" w:cs="Aptos"/>
          <w:color w:val="3A3A3A" w:themeColor="background2" w:themeShade="40"/>
        </w:rPr>
        <w:t>Achieve according to stakeholder assumptions.</w:t>
      </w:r>
    </w:p>
    <w:p w14:paraId="09F5F234" w14:textId="558118B7" w:rsidR="008C18F6" w:rsidRPr="005D6843" w:rsidRDefault="7A7B20B4" w:rsidP="005A41AF">
      <w:pPr>
        <w:pStyle w:val="ListParagraph"/>
        <w:numPr>
          <w:ilvl w:val="0"/>
          <w:numId w:val="37"/>
        </w:numPr>
        <w:rPr>
          <w:rFonts w:ascii="Aptos" w:eastAsia="Aptos" w:hAnsi="Aptos" w:cs="Aptos"/>
          <w:color w:val="3A3A3A" w:themeColor="background2" w:themeShade="40"/>
        </w:rPr>
      </w:pPr>
      <w:r w:rsidRPr="005D6843">
        <w:rPr>
          <w:rFonts w:ascii="Aptos" w:eastAsia="Aptos" w:hAnsi="Aptos" w:cs="Aptos"/>
          <w:color w:val="3A3A3A" w:themeColor="background2" w:themeShade="40"/>
        </w:rPr>
        <w:t>Reconfirm stakeholder expectations.</w:t>
      </w:r>
    </w:p>
    <w:p w14:paraId="1B0A4185" w14:textId="14FC7B63" w:rsidR="008C18F6" w:rsidRPr="005D6843" w:rsidRDefault="7A7B20B4" w:rsidP="005A41AF">
      <w:pPr>
        <w:pStyle w:val="ListParagraph"/>
        <w:numPr>
          <w:ilvl w:val="0"/>
          <w:numId w:val="37"/>
        </w:numPr>
        <w:rPr>
          <w:rFonts w:ascii="Aptos" w:eastAsia="Aptos" w:hAnsi="Aptos" w:cs="Aptos"/>
          <w:color w:val="3A3A3A" w:themeColor="background2" w:themeShade="40"/>
        </w:rPr>
      </w:pPr>
      <w:r w:rsidRPr="005D6843">
        <w:rPr>
          <w:rFonts w:ascii="Aptos" w:eastAsia="Aptos" w:hAnsi="Aptos" w:cs="Aptos"/>
          <w:color w:val="3A3A3A" w:themeColor="background2" w:themeShade="40"/>
        </w:rPr>
        <w:t>Adjust strategies as needed.</w:t>
      </w:r>
    </w:p>
    <w:p w14:paraId="23CE5EF9" w14:textId="77777777" w:rsidR="005A41AF" w:rsidRPr="005D6843" w:rsidRDefault="008C18F6" w:rsidP="0D62B9C4">
      <w:pPr>
        <w:pStyle w:val="Heading2"/>
        <w:rPr>
          <w:rFonts w:ascii="Arial" w:eastAsia="Arial" w:hAnsi="Arial" w:cs="Arial"/>
          <w:color w:val="3A3A3A" w:themeColor="background2" w:themeShade="40"/>
        </w:rPr>
      </w:pPr>
      <w:r w:rsidRPr="005D6843">
        <w:rPr>
          <w:rFonts w:ascii="Arial" w:eastAsia="Arial" w:hAnsi="Arial" w:cs="Arial"/>
          <w:color w:val="3A3A3A" w:themeColor="background2" w:themeShade="40"/>
        </w:rPr>
        <w:t> </w:t>
      </w:r>
    </w:p>
    <w:p w14:paraId="05D0A9C1" w14:textId="77777777" w:rsidR="005A41AF" w:rsidRDefault="005A41AF">
      <w:pPr>
        <w:spacing w:before="0"/>
        <w:rPr>
          <w:rFonts w:ascii="Arial" w:eastAsia="Arial" w:hAnsi="Arial" w:cs="Arial"/>
          <w:color w:val="0F4761" w:themeColor="accent1" w:themeShade="BF"/>
          <w:sz w:val="32"/>
          <w:szCs w:val="32"/>
        </w:rPr>
      </w:pPr>
      <w:r>
        <w:rPr>
          <w:rFonts w:ascii="Arial" w:eastAsia="Arial" w:hAnsi="Arial" w:cs="Arial"/>
        </w:rPr>
        <w:br w:type="page"/>
      </w:r>
    </w:p>
    <w:p w14:paraId="7ABB69BA" w14:textId="3F1E3B2B" w:rsidR="008C18F6" w:rsidRPr="008C18F6" w:rsidRDefault="008C18F6" w:rsidP="0D62B9C4">
      <w:pPr>
        <w:pStyle w:val="Heading2"/>
        <w:rPr>
          <w:rFonts w:ascii="Arial" w:eastAsia="Arial" w:hAnsi="Arial" w:cs="Arial"/>
        </w:rPr>
      </w:pPr>
      <w:bookmarkStart w:id="33" w:name="_Toc195633103"/>
      <w:r w:rsidRPr="3D27E535">
        <w:rPr>
          <w:rFonts w:ascii="Arial" w:eastAsia="Arial" w:hAnsi="Arial" w:cs="Arial"/>
        </w:rPr>
        <w:lastRenderedPageBreak/>
        <w:t>Stakeholder Engagement</w:t>
      </w:r>
      <w:bookmarkEnd w:id="33"/>
      <w:r w:rsidR="576972DA" w:rsidRPr="3D27E535">
        <w:rPr>
          <w:rFonts w:ascii="Arial" w:eastAsia="Arial" w:hAnsi="Arial" w:cs="Arial"/>
        </w:rPr>
        <w:t xml:space="preserve"> </w:t>
      </w:r>
    </w:p>
    <w:p w14:paraId="7433C3D2" w14:textId="2778778E" w:rsidR="5A1CDFA2" w:rsidRDefault="5A1CDFA2">
      <w:pPr>
        <w:rPr>
          <w:rFonts w:eastAsia="Arial" w:cs="Arial"/>
        </w:rPr>
      </w:pPr>
      <w:r w:rsidRPr="005A41AF">
        <w:rPr>
          <w:rFonts w:eastAsia="Arial" w:cs="Arial"/>
        </w:rPr>
        <w:t>A primary tool used in this plan is the stakeholder engagement assessment matrix.</w:t>
      </w:r>
    </w:p>
    <w:p w14:paraId="54EA2C29" w14:textId="77777777" w:rsidR="005A41AF" w:rsidRPr="005A41AF" w:rsidRDefault="005A41AF">
      <w:pPr>
        <w:rPr>
          <w:rFonts w:eastAsia="Arial" w:cs="Arial"/>
        </w:rPr>
      </w:pPr>
    </w:p>
    <w:tbl>
      <w:tblPr>
        <w:tblStyle w:val="TableGrid"/>
        <w:tblW w:w="9499" w:type="dxa"/>
        <w:tblLayout w:type="fixed"/>
        <w:tblLook w:val="04A0" w:firstRow="1" w:lastRow="0" w:firstColumn="1" w:lastColumn="0" w:noHBand="0" w:noVBand="1"/>
      </w:tblPr>
      <w:tblGrid>
        <w:gridCol w:w="1425"/>
        <w:gridCol w:w="1210"/>
        <w:gridCol w:w="1419"/>
        <w:gridCol w:w="2655"/>
        <w:gridCol w:w="2790"/>
      </w:tblGrid>
      <w:tr w:rsidR="0D62B9C4" w:rsidRPr="005A41AF" w14:paraId="5E126753" w14:textId="77777777" w:rsidTr="2336D520">
        <w:trPr>
          <w:trHeight w:val="300"/>
        </w:trPr>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75D42DC9" w14:textId="56CEA7F7" w:rsidR="0D62B9C4" w:rsidRPr="005A41AF" w:rsidRDefault="0D62B9C4" w:rsidP="005A41AF">
            <w:pPr>
              <w:spacing w:before="0"/>
              <w:jc w:val="center"/>
              <w:rPr>
                <w:rFonts w:ascii="Aptos Narrow" w:eastAsia="Arial" w:hAnsi="Aptos Narrow" w:cs="Arial"/>
                <w:b/>
                <w:color w:val="000000" w:themeColor="text1"/>
                <w:sz w:val="20"/>
                <w:szCs w:val="20"/>
              </w:rPr>
            </w:pPr>
            <w:r w:rsidRPr="005A41AF">
              <w:rPr>
                <w:rFonts w:ascii="Aptos Narrow" w:eastAsia="Arial" w:hAnsi="Aptos Narrow" w:cs="Arial"/>
                <w:b/>
                <w:color w:val="000000" w:themeColor="text1"/>
                <w:sz w:val="20"/>
                <w:szCs w:val="20"/>
              </w:rPr>
              <w:t>Stakeholder</w:t>
            </w:r>
          </w:p>
        </w:tc>
        <w:tc>
          <w:tcPr>
            <w:tcW w:w="1210" w:type="dxa"/>
            <w:tcBorders>
              <w:top w:val="single" w:sz="8" w:space="0" w:color="auto"/>
              <w:left w:val="single" w:sz="8" w:space="0" w:color="auto"/>
              <w:bottom w:val="single" w:sz="8" w:space="0" w:color="auto"/>
              <w:right w:val="single" w:sz="8" w:space="0" w:color="auto"/>
            </w:tcBorders>
            <w:tcMar>
              <w:left w:w="108" w:type="dxa"/>
              <w:right w:w="108" w:type="dxa"/>
            </w:tcMar>
          </w:tcPr>
          <w:p w14:paraId="5B2AF70B" w14:textId="18F5B8F8" w:rsidR="0D62B9C4" w:rsidRPr="005A41AF" w:rsidRDefault="0D62B9C4" w:rsidP="005A41AF">
            <w:pPr>
              <w:spacing w:before="0"/>
              <w:jc w:val="center"/>
              <w:rPr>
                <w:rFonts w:ascii="Aptos Narrow" w:eastAsia="Arial" w:hAnsi="Aptos Narrow" w:cs="Arial"/>
                <w:b/>
                <w:color w:val="000000" w:themeColor="text1"/>
                <w:sz w:val="20"/>
                <w:szCs w:val="20"/>
              </w:rPr>
            </w:pPr>
            <w:r w:rsidRPr="005A41AF">
              <w:rPr>
                <w:rFonts w:ascii="Aptos Narrow" w:eastAsia="Arial" w:hAnsi="Aptos Narrow" w:cs="Arial"/>
                <w:b/>
                <w:color w:val="000000" w:themeColor="text1"/>
                <w:sz w:val="20"/>
                <w:szCs w:val="20"/>
              </w:rPr>
              <w:t>Current Position</w:t>
            </w:r>
          </w:p>
        </w:tc>
        <w:tc>
          <w:tcPr>
            <w:tcW w:w="1419" w:type="dxa"/>
            <w:tcBorders>
              <w:top w:val="single" w:sz="8" w:space="0" w:color="auto"/>
              <w:left w:val="single" w:sz="8" w:space="0" w:color="auto"/>
              <w:bottom w:val="single" w:sz="8" w:space="0" w:color="auto"/>
              <w:right w:val="single" w:sz="8" w:space="0" w:color="auto"/>
            </w:tcBorders>
            <w:tcMar>
              <w:left w:w="108" w:type="dxa"/>
              <w:right w:w="108" w:type="dxa"/>
            </w:tcMar>
          </w:tcPr>
          <w:p w14:paraId="2658320E" w14:textId="1C862808" w:rsidR="0D62B9C4" w:rsidRPr="005A41AF" w:rsidRDefault="0D62B9C4" w:rsidP="005A41AF">
            <w:pPr>
              <w:spacing w:before="0"/>
              <w:jc w:val="center"/>
              <w:rPr>
                <w:rFonts w:ascii="Aptos Narrow" w:eastAsia="Arial" w:hAnsi="Aptos Narrow" w:cs="Arial"/>
                <w:b/>
                <w:color w:val="000000" w:themeColor="text1"/>
                <w:sz w:val="20"/>
                <w:szCs w:val="20"/>
              </w:rPr>
            </w:pPr>
            <w:r w:rsidRPr="005A41AF">
              <w:rPr>
                <w:rFonts w:ascii="Aptos Narrow" w:eastAsia="Arial" w:hAnsi="Aptos Narrow" w:cs="Arial"/>
                <w:b/>
                <w:color w:val="000000" w:themeColor="text1"/>
                <w:sz w:val="20"/>
                <w:szCs w:val="20"/>
              </w:rPr>
              <w:t>Target Position</w:t>
            </w:r>
          </w:p>
        </w:tc>
        <w:tc>
          <w:tcPr>
            <w:tcW w:w="2655" w:type="dxa"/>
            <w:tcBorders>
              <w:top w:val="single" w:sz="8" w:space="0" w:color="auto"/>
              <w:left w:val="single" w:sz="8" w:space="0" w:color="auto"/>
              <w:bottom w:val="single" w:sz="8" w:space="0" w:color="auto"/>
              <w:right w:val="single" w:sz="8" w:space="0" w:color="auto"/>
            </w:tcBorders>
            <w:tcMar>
              <w:left w:w="108" w:type="dxa"/>
              <w:right w:w="108" w:type="dxa"/>
            </w:tcMar>
          </w:tcPr>
          <w:p w14:paraId="7D2D0842" w14:textId="5AD75364" w:rsidR="0D62B9C4" w:rsidRPr="005A41AF" w:rsidRDefault="0D62B9C4" w:rsidP="005A41AF">
            <w:pPr>
              <w:spacing w:before="0"/>
              <w:jc w:val="center"/>
              <w:rPr>
                <w:rFonts w:ascii="Aptos Narrow" w:eastAsia="Arial" w:hAnsi="Aptos Narrow" w:cs="Arial"/>
                <w:b/>
                <w:color w:val="000000" w:themeColor="text1"/>
                <w:sz w:val="20"/>
                <w:szCs w:val="20"/>
              </w:rPr>
            </w:pPr>
            <w:r w:rsidRPr="005A41AF">
              <w:rPr>
                <w:rFonts w:ascii="Aptos Narrow" w:eastAsia="Arial" w:hAnsi="Aptos Narrow" w:cs="Arial"/>
                <w:b/>
                <w:color w:val="000000" w:themeColor="text1"/>
                <w:sz w:val="20"/>
                <w:szCs w:val="20"/>
              </w:rPr>
              <w:t>Barriers to Change</w:t>
            </w:r>
          </w:p>
        </w:tc>
        <w:tc>
          <w:tcPr>
            <w:tcW w:w="2790" w:type="dxa"/>
            <w:tcBorders>
              <w:top w:val="single" w:sz="8" w:space="0" w:color="auto"/>
              <w:left w:val="single" w:sz="8" w:space="0" w:color="auto"/>
              <w:bottom w:val="single" w:sz="8" w:space="0" w:color="auto"/>
              <w:right w:val="single" w:sz="8" w:space="0" w:color="auto"/>
            </w:tcBorders>
            <w:tcMar>
              <w:left w:w="108" w:type="dxa"/>
              <w:right w:w="108" w:type="dxa"/>
            </w:tcMar>
          </w:tcPr>
          <w:p w14:paraId="20D8A195" w14:textId="01205D9B" w:rsidR="0D62B9C4" w:rsidRPr="005A41AF" w:rsidRDefault="0D62B9C4" w:rsidP="005A41AF">
            <w:pPr>
              <w:spacing w:before="0"/>
              <w:jc w:val="center"/>
              <w:rPr>
                <w:rFonts w:ascii="Aptos Narrow" w:eastAsia="Arial" w:hAnsi="Aptos Narrow" w:cs="Arial"/>
                <w:b/>
                <w:color w:val="000000" w:themeColor="text1"/>
                <w:sz w:val="20"/>
                <w:szCs w:val="20"/>
              </w:rPr>
            </w:pPr>
            <w:r w:rsidRPr="005A41AF">
              <w:rPr>
                <w:rFonts w:ascii="Aptos Narrow" w:eastAsia="Arial" w:hAnsi="Aptos Narrow" w:cs="Arial"/>
                <w:b/>
                <w:color w:val="000000" w:themeColor="text1"/>
                <w:sz w:val="20"/>
                <w:szCs w:val="20"/>
              </w:rPr>
              <w:t>Strategy</w:t>
            </w:r>
          </w:p>
        </w:tc>
      </w:tr>
      <w:tr w:rsidR="0D62B9C4" w:rsidRPr="005A41AF" w14:paraId="3D31F491" w14:textId="77777777" w:rsidTr="2336D520">
        <w:trPr>
          <w:trHeight w:val="300"/>
        </w:trPr>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7B10C878" w14:textId="299E9DAB"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Hope Cahill (Sponsor)</w:t>
            </w:r>
          </w:p>
        </w:tc>
        <w:tc>
          <w:tcPr>
            <w:tcW w:w="1210" w:type="dxa"/>
            <w:tcBorders>
              <w:top w:val="single" w:sz="8" w:space="0" w:color="auto"/>
              <w:left w:val="single" w:sz="8" w:space="0" w:color="auto"/>
              <w:bottom w:val="single" w:sz="8" w:space="0" w:color="auto"/>
              <w:right w:val="single" w:sz="8" w:space="0" w:color="auto"/>
            </w:tcBorders>
            <w:tcMar>
              <w:left w:w="108" w:type="dxa"/>
              <w:right w:w="108" w:type="dxa"/>
            </w:tcMar>
          </w:tcPr>
          <w:p w14:paraId="56E97247" w14:textId="57859974"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Leading</w:t>
            </w:r>
          </w:p>
        </w:tc>
        <w:tc>
          <w:tcPr>
            <w:tcW w:w="1419" w:type="dxa"/>
            <w:tcBorders>
              <w:top w:val="single" w:sz="8" w:space="0" w:color="auto"/>
              <w:left w:val="single" w:sz="8" w:space="0" w:color="auto"/>
              <w:bottom w:val="single" w:sz="8" w:space="0" w:color="auto"/>
              <w:right w:val="single" w:sz="8" w:space="0" w:color="auto"/>
            </w:tcBorders>
            <w:tcMar>
              <w:left w:w="108" w:type="dxa"/>
              <w:right w:w="108" w:type="dxa"/>
            </w:tcMar>
          </w:tcPr>
          <w:p w14:paraId="1AA949E7" w14:textId="7F88609D"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Leading</w:t>
            </w:r>
          </w:p>
        </w:tc>
        <w:tc>
          <w:tcPr>
            <w:tcW w:w="2655" w:type="dxa"/>
            <w:tcBorders>
              <w:top w:val="single" w:sz="8" w:space="0" w:color="auto"/>
              <w:left w:val="single" w:sz="8" w:space="0" w:color="auto"/>
              <w:bottom w:val="single" w:sz="8" w:space="0" w:color="auto"/>
              <w:right w:val="single" w:sz="8" w:space="0" w:color="auto"/>
            </w:tcBorders>
            <w:tcMar>
              <w:left w:w="108" w:type="dxa"/>
              <w:right w:w="108" w:type="dxa"/>
            </w:tcMar>
          </w:tcPr>
          <w:p w14:paraId="1BC78009" w14:textId="1F69B5CA"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Competing day-to-day priorities.</w:t>
            </w:r>
          </w:p>
        </w:tc>
        <w:tc>
          <w:tcPr>
            <w:tcW w:w="2790" w:type="dxa"/>
            <w:tcBorders>
              <w:top w:val="single" w:sz="8" w:space="0" w:color="auto"/>
              <w:left w:val="single" w:sz="8" w:space="0" w:color="auto"/>
              <w:bottom w:val="single" w:sz="8" w:space="0" w:color="auto"/>
              <w:right w:val="single" w:sz="8" w:space="0" w:color="auto"/>
            </w:tcBorders>
            <w:tcMar>
              <w:left w:w="108" w:type="dxa"/>
              <w:right w:w="108" w:type="dxa"/>
            </w:tcMar>
          </w:tcPr>
          <w:p w14:paraId="240D42AC" w14:textId="17ED06EF"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Maintain engagement with regular strategic updates and demonstrate momentum.</w:t>
            </w:r>
          </w:p>
        </w:tc>
      </w:tr>
      <w:tr w:rsidR="0D62B9C4" w:rsidRPr="005A41AF" w14:paraId="22C83484" w14:textId="77777777" w:rsidTr="2336D520">
        <w:trPr>
          <w:trHeight w:val="300"/>
        </w:trPr>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51818E8E" w14:textId="08EDCFA4"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Bronwyn Bridges (CEO)</w:t>
            </w:r>
          </w:p>
        </w:tc>
        <w:tc>
          <w:tcPr>
            <w:tcW w:w="1210" w:type="dxa"/>
            <w:tcBorders>
              <w:top w:val="single" w:sz="8" w:space="0" w:color="auto"/>
              <w:left w:val="single" w:sz="8" w:space="0" w:color="auto"/>
              <w:bottom w:val="single" w:sz="8" w:space="0" w:color="auto"/>
              <w:right w:val="single" w:sz="8" w:space="0" w:color="auto"/>
            </w:tcBorders>
            <w:tcMar>
              <w:left w:w="108" w:type="dxa"/>
              <w:right w:w="108" w:type="dxa"/>
            </w:tcMar>
          </w:tcPr>
          <w:p w14:paraId="2EB87068" w14:textId="68840487"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Supportive</w:t>
            </w:r>
          </w:p>
        </w:tc>
        <w:tc>
          <w:tcPr>
            <w:tcW w:w="1419" w:type="dxa"/>
            <w:tcBorders>
              <w:top w:val="single" w:sz="8" w:space="0" w:color="auto"/>
              <w:left w:val="single" w:sz="8" w:space="0" w:color="auto"/>
              <w:bottom w:val="single" w:sz="8" w:space="0" w:color="auto"/>
              <w:right w:val="single" w:sz="8" w:space="0" w:color="auto"/>
            </w:tcBorders>
            <w:tcMar>
              <w:left w:w="108" w:type="dxa"/>
              <w:right w:w="108" w:type="dxa"/>
            </w:tcMar>
          </w:tcPr>
          <w:p w14:paraId="36617D4F" w14:textId="35452A12"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 xml:space="preserve"> leading</w:t>
            </w:r>
          </w:p>
        </w:tc>
        <w:tc>
          <w:tcPr>
            <w:tcW w:w="2655" w:type="dxa"/>
            <w:tcBorders>
              <w:top w:val="single" w:sz="8" w:space="0" w:color="auto"/>
              <w:left w:val="single" w:sz="8" w:space="0" w:color="auto"/>
              <w:bottom w:val="single" w:sz="8" w:space="0" w:color="auto"/>
              <w:right w:val="single" w:sz="8" w:space="0" w:color="auto"/>
            </w:tcBorders>
            <w:tcMar>
              <w:left w:w="108" w:type="dxa"/>
              <w:right w:w="108" w:type="dxa"/>
            </w:tcMar>
          </w:tcPr>
          <w:p w14:paraId="7AEF3DB7" w14:textId="3F060709"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Competing priorities, unclear ROI.</w:t>
            </w:r>
          </w:p>
        </w:tc>
        <w:tc>
          <w:tcPr>
            <w:tcW w:w="2790" w:type="dxa"/>
            <w:tcBorders>
              <w:top w:val="single" w:sz="8" w:space="0" w:color="auto"/>
              <w:left w:val="single" w:sz="8" w:space="0" w:color="auto"/>
              <w:bottom w:val="single" w:sz="8" w:space="0" w:color="auto"/>
              <w:right w:val="single" w:sz="8" w:space="0" w:color="auto"/>
            </w:tcBorders>
            <w:tcMar>
              <w:left w:w="108" w:type="dxa"/>
              <w:right w:w="108" w:type="dxa"/>
            </w:tcMar>
          </w:tcPr>
          <w:p w14:paraId="47A277C1" w14:textId="7F5514C0"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Highlight strategic alignment, provide ROI models, and ensure regular executive briefings.</w:t>
            </w:r>
          </w:p>
        </w:tc>
      </w:tr>
      <w:tr w:rsidR="0D62B9C4" w:rsidRPr="005A41AF" w14:paraId="4AF45DAA" w14:textId="77777777" w:rsidTr="2336D520">
        <w:trPr>
          <w:trHeight w:val="300"/>
        </w:trPr>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7A17CE06" w14:textId="421D5B9A"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Thomas Arena</w:t>
            </w:r>
          </w:p>
        </w:tc>
        <w:tc>
          <w:tcPr>
            <w:tcW w:w="1210" w:type="dxa"/>
            <w:tcBorders>
              <w:top w:val="single" w:sz="8" w:space="0" w:color="auto"/>
              <w:left w:val="single" w:sz="8" w:space="0" w:color="auto"/>
              <w:bottom w:val="single" w:sz="8" w:space="0" w:color="auto"/>
              <w:right w:val="single" w:sz="8" w:space="0" w:color="auto"/>
            </w:tcBorders>
            <w:tcMar>
              <w:left w:w="108" w:type="dxa"/>
              <w:right w:w="108" w:type="dxa"/>
            </w:tcMar>
          </w:tcPr>
          <w:p w14:paraId="726CB54E" w14:textId="45EBCBCA"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Supportive</w:t>
            </w:r>
          </w:p>
        </w:tc>
        <w:tc>
          <w:tcPr>
            <w:tcW w:w="1419" w:type="dxa"/>
            <w:tcBorders>
              <w:top w:val="single" w:sz="8" w:space="0" w:color="auto"/>
              <w:left w:val="single" w:sz="8" w:space="0" w:color="auto"/>
              <w:bottom w:val="single" w:sz="8" w:space="0" w:color="auto"/>
              <w:right w:val="single" w:sz="8" w:space="0" w:color="auto"/>
            </w:tcBorders>
            <w:tcMar>
              <w:left w:w="108" w:type="dxa"/>
              <w:right w:w="108" w:type="dxa"/>
            </w:tcMar>
          </w:tcPr>
          <w:p w14:paraId="764F345E" w14:textId="4B0A21E9"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Leading</w:t>
            </w:r>
          </w:p>
        </w:tc>
        <w:tc>
          <w:tcPr>
            <w:tcW w:w="2655" w:type="dxa"/>
            <w:tcBorders>
              <w:top w:val="single" w:sz="8" w:space="0" w:color="auto"/>
              <w:left w:val="single" w:sz="8" w:space="0" w:color="auto"/>
              <w:bottom w:val="single" w:sz="8" w:space="0" w:color="auto"/>
              <w:right w:val="single" w:sz="8" w:space="0" w:color="auto"/>
            </w:tcBorders>
            <w:tcMar>
              <w:left w:w="108" w:type="dxa"/>
              <w:right w:w="108" w:type="dxa"/>
            </w:tcMar>
          </w:tcPr>
          <w:p w14:paraId="41F241A7" w14:textId="2441801A"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Limited power.</w:t>
            </w:r>
          </w:p>
        </w:tc>
        <w:tc>
          <w:tcPr>
            <w:tcW w:w="2790" w:type="dxa"/>
            <w:tcBorders>
              <w:top w:val="single" w:sz="8" w:space="0" w:color="auto"/>
              <w:left w:val="single" w:sz="8" w:space="0" w:color="auto"/>
              <w:bottom w:val="single" w:sz="8" w:space="0" w:color="auto"/>
              <w:right w:val="single" w:sz="8" w:space="0" w:color="auto"/>
            </w:tcBorders>
            <w:tcMar>
              <w:left w:w="108" w:type="dxa"/>
              <w:right w:w="108" w:type="dxa"/>
            </w:tcMar>
          </w:tcPr>
          <w:p w14:paraId="40E5F6FE" w14:textId="39E70E2C"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Keep him informed with clear task roles and updates; involve in decision checkpoints.</w:t>
            </w:r>
          </w:p>
        </w:tc>
      </w:tr>
      <w:tr w:rsidR="0D62B9C4" w:rsidRPr="005A41AF" w14:paraId="42221B54" w14:textId="77777777" w:rsidTr="2336D520">
        <w:trPr>
          <w:trHeight w:val="300"/>
        </w:trPr>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2CFF0091" w14:textId="38C0580E"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 xml:space="preserve">Project Team </w:t>
            </w:r>
          </w:p>
        </w:tc>
        <w:tc>
          <w:tcPr>
            <w:tcW w:w="1210" w:type="dxa"/>
            <w:tcBorders>
              <w:top w:val="single" w:sz="8" w:space="0" w:color="auto"/>
              <w:left w:val="single" w:sz="8" w:space="0" w:color="auto"/>
              <w:bottom w:val="single" w:sz="8" w:space="0" w:color="auto"/>
              <w:right w:val="single" w:sz="8" w:space="0" w:color="auto"/>
            </w:tcBorders>
            <w:tcMar>
              <w:left w:w="108" w:type="dxa"/>
              <w:right w:w="108" w:type="dxa"/>
            </w:tcMar>
          </w:tcPr>
          <w:p w14:paraId="565330CC" w14:textId="1F96E14C"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Leading</w:t>
            </w:r>
          </w:p>
        </w:tc>
        <w:tc>
          <w:tcPr>
            <w:tcW w:w="1419" w:type="dxa"/>
            <w:tcBorders>
              <w:top w:val="single" w:sz="8" w:space="0" w:color="auto"/>
              <w:left w:val="single" w:sz="8" w:space="0" w:color="auto"/>
              <w:bottom w:val="single" w:sz="8" w:space="0" w:color="auto"/>
              <w:right w:val="single" w:sz="8" w:space="0" w:color="auto"/>
            </w:tcBorders>
            <w:tcMar>
              <w:left w:w="108" w:type="dxa"/>
              <w:right w:w="108" w:type="dxa"/>
            </w:tcMar>
          </w:tcPr>
          <w:p w14:paraId="3DE687CD" w14:textId="4261F00F" w:rsidR="0D62B9C4" w:rsidRPr="005D6843" w:rsidRDefault="0D62B9C4" w:rsidP="2336D520">
            <w:pPr>
              <w:spacing w:before="0"/>
              <w:ind w:left="-100" w:firstLine="10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leading</w:t>
            </w:r>
          </w:p>
        </w:tc>
        <w:tc>
          <w:tcPr>
            <w:tcW w:w="2655" w:type="dxa"/>
            <w:tcBorders>
              <w:top w:val="single" w:sz="8" w:space="0" w:color="auto"/>
              <w:left w:val="single" w:sz="8" w:space="0" w:color="auto"/>
              <w:bottom w:val="single" w:sz="8" w:space="0" w:color="auto"/>
              <w:right w:val="single" w:sz="8" w:space="0" w:color="auto"/>
            </w:tcBorders>
            <w:tcMar>
              <w:left w:w="108" w:type="dxa"/>
              <w:right w:w="108" w:type="dxa"/>
            </w:tcMar>
          </w:tcPr>
          <w:p w14:paraId="55E158BE" w14:textId="08946AEF"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Scope creep, resource limitations, stakeholder alignment challenges.</w:t>
            </w:r>
          </w:p>
        </w:tc>
        <w:tc>
          <w:tcPr>
            <w:tcW w:w="2790" w:type="dxa"/>
            <w:tcBorders>
              <w:top w:val="single" w:sz="8" w:space="0" w:color="auto"/>
              <w:left w:val="single" w:sz="8" w:space="0" w:color="auto"/>
              <w:bottom w:val="single" w:sz="8" w:space="0" w:color="auto"/>
              <w:right w:val="single" w:sz="8" w:space="0" w:color="auto"/>
            </w:tcBorders>
            <w:tcMar>
              <w:left w:w="108" w:type="dxa"/>
              <w:right w:w="108" w:type="dxa"/>
            </w:tcMar>
          </w:tcPr>
          <w:p w14:paraId="05E32AD1" w14:textId="07A4DFFE"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Foster agile practices, celebrate small wins, and ensure ongoing support from leadership.</w:t>
            </w:r>
          </w:p>
        </w:tc>
      </w:tr>
      <w:tr w:rsidR="0D62B9C4" w:rsidRPr="005A41AF" w14:paraId="504854B1" w14:textId="77777777" w:rsidTr="2336D520">
        <w:trPr>
          <w:trHeight w:val="300"/>
        </w:trPr>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597DEA57" w14:textId="5741CDE3"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Regulatory Bodies</w:t>
            </w:r>
          </w:p>
        </w:tc>
        <w:tc>
          <w:tcPr>
            <w:tcW w:w="1210" w:type="dxa"/>
            <w:tcBorders>
              <w:top w:val="single" w:sz="8" w:space="0" w:color="auto"/>
              <w:left w:val="single" w:sz="8" w:space="0" w:color="auto"/>
              <w:bottom w:val="single" w:sz="8" w:space="0" w:color="auto"/>
              <w:right w:val="single" w:sz="8" w:space="0" w:color="auto"/>
            </w:tcBorders>
            <w:tcMar>
              <w:left w:w="108" w:type="dxa"/>
              <w:right w:w="108" w:type="dxa"/>
            </w:tcMar>
          </w:tcPr>
          <w:p w14:paraId="62A81890" w14:textId="10D727ED"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Resistant</w:t>
            </w:r>
          </w:p>
        </w:tc>
        <w:tc>
          <w:tcPr>
            <w:tcW w:w="1419" w:type="dxa"/>
            <w:tcBorders>
              <w:top w:val="single" w:sz="8" w:space="0" w:color="auto"/>
              <w:left w:val="single" w:sz="8" w:space="0" w:color="auto"/>
              <w:bottom w:val="single" w:sz="8" w:space="0" w:color="auto"/>
              <w:right w:val="single" w:sz="8" w:space="0" w:color="auto"/>
            </w:tcBorders>
            <w:tcMar>
              <w:left w:w="108" w:type="dxa"/>
              <w:right w:w="108" w:type="dxa"/>
            </w:tcMar>
          </w:tcPr>
          <w:p w14:paraId="4A58AEE9" w14:textId="22232490" w:rsidR="0D62B9C4" w:rsidRPr="005D6843" w:rsidRDefault="0D62B9C4" w:rsidP="2336D520">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Supportive</w:t>
            </w:r>
          </w:p>
        </w:tc>
        <w:tc>
          <w:tcPr>
            <w:tcW w:w="2655" w:type="dxa"/>
            <w:tcBorders>
              <w:top w:val="single" w:sz="8" w:space="0" w:color="auto"/>
              <w:left w:val="single" w:sz="8" w:space="0" w:color="auto"/>
              <w:bottom w:val="single" w:sz="8" w:space="0" w:color="auto"/>
              <w:right w:val="single" w:sz="8" w:space="0" w:color="auto"/>
            </w:tcBorders>
            <w:tcMar>
              <w:left w:w="108" w:type="dxa"/>
              <w:right w:w="108" w:type="dxa"/>
            </w:tcMar>
          </w:tcPr>
          <w:p w14:paraId="5DD0B508" w14:textId="040C473A"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Concerns about HIPAA compliance, data security, and patient safety.</w:t>
            </w:r>
          </w:p>
        </w:tc>
        <w:tc>
          <w:tcPr>
            <w:tcW w:w="2790" w:type="dxa"/>
            <w:tcBorders>
              <w:top w:val="single" w:sz="8" w:space="0" w:color="auto"/>
              <w:left w:val="single" w:sz="8" w:space="0" w:color="auto"/>
              <w:bottom w:val="single" w:sz="8" w:space="0" w:color="auto"/>
              <w:right w:val="single" w:sz="8" w:space="0" w:color="auto"/>
            </w:tcBorders>
            <w:tcMar>
              <w:left w:w="108" w:type="dxa"/>
              <w:right w:w="108" w:type="dxa"/>
            </w:tcMar>
          </w:tcPr>
          <w:p w14:paraId="6C26631F" w14:textId="72393492"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Engage early, emphasize compliance-by-design, and offer pilots or sandbox participation.</w:t>
            </w:r>
          </w:p>
        </w:tc>
      </w:tr>
      <w:tr w:rsidR="0D62B9C4" w:rsidRPr="005A41AF" w14:paraId="1FB32D1C" w14:textId="77777777" w:rsidTr="2336D520">
        <w:trPr>
          <w:trHeight w:val="300"/>
        </w:trPr>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1E745FA7" w14:textId="19B5EC27"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Target Health Systems &amp; Clinics</w:t>
            </w:r>
          </w:p>
        </w:tc>
        <w:tc>
          <w:tcPr>
            <w:tcW w:w="1210" w:type="dxa"/>
            <w:tcBorders>
              <w:top w:val="single" w:sz="8" w:space="0" w:color="auto"/>
              <w:left w:val="single" w:sz="8" w:space="0" w:color="auto"/>
              <w:bottom w:val="single" w:sz="8" w:space="0" w:color="auto"/>
              <w:right w:val="single" w:sz="8" w:space="0" w:color="auto"/>
            </w:tcBorders>
            <w:tcMar>
              <w:left w:w="108" w:type="dxa"/>
              <w:right w:w="108" w:type="dxa"/>
            </w:tcMar>
          </w:tcPr>
          <w:p w14:paraId="41B09B9C" w14:textId="55905C83"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Neutral</w:t>
            </w:r>
          </w:p>
        </w:tc>
        <w:tc>
          <w:tcPr>
            <w:tcW w:w="1419" w:type="dxa"/>
            <w:tcBorders>
              <w:top w:val="single" w:sz="8" w:space="0" w:color="auto"/>
              <w:left w:val="single" w:sz="8" w:space="0" w:color="auto"/>
              <w:bottom w:val="single" w:sz="8" w:space="0" w:color="auto"/>
              <w:right w:val="single" w:sz="8" w:space="0" w:color="auto"/>
            </w:tcBorders>
            <w:tcMar>
              <w:left w:w="108" w:type="dxa"/>
              <w:right w:w="108" w:type="dxa"/>
            </w:tcMar>
          </w:tcPr>
          <w:p w14:paraId="3D519D59" w14:textId="7C9A1B77"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 xml:space="preserve"> Supportive</w:t>
            </w:r>
          </w:p>
        </w:tc>
        <w:tc>
          <w:tcPr>
            <w:tcW w:w="2655" w:type="dxa"/>
            <w:tcBorders>
              <w:top w:val="single" w:sz="8" w:space="0" w:color="auto"/>
              <w:left w:val="single" w:sz="8" w:space="0" w:color="auto"/>
              <w:bottom w:val="single" w:sz="8" w:space="0" w:color="auto"/>
              <w:right w:val="single" w:sz="8" w:space="0" w:color="auto"/>
            </w:tcBorders>
            <w:tcMar>
              <w:left w:w="108" w:type="dxa"/>
              <w:right w:w="108" w:type="dxa"/>
            </w:tcMar>
          </w:tcPr>
          <w:p w14:paraId="027AD3DF" w14:textId="432CC765"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Workflow disruption, implementation cost, staff training.</w:t>
            </w:r>
          </w:p>
        </w:tc>
        <w:tc>
          <w:tcPr>
            <w:tcW w:w="2790" w:type="dxa"/>
            <w:tcBorders>
              <w:top w:val="single" w:sz="8" w:space="0" w:color="auto"/>
              <w:left w:val="single" w:sz="8" w:space="0" w:color="auto"/>
              <w:bottom w:val="single" w:sz="8" w:space="0" w:color="auto"/>
              <w:right w:val="single" w:sz="8" w:space="0" w:color="auto"/>
            </w:tcBorders>
            <w:tcMar>
              <w:left w:w="108" w:type="dxa"/>
              <w:right w:w="108" w:type="dxa"/>
            </w:tcMar>
          </w:tcPr>
          <w:p w14:paraId="10C3454A" w14:textId="413CC6C5"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Offer training, implementation support, and co-developed ROI/value frameworks.</w:t>
            </w:r>
          </w:p>
        </w:tc>
      </w:tr>
      <w:tr w:rsidR="0D62B9C4" w:rsidRPr="005A41AF" w14:paraId="5A1D522C" w14:textId="77777777" w:rsidTr="2336D520">
        <w:trPr>
          <w:trHeight w:val="300"/>
        </w:trPr>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1C20C596" w14:textId="767CE404"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 xml:space="preserve">Patients </w:t>
            </w:r>
          </w:p>
        </w:tc>
        <w:tc>
          <w:tcPr>
            <w:tcW w:w="1210" w:type="dxa"/>
            <w:tcBorders>
              <w:top w:val="single" w:sz="8" w:space="0" w:color="auto"/>
              <w:left w:val="single" w:sz="8" w:space="0" w:color="auto"/>
              <w:bottom w:val="single" w:sz="8" w:space="0" w:color="auto"/>
              <w:right w:val="single" w:sz="8" w:space="0" w:color="auto"/>
            </w:tcBorders>
            <w:tcMar>
              <w:left w:w="108" w:type="dxa"/>
              <w:right w:w="108" w:type="dxa"/>
            </w:tcMar>
          </w:tcPr>
          <w:p w14:paraId="5DB1DEEB" w14:textId="2881281F" w:rsidR="0D62B9C4" w:rsidRPr="005D6843" w:rsidRDefault="0D62B9C4" w:rsidP="2336D520">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Unaware</w:t>
            </w:r>
          </w:p>
        </w:tc>
        <w:tc>
          <w:tcPr>
            <w:tcW w:w="1419" w:type="dxa"/>
            <w:tcBorders>
              <w:top w:val="single" w:sz="8" w:space="0" w:color="auto"/>
              <w:left w:val="single" w:sz="8" w:space="0" w:color="auto"/>
              <w:bottom w:val="single" w:sz="8" w:space="0" w:color="auto"/>
              <w:right w:val="single" w:sz="8" w:space="0" w:color="auto"/>
            </w:tcBorders>
            <w:tcMar>
              <w:left w:w="108" w:type="dxa"/>
              <w:right w:w="108" w:type="dxa"/>
            </w:tcMar>
          </w:tcPr>
          <w:p w14:paraId="0BCE41D1" w14:textId="3149A31B" w:rsidR="0D62B9C4" w:rsidRPr="005D6843" w:rsidRDefault="0D62B9C4" w:rsidP="2336D520">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Neutral</w:t>
            </w:r>
          </w:p>
        </w:tc>
        <w:tc>
          <w:tcPr>
            <w:tcW w:w="2655" w:type="dxa"/>
            <w:tcBorders>
              <w:top w:val="single" w:sz="8" w:space="0" w:color="auto"/>
              <w:left w:val="single" w:sz="8" w:space="0" w:color="auto"/>
              <w:bottom w:val="single" w:sz="8" w:space="0" w:color="auto"/>
              <w:right w:val="single" w:sz="8" w:space="0" w:color="auto"/>
            </w:tcBorders>
            <w:tcMar>
              <w:left w:w="108" w:type="dxa"/>
              <w:right w:w="108" w:type="dxa"/>
            </w:tcMar>
          </w:tcPr>
          <w:p w14:paraId="720BCF35" w14:textId="67117796"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Lack of awareness, data privacy concerns, and uncertainty about affordability and insurance coverage.</w:t>
            </w:r>
          </w:p>
        </w:tc>
        <w:tc>
          <w:tcPr>
            <w:tcW w:w="2790" w:type="dxa"/>
            <w:tcBorders>
              <w:top w:val="single" w:sz="8" w:space="0" w:color="auto"/>
              <w:left w:val="single" w:sz="8" w:space="0" w:color="auto"/>
              <w:bottom w:val="single" w:sz="8" w:space="0" w:color="auto"/>
              <w:right w:val="single" w:sz="8" w:space="0" w:color="auto"/>
            </w:tcBorders>
            <w:tcMar>
              <w:left w:w="108" w:type="dxa"/>
              <w:right w:w="108" w:type="dxa"/>
            </w:tcMar>
          </w:tcPr>
          <w:p w14:paraId="19C33E3E" w14:textId="43BD2A82"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Launch patient education campaigns, assure transparency, offer multilingual/accessible interfaces.</w:t>
            </w:r>
          </w:p>
        </w:tc>
      </w:tr>
      <w:tr w:rsidR="0D62B9C4" w:rsidRPr="005A41AF" w14:paraId="77544C66" w14:textId="77777777" w:rsidTr="2336D520">
        <w:trPr>
          <w:trHeight w:val="300"/>
        </w:trPr>
        <w:tc>
          <w:tcPr>
            <w:tcW w:w="1425" w:type="dxa"/>
            <w:tcBorders>
              <w:top w:val="single" w:sz="8" w:space="0" w:color="auto"/>
              <w:left w:val="single" w:sz="8" w:space="0" w:color="auto"/>
              <w:bottom w:val="single" w:sz="8" w:space="0" w:color="auto"/>
              <w:right w:val="single" w:sz="8" w:space="0" w:color="auto"/>
            </w:tcBorders>
            <w:tcMar>
              <w:left w:w="108" w:type="dxa"/>
              <w:right w:w="108" w:type="dxa"/>
            </w:tcMar>
          </w:tcPr>
          <w:p w14:paraId="0F6250F9" w14:textId="7BD7C017"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Insurance Companies</w:t>
            </w:r>
          </w:p>
        </w:tc>
        <w:tc>
          <w:tcPr>
            <w:tcW w:w="1210" w:type="dxa"/>
            <w:tcBorders>
              <w:top w:val="single" w:sz="8" w:space="0" w:color="auto"/>
              <w:left w:val="single" w:sz="8" w:space="0" w:color="auto"/>
              <w:bottom w:val="single" w:sz="8" w:space="0" w:color="auto"/>
              <w:right w:val="single" w:sz="8" w:space="0" w:color="auto"/>
            </w:tcBorders>
            <w:tcMar>
              <w:left w:w="108" w:type="dxa"/>
              <w:right w:w="108" w:type="dxa"/>
            </w:tcMar>
          </w:tcPr>
          <w:p w14:paraId="3348E4EF" w14:textId="6C01FB9A" w:rsidR="0D62B9C4" w:rsidRPr="005D6843" w:rsidRDefault="0D62B9C4" w:rsidP="2336D520">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Unaware</w:t>
            </w:r>
          </w:p>
        </w:tc>
        <w:tc>
          <w:tcPr>
            <w:tcW w:w="1419" w:type="dxa"/>
            <w:tcBorders>
              <w:top w:val="single" w:sz="8" w:space="0" w:color="auto"/>
              <w:left w:val="single" w:sz="8" w:space="0" w:color="auto"/>
              <w:bottom w:val="single" w:sz="8" w:space="0" w:color="auto"/>
              <w:right w:val="single" w:sz="8" w:space="0" w:color="auto"/>
            </w:tcBorders>
            <w:tcMar>
              <w:left w:w="108" w:type="dxa"/>
              <w:right w:w="108" w:type="dxa"/>
            </w:tcMar>
          </w:tcPr>
          <w:p w14:paraId="18538B7D" w14:textId="3D546298" w:rsidR="0D62B9C4" w:rsidRPr="005D6843" w:rsidRDefault="0D62B9C4" w:rsidP="2336D520">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Supportive</w:t>
            </w:r>
          </w:p>
        </w:tc>
        <w:tc>
          <w:tcPr>
            <w:tcW w:w="2655" w:type="dxa"/>
            <w:tcBorders>
              <w:top w:val="single" w:sz="8" w:space="0" w:color="auto"/>
              <w:left w:val="single" w:sz="8" w:space="0" w:color="auto"/>
              <w:bottom w:val="single" w:sz="8" w:space="0" w:color="auto"/>
              <w:right w:val="single" w:sz="8" w:space="0" w:color="auto"/>
            </w:tcBorders>
            <w:tcMar>
              <w:left w:w="108" w:type="dxa"/>
              <w:right w:w="108" w:type="dxa"/>
            </w:tcMar>
          </w:tcPr>
          <w:p w14:paraId="4ADFE49A" w14:textId="03C89787"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 xml:space="preserve">Comparatively lower profit margins </w:t>
            </w:r>
          </w:p>
        </w:tc>
        <w:tc>
          <w:tcPr>
            <w:tcW w:w="2790" w:type="dxa"/>
            <w:tcBorders>
              <w:top w:val="single" w:sz="8" w:space="0" w:color="auto"/>
              <w:left w:val="single" w:sz="8" w:space="0" w:color="auto"/>
              <w:bottom w:val="single" w:sz="8" w:space="0" w:color="auto"/>
              <w:right w:val="single" w:sz="8" w:space="0" w:color="auto"/>
            </w:tcBorders>
            <w:tcMar>
              <w:left w:w="108" w:type="dxa"/>
              <w:right w:w="108" w:type="dxa"/>
            </w:tcMar>
          </w:tcPr>
          <w:p w14:paraId="6EEC6B09" w14:textId="735D7A58" w:rsidR="0D62B9C4" w:rsidRPr="005D6843" w:rsidRDefault="0D62B9C4" w:rsidP="586D0878">
            <w:pPr>
              <w:spacing w:before="0"/>
              <w:rPr>
                <w:rFonts w:ascii="Aptos Narrow" w:eastAsia="Arial" w:hAnsi="Aptos Narrow" w:cs="Arial"/>
                <w:color w:val="3A3A3A" w:themeColor="background2" w:themeShade="40"/>
                <w:sz w:val="20"/>
                <w:szCs w:val="20"/>
              </w:rPr>
            </w:pPr>
            <w:r w:rsidRPr="005D6843">
              <w:rPr>
                <w:rFonts w:ascii="Aptos Narrow" w:eastAsia="Arial" w:hAnsi="Aptos Narrow" w:cs="Arial"/>
                <w:color w:val="3A3A3A" w:themeColor="background2" w:themeShade="40"/>
                <w:sz w:val="20"/>
                <w:szCs w:val="20"/>
              </w:rPr>
              <w:t>Share real-world outcome data, partner on value-based care pilots, and emphasize preventive care benefits.</w:t>
            </w:r>
          </w:p>
        </w:tc>
      </w:tr>
    </w:tbl>
    <w:p w14:paraId="17B70782" w14:textId="73C709A4" w:rsidR="0D62B9C4" w:rsidRPr="005A41AF" w:rsidRDefault="0D62B9C4" w:rsidP="586D0878">
      <w:pPr>
        <w:spacing w:before="0" w:after="160"/>
        <w:ind w:left="765"/>
        <w:rPr>
          <w:rFonts w:eastAsia="Arial" w:cs="Arial"/>
          <w:sz w:val="20"/>
          <w:szCs w:val="20"/>
        </w:rPr>
      </w:pPr>
    </w:p>
    <w:p w14:paraId="26574763" w14:textId="4B444A54" w:rsidR="0D62B9C4" w:rsidRDefault="0D62B9C4" w:rsidP="586D0878">
      <w:pPr>
        <w:rPr>
          <w:rFonts w:ascii="Arial" w:eastAsia="Arial" w:hAnsi="Arial" w:cs="Arial"/>
          <w:sz w:val="20"/>
          <w:szCs w:val="20"/>
        </w:rPr>
      </w:pPr>
    </w:p>
    <w:p w14:paraId="2FB19BA8" w14:textId="77777777" w:rsidR="00EB0EC3" w:rsidRDefault="00EB0EC3" w:rsidP="008C18F6">
      <w:pPr>
        <w:pStyle w:val="Heading1"/>
        <w:rPr>
          <w:rFonts w:ascii="Arial" w:eastAsia="Arial" w:hAnsi="Arial" w:cs="Arial"/>
        </w:rPr>
      </w:pPr>
    </w:p>
    <w:p w14:paraId="1C1B3E23" w14:textId="77777777" w:rsidR="00ED72D5" w:rsidRDefault="00ED72D5">
      <w:pPr>
        <w:spacing w:before="0"/>
        <w:rPr>
          <w:rFonts w:ascii="Arial" w:eastAsia="Arial" w:hAnsi="Arial" w:cs="Arial"/>
          <w:color w:val="0F4761" w:themeColor="accent1" w:themeShade="BF"/>
          <w:sz w:val="40"/>
          <w:szCs w:val="40"/>
        </w:rPr>
      </w:pPr>
      <w:r w:rsidRPr="7ED0CC61">
        <w:rPr>
          <w:rFonts w:ascii="Arial" w:eastAsia="Arial" w:hAnsi="Arial" w:cs="Arial"/>
        </w:rPr>
        <w:br w:type="page"/>
      </w:r>
    </w:p>
    <w:p w14:paraId="02D3FB09" w14:textId="568BAE6E" w:rsidR="008C18F6" w:rsidRPr="008C18F6" w:rsidRDefault="008C18F6" w:rsidP="008C18F6">
      <w:pPr>
        <w:pStyle w:val="Heading1"/>
        <w:rPr>
          <w:rFonts w:ascii="Arial" w:eastAsia="Arial" w:hAnsi="Arial" w:cs="Arial"/>
          <w:b/>
        </w:rPr>
      </w:pPr>
      <w:bookmarkStart w:id="34" w:name="_Toc195633104"/>
      <w:r w:rsidRPr="3D27E535">
        <w:rPr>
          <w:rFonts w:ascii="Arial" w:eastAsia="Arial" w:hAnsi="Arial" w:cs="Arial"/>
          <w:b/>
        </w:rPr>
        <w:lastRenderedPageBreak/>
        <w:t>Change Management</w:t>
      </w:r>
      <w:bookmarkEnd w:id="34"/>
      <w:r w:rsidR="008D572E" w:rsidRPr="3D27E535">
        <w:rPr>
          <w:rFonts w:ascii="Arial" w:eastAsia="Arial" w:hAnsi="Arial" w:cs="Arial"/>
          <w:b/>
        </w:rPr>
        <w:t xml:space="preserve"> </w:t>
      </w:r>
    </w:p>
    <w:p w14:paraId="03CD946D" w14:textId="77777777" w:rsidR="008C18F6" w:rsidRPr="008C18F6" w:rsidRDefault="008C18F6" w:rsidP="008C18F6">
      <w:pPr>
        <w:rPr>
          <w:rFonts w:eastAsiaTheme="minorEastAsia"/>
          <w:color w:val="3A3A3A" w:themeColor="background2" w:themeShade="40"/>
        </w:rPr>
      </w:pPr>
      <w:r w:rsidRPr="3D27E535">
        <w:rPr>
          <w:rFonts w:eastAsiaTheme="minorEastAsia"/>
          <w:color w:val="3A3A3A" w:themeColor="background2" w:themeShade="40"/>
        </w:rPr>
        <w:t xml:space="preserve">Successful implementation of PRIMS requires a </w:t>
      </w:r>
      <w:proofErr w:type="gramStart"/>
      <w:r w:rsidRPr="3D27E535">
        <w:rPr>
          <w:rFonts w:eastAsiaTheme="minorEastAsia"/>
          <w:color w:val="3A3A3A" w:themeColor="background2" w:themeShade="40"/>
        </w:rPr>
        <w:t>structured change</w:t>
      </w:r>
      <w:proofErr w:type="gramEnd"/>
      <w:r w:rsidRPr="3D27E535">
        <w:rPr>
          <w:rFonts w:eastAsiaTheme="minorEastAsia"/>
          <w:color w:val="3A3A3A" w:themeColor="background2" w:themeShade="40"/>
        </w:rPr>
        <w:t xml:space="preserve"> management strategy that addresses both the technical integration of the system and the human factors influencing adoption. This strategy ensures that stakeholders (clinicians, healthcare administrators, IT personnel, patients advocacy, etc.) are actively engaged throughout the transition process.  </w:t>
      </w:r>
    </w:p>
    <w:p w14:paraId="722948E0" w14:textId="77777777" w:rsidR="008C18F6" w:rsidRPr="008C18F6" w:rsidRDefault="008C18F6" w:rsidP="005A41AF">
      <w:pPr>
        <w:pStyle w:val="Heading2"/>
      </w:pPr>
      <w:bookmarkStart w:id="35" w:name="_Toc195633105"/>
      <w:r w:rsidRPr="3D27E535">
        <w:t>Technical Integration</w:t>
      </w:r>
      <w:bookmarkEnd w:id="35"/>
    </w:p>
    <w:p w14:paraId="34DDA247" w14:textId="18E387AA" w:rsidR="008C18F6" w:rsidRPr="008C18F6" w:rsidRDefault="008C18F6" w:rsidP="00ED72D5">
      <w:pPr>
        <w:rPr>
          <w:rFonts w:eastAsiaTheme="minorEastAsia"/>
          <w:color w:val="3A3A3A" w:themeColor="background2" w:themeShade="40"/>
        </w:rPr>
      </w:pPr>
      <w:r w:rsidRPr="3D27E535">
        <w:rPr>
          <w:rFonts w:eastAsiaTheme="minorEastAsia"/>
          <w:color w:val="3A3A3A" w:themeColor="background2" w:themeShade="40"/>
        </w:rPr>
        <w:t>To seamlessly integrate PRIMS into healthcare settings</w:t>
      </w:r>
      <w:r w:rsidR="009A03E7" w:rsidRPr="3D27E535">
        <w:rPr>
          <w:rFonts w:eastAsiaTheme="minorEastAsia"/>
          <w:color w:val="3A3A3A" w:themeColor="background2" w:themeShade="40"/>
        </w:rPr>
        <w:t>, t</w:t>
      </w:r>
      <w:r w:rsidRPr="3D27E535">
        <w:rPr>
          <w:rFonts w:eastAsiaTheme="minorEastAsia"/>
          <w:color w:val="3A3A3A" w:themeColor="background2" w:themeShade="40"/>
        </w:rPr>
        <w:t>he implementation will follow a phased rollout approach, prioritizing Tier 1 institutions such as large integrated delivery networks and specialty neurology clinics that are well-equipped for adopting advanced diagnostic tools. Tier 2 and Tier 3 facilities</w:t>
      </w:r>
      <w:r w:rsidR="006C338F" w:rsidRPr="3D27E535">
        <w:rPr>
          <w:rFonts w:eastAsiaTheme="minorEastAsia"/>
          <w:color w:val="3A3A3A" w:themeColor="background2" w:themeShade="40"/>
        </w:rPr>
        <w:t xml:space="preserve"> (</w:t>
      </w:r>
      <w:r w:rsidRPr="3D27E535">
        <w:rPr>
          <w:rFonts w:eastAsiaTheme="minorEastAsia"/>
          <w:color w:val="3A3A3A" w:themeColor="background2" w:themeShade="40"/>
        </w:rPr>
        <w:t>rehabilitation centers and elderly care facilities</w:t>
      </w:r>
      <w:r w:rsidR="006C338F" w:rsidRPr="3D27E535">
        <w:rPr>
          <w:rFonts w:eastAsiaTheme="minorEastAsia"/>
          <w:color w:val="3A3A3A" w:themeColor="background2" w:themeShade="40"/>
        </w:rPr>
        <w:t>)</w:t>
      </w:r>
      <w:r w:rsidRPr="3D27E535">
        <w:rPr>
          <w:rFonts w:eastAsiaTheme="minorEastAsia"/>
          <w:color w:val="3A3A3A" w:themeColor="background2" w:themeShade="40"/>
        </w:rPr>
        <w:t xml:space="preserve"> will follow deployment models with tailored training and support</w:t>
      </w:r>
      <w:r w:rsidR="006C338F" w:rsidRPr="3D27E535">
        <w:rPr>
          <w:rFonts w:eastAsiaTheme="minorEastAsia"/>
          <w:color w:val="3A3A3A" w:themeColor="background2" w:themeShade="40"/>
        </w:rPr>
        <w:t xml:space="preserve"> for adoption.</w:t>
      </w:r>
    </w:p>
    <w:p w14:paraId="511FBF98" w14:textId="0A3D10A3" w:rsidR="008C18F6" w:rsidRPr="008C18F6" w:rsidRDefault="008C18F6" w:rsidP="00ED72D5">
      <w:pPr>
        <w:rPr>
          <w:rFonts w:eastAsiaTheme="minorEastAsia"/>
          <w:color w:val="3A3A3A" w:themeColor="background2" w:themeShade="40"/>
        </w:rPr>
      </w:pPr>
      <w:r w:rsidRPr="3D27E535">
        <w:rPr>
          <w:rFonts w:eastAsiaTheme="minorEastAsia"/>
          <w:color w:val="3A3A3A" w:themeColor="background2" w:themeShade="40"/>
        </w:rPr>
        <w:t>The WBS will be developed to incorporate regulatory approvals, pilot testing, and technical support. To minimize workflow disruptions, PRIMS will be embedded into existing clinical processes. Throughout implementation, audits will be conducted to monitor performance and user adoption, ensuring that any technical challenges are promptly addressed. A post-implementation support framework will be developed to provide any new system updates, help desk services, and training modules to maintain operational efficiency.  </w:t>
      </w:r>
    </w:p>
    <w:p w14:paraId="620A99D0" w14:textId="77777777" w:rsidR="008C18F6" w:rsidRPr="008C18F6" w:rsidRDefault="008C18F6" w:rsidP="005A41AF">
      <w:pPr>
        <w:pStyle w:val="Heading2"/>
      </w:pPr>
      <w:bookmarkStart w:id="36" w:name="_Toc195633106"/>
      <w:r w:rsidRPr="3D27E535">
        <w:t>Human Factors and Stakeholder Engagement</w:t>
      </w:r>
      <w:bookmarkEnd w:id="36"/>
    </w:p>
    <w:p w14:paraId="4BBBA125" w14:textId="2A2CFFE0" w:rsidR="008C18F6" w:rsidRPr="008C18F6" w:rsidRDefault="008C18F6" w:rsidP="00ED72D5">
      <w:pPr>
        <w:rPr>
          <w:rFonts w:eastAsiaTheme="minorEastAsia"/>
          <w:color w:val="3A3A3A" w:themeColor="background2" w:themeShade="40"/>
        </w:rPr>
      </w:pPr>
      <w:r w:rsidRPr="3D27E535">
        <w:rPr>
          <w:rFonts w:eastAsiaTheme="minorEastAsia"/>
          <w:color w:val="3A3A3A" w:themeColor="background2" w:themeShade="40"/>
        </w:rPr>
        <w:t>Effective change management also requires engaging the human side of adoption, particularly among clinicians, therapists, and healthcare administrators who will interact with PRIMS daily. A stakeholder engagement plan will be implemented to communicate the value proposition of PRIMS</w:t>
      </w:r>
      <w:r w:rsidR="06D407F0" w:rsidRPr="3D27E535">
        <w:rPr>
          <w:rFonts w:eastAsiaTheme="minorEastAsia"/>
          <w:color w:val="3A3A3A" w:themeColor="background2" w:themeShade="40"/>
        </w:rPr>
        <w:t xml:space="preserve"> (a</w:t>
      </w:r>
      <w:r w:rsidRPr="3D27E535">
        <w:rPr>
          <w:rFonts w:eastAsiaTheme="minorEastAsia"/>
          <w:color w:val="3A3A3A" w:themeColor="background2" w:themeShade="40"/>
        </w:rPr>
        <w:t>bility to enhance diagnostic accuracy, reduce assessment subjectivity, and improve patient outcomes</w:t>
      </w:r>
      <w:r w:rsidR="4D504EFB" w:rsidRPr="3D27E535">
        <w:rPr>
          <w:rFonts w:eastAsiaTheme="minorEastAsia"/>
          <w:color w:val="3A3A3A" w:themeColor="background2" w:themeShade="40"/>
        </w:rPr>
        <w:t xml:space="preserve">). </w:t>
      </w:r>
      <w:r w:rsidR="0818125B" w:rsidRPr="3D27E535">
        <w:rPr>
          <w:rFonts w:eastAsiaTheme="minorEastAsia"/>
          <w:color w:val="3A3A3A" w:themeColor="background2" w:themeShade="40"/>
        </w:rPr>
        <w:t>PRIMS will be reinforced as a supportive tool rather than a replacement</w:t>
      </w:r>
      <w:r w:rsidR="31B411B9" w:rsidRPr="3D27E535">
        <w:rPr>
          <w:rFonts w:eastAsiaTheme="minorEastAsia"/>
          <w:color w:val="3A3A3A" w:themeColor="background2" w:themeShade="40"/>
        </w:rPr>
        <w:t xml:space="preserve"> </w:t>
      </w:r>
      <w:r w:rsidR="0818125B" w:rsidRPr="3D27E535">
        <w:rPr>
          <w:rFonts w:eastAsiaTheme="minorEastAsia"/>
          <w:color w:val="3A3A3A" w:themeColor="background2" w:themeShade="40"/>
        </w:rPr>
        <w:t>to build trust with providers.</w:t>
      </w:r>
    </w:p>
    <w:p w14:paraId="11A0232D" w14:textId="0D83A503" w:rsidR="008C18F6" w:rsidRPr="008C18F6" w:rsidRDefault="008C18F6" w:rsidP="008C18F6">
      <w:pPr>
        <w:rPr>
          <w:rFonts w:eastAsiaTheme="minorEastAsia"/>
          <w:color w:val="3A3A3A" w:themeColor="background2" w:themeShade="40"/>
        </w:rPr>
      </w:pPr>
      <w:r w:rsidRPr="3D27E535">
        <w:rPr>
          <w:rFonts w:eastAsiaTheme="minorEastAsia"/>
          <w:color w:val="3A3A3A" w:themeColor="background2" w:themeShade="40"/>
        </w:rPr>
        <w:t>Programs like hands-on workshops and virtual training sessions will be offered. Clinicians will also be offered professional development incentives, such as continuing education credits, to encourage participation.  </w:t>
      </w:r>
      <w:r w:rsidR="009A03E7">
        <w:softHyphen/>
      </w:r>
      <w:r w:rsidRPr="3D27E535">
        <w:rPr>
          <w:rFonts w:eastAsiaTheme="minorEastAsia"/>
          <w:color w:val="3A3A3A" w:themeColor="background2" w:themeShade="40"/>
        </w:rPr>
        <w:t>Resistance to change is anticipated, particularly from clinicians who may be wary of AI-driven assessments or concerned about disruptions to their workflow. Structured feedback sessions will be conducted to mitigate these concerns and allow stakeholders to voice problems or suggestions for the system. </w:t>
      </w:r>
    </w:p>
    <w:p w14:paraId="47723DCE" w14:textId="77777777" w:rsidR="008C18F6" w:rsidRPr="008C18F6" w:rsidRDefault="008C18F6" w:rsidP="005A41AF">
      <w:pPr>
        <w:pStyle w:val="Heading2"/>
      </w:pPr>
      <w:bookmarkStart w:id="37" w:name="_Toc195633107"/>
      <w:r w:rsidRPr="3D27E535">
        <w:t>Sustaining Change and Long-Term Adoption</w:t>
      </w:r>
      <w:bookmarkEnd w:id="37"/>
    </w:p>
    <w:p w14:paraId="3DB69B5E" w14:textId="6D8081A6" w:rsidR="008C18F6" w:rsidRDefault="008C18F6" w:rsidP="26666CE4">
      <w:pPr>
        <w:rPr>
          <w:rFonts w:eastAsiaTheme="minorEastAsia"/>
          <w:color w:val="3A3A3A" w:themeColor="background2" w:themeShade="40"/>
        </w:rPr>
      </w:pPr>
      <w:r w:rsidRPr="3D27E535">
        <w:rPr>
          <w:rFonts w:eastAsiaTheme="minorEastAsia"/>
          <w:color w:val="3A3A3A" w:themeColor="background2" w:themeShade="40"/>
        </w:rPr>
        <w:t>Post-implementation surveys and data-driven assessments will be used to measure user satisfaction and identify areas for improvement. </w:t>
      </w:r>
      <w:r w:rsidR="7641B656" w:rsidRPr="3D27E535">
        <w:rPr>
          <w:rFonts w:eastAsiaTheme="minorEastAsia"/>
          <w:color w:val="3A3A3A" w:themeColor="background2" w:themeShade="40"/>
        </w:rPr>
        <w:t xml:space="preserve"> U</w:t>
      </w:r>
      <w:r w:rsidRPr="3D27E535">
        <w:rPr>
          <w:rFonts w:eastAsiaTheme="minorEastAsia"/>
          <w:color w:val="3A3A3A" w:themeColor="background2" w:themeShade="40"/>
        </w:rPr>
        <w:t xml:space="preserve">se of both old and new assessment methods will be </w:t>
      </w:r>
      <w:r w:rsidR="30FFD7E5" w:rsidRPr="3D27E535">
        <w:rPr>
          <w:rFonts w:eastAsiaTheme="minorEastAsia"/>
          <w:color w:val="3A3A3A" w:themeColor="background2" w:themeShade="40"/>
        </w:rPr>
        <w:t>maintained,</w:t>
      </w:r>
      <w:r w:rsidRPr="3D27E535">
        <w:rPr>
          <w:rFonts w:eastAsiaTheme="minorEastAsia"/>
          <w:color w:val="3A3A3A" w:themeColor="background2" w:themeShade="40"/>
        </w:rPr>
        <w:t xml:space="preserve"> </w:t>
      </w:r>
      <w:r w:rsidR="572F711C" w:rsidRPr="3D27E535">
        <w:rPr>
          <w:rFonts w:eastAsiaTheme="minorEastAsia"/>
          <w:color w:val="3A3A3A" w:themeColor="background2" w:themeShade="40"/>
        </w:rPr>
        <w:t xml:space="preserve">if necessary, </w:t>
      </w:r>
      <w:r w:rsidRPr="3D27E535">
        <w:rPr>
          <w:rFonts w:eastAsiaTheme="minorEastAsia"/>
          <w:color w:val="3A3A3A" w:themeColor="background2" w:themeShade="40"/>
        </w:rPr>
        <w:t>until PRIMS is fully integrated into workflows.  </w:t>
      </w:r>
    </w:p>
    <w:p w14:paraId="284AB8D1" w14:textId="11343666" w:rsidR="005A17BB" w:rsidRDefault="00E74472" w:rsidP="70B02D9F">
      <w:pPr>
        <w:pStyle w:val="Heading1"/>
        <w:rPr>
          <w:rFonts w:ascii="Arial" w:eastAsia="Arial" w:hAnsi="Arial" w:cs="Arial"/>
          <w:b/>
        </w:rPr>
      </w:pPr>
      <w:bookmarkStart w:id="38" w:name="_Toc195633108"/>
      <w:r w:rsidRPr="3D27E535">
        <w:rPr>
          <w:rFonts w:ascii="Arial" w:eastAsia="Arial" w:hAnsi="Arial" w:cs="Arial"/>
          <w:b/>
        </w:rPr>
        <w:lastRenderedPageBreak/>
        <w:t>Closing</w:t>
      </w:r>
      <w:bookmarkEnd w:id="38"/>
    </w:p>
    <w:p w14:paraId="293B5133" w14:textId="08ECC344" w:rsidR="00E74472" w:rsidRDefault="30F83B33" w:rsidP="3D27E535">
      <w:pPr>
        <w:rPr>
          <w:rFonts w:eastAsiaTheme="minorEastAsia"/>
          <w:color w:val="3A3A3A" w:themeColor="background2" w:themeShade="40"/>
        </w:rPr>
      </w:pPr>
      <w:r w:rsidRPr="3D27E535">
        <w:rPr>
          <w:rFonts w:eastAsiaTheme="minorEastAsia"/>
          <w:color w:val="3A3A3A" w:themeColor="background2" w:themeShade="40"/>
        </w:rPr>
        <w:t>Project closure will be determined once all key deliverables outlined in the project scope and WBS have been completed, verified, and accepted by relevant stakeholders.</w:t>
      </w:r>
      <w:r w:rsidR="2E0B1EB4" w:rsidRPr="3D27E535">
        <w:rPr>
          <w:rFonts w:eastAsiaTheme="minorEastAsia"/>
          <w:color w:val="3A3A3A" w:themeColor="background2" w:themeShade="40"/>
        </w:rPr>
        <w:t xml:space="preserve"> This includes full deployment of PRIMS across the designated Tier 1, 2, and 3 institutions, completion of all training and support materials</w:t>
      </w:r>
      <w:r w:rsidR="2E95FD97" w:rsidRPr="3D27E535">
        <w:rPr>
          <w:rFonts w:eastAsiaTheme="minorEastAsia"/>
          <w:color w:val="3A3A3A" w:themeColor="background2" w:themeShade="40"/>
        </w:rPr>
        <w:t xml:space="preserve">, and documentation of regulatory approvals and compliance. </w:t>
      </w:r>
    </w:p>
    <w:p w14:paraId="7673DE6C" w14:textId="27FDFC3B" w:rsidR="3FA23CB2" w:rsidRDefault="3FA23CB2" w:rsidP="005A41AF">
      <w:pPr>
        <w:pStyle w:val="Heading2"/>
      </w:pPr>
      <w:bookmarkStart w:id="39" w:name="_Toc195633109"/>
      <w:r w:rsidRPr="3D27E535">
        <w:t xml:space="preserve">Evaluation &amp; </w:t>
      </w:r>
      <w:r w:rsidR="3B8BF254" w:rsidRPr="3D27E535">
        <w:t>Le</w:t>
      </w:r>
      <w:r w:rsidRPr="3D27E535">
        <w:t xml:space="preserve">ssons </w:t>
      </w:r>
      <w:r w:rsidR="1B34BE85" w:rsidRPr="3D27E535">
        <w:t>L</w:t>
      </w:r>
      <w:r w:rsidRPr="3D27E535">
        <w:t>earned</w:t>
      </w:r>
      <w:bookmarkEnd w:id="39"/>
    </w:p>
    <w:p w14:paraId="3239FB00" w14:textId="4502EAE5" w:rsidR="3FA23CB2" w:rsidRDefault="3FA23CB2" w:rsidP="3D27E535">
      <w:pPr>
        <w:rPr>
          <w:rFonts w:eastAsiaTheme="minorEastAsia"/>
          <w:color w:val="3A3A3A" w:themeColor="background2" w:themeShade="40"/>
        </w:rPr>
      </w:pPr>
      <w:r w:rsidRPr="3D27E535">
        <w:rPr>
          <w:rFonts w:eastAsiaTheme="minorEastAsia"/>
          <w:color w:val="3A3A3A" w:themeColor="background2" w:themeShade="40"/>
        </w:rPr>
        <w:t xml:space="preserve">A </w:t>
      </w:r>
      <w:r w:rsidR="52BB715D" w:rsidRPr="3D27E535">
        <w:rPr>
          <w:rFonts w:eastAsiaTheme="minorEastAsia"/>
          <w:color w:val="3A3A3A" w:themeColor="background2" w:themeShade="40"/>
        </w:rPr>
        <w:t xml:space="preserve">formal project review will be conducted </w:t>
      </w:r>
      <w:r w:rsidR="04702F3F" w:rsidRPr="3D27E535">
        <w:rPr>
          <w:rFonts w:eastAsiaTheme="minorEastAsia"/>
          <w:color w:val="3A3A3A" w:themeColor="background2" w:themeShade="40"/>
        </w:rPr>
        <w:t>following closing.</w:t>
      </w:r>
      <w:r w:rsidR="4473AA19" w:rsidRPr="3D27E535">
        <w:rPr>
          <w:rFonts w:eastAsiaTheme="minorEastAsia"/>
          <w:color w:val="3A3A3A" w:themeColor="background2" w:themeShade="40"/>
        </w:rPr>
        <w:t xml:space="preserve"> </w:t>
      </w:r>
    </w:p>
    <w:p w14:paraId="69B7A63E" w14:textId="32196182" w:rsidR="00E74472" w:rsidRDefault="52BB715D">
      <w:pPr>
        <w:rPr>
          <w:rFonts w:eastAsiaTheme="minorEastAsia"/>
          <w:color w:val="3A3A3A" w:themeColor="background2" w:themeShade="40"/>
        </w:rPr>
      </w:pPr>
      <w:r w:rsidRPr="3D27E535">
        <w:rPr>
          <w:rFonts w:eastAsiaTheme="minorEastAsia"/>
          <w:color w:val="3A3A3A" w:themeColor="background2" w:themeShade="40"/>
        </w:rPr>
        <w:t xml:space="preserve">Key challenges will be documented to inform future projects with similar components. Stakeholder </w:t>
      </w:r>
      <w:r w:rsidR="60358B32" w:rsidRPr="3D27E535">
        <w:rPr>
          <w:rFonts w:eastAsiaTheme="minorEastAsia"/>
          <w:color w:val="3A3A3A" w:themeColor="background2" w:themeShade="40"/>
        </w:rPr>
        <w:t xml:space="preserve">feedback will be gathered </w:t>
      </w:r>
      <w:r w:rsidR="4018DEB8" w:rsidRPr="3D27E535">
        <w:rPr>
          <w:rFonts w:eastAsiaTheme="minorEastAsia"/>
          <w:color w:val="3A3A3A" w:themeColor="background2" w:themeShade="40"/>
        </w:rPr>
        <w:t xml:space="preserve">through post-implementation audits </w:t>
      </w:r>
      <w:r w:rsidR="60358B32" w:rsidRPr="3D27E535">
        <w:rPr>
          <w:rFonts w:eastAsiaTheme="minorEastAsia"/>
          <w:color w:val="3A3A3A" w:themeColor="background2" w:themeShade="40"/>
        </w:rPr>
        <w:t>and</w:t>
      </w:r>
      <w:r w:rsidR="39FC339A" w:rsidRPr="3D27E535">
        <w:rPr>
          <w:rFonts w:eastAsiaTheme="minorEastAsia"/>
          <w:color w:val="3A3A3A" w:themeColor="background2" w:themeShade="40"/>
        </w:rPr>
        <w:t xml:space="preserve"> surveys,</w:t>
      </w:r>
      <w:r w:rsidR="60358B32" w:rsidRPr="3D27E535">
        <w:rPr>
          <w:rFonts w:eastAsiaTheme="minorEastAsia"/>
          <w:color w:val="3A3A3A" w:themeColor="background2" w:themeShade="40"/>
        </w:rPr>
        <w:t xml:space="preserve"> </w:t>
      </w:r>
      <w:r w:rsidR="7AEF68F9" w:rsidRPr="3D27E535">
        <w:rPr>
          <w:rFonts w:eastAsiaTheme="minorEastAsia"/>
          <w:color w:val="3A3A3A" w:themeColor="background2" w:themeShade="40"/>
        </w:rPr>
        <w:t>analyzed</w:t>
      </w:r>
      <w:r w:rsidR="60358B32" w:rsidRPr="3D27E535">
        <w:rPr>
          <w:rFonts w:eastAsiaTheme="minorEastAsia"/>
          <w:color w:val="3A3A3A" w:themeColor="background2" w:themeShade="40"/>
        </w:rPr>
        <w:t xml:space="preserve"> as part of lessons learned to improve </w:t>
      </w:r>
      <w:r w:rsidR="5964F7EC" w:rsidRPr="3D27E535">
        <w:rPr>
          <w:rFonts w:eastAsiaTheme="minorEastAsia"/>
          <w:color w:val="3A3A3A" w:themeColor="background2" w:themeShade="40"/>
        </w:rPr>
        <w:t>future</w:t>
      </w:r>
      <w:r w:rsidR="60358B32" w:rsidRPr="3D27E535">
        <w:rPr>
          <w:rFonts w:eastAsiaTheme="minorEastAsia"/>
          <w:color w:val="3A3A3A" w:themeColor="background2" w:themeShade="40"/>
        </w:rPr>
        <w:t xml:space="preserve"> </w:t>
      </w:r>
      <w:r w:rsidR="49AF30C8" w:rsidRPr="3D27E535">
        <w:rPr>
          <w:rFonts w:eastAsiaTheme="minorEastAsia"/>
          <w:color w:val="3A3A3A" w:themeColor="background2" w:themeShade="40"/>
        </w:rPr>
        <w:t>planning</w:t>
      </w:r>
      <w:r w:rsidR="60358B32" w:rsidRPr="3D27E535">
        <w:rPr>
          <w:rFonts w:eastAsiaTheme="minorEastAsia"/>
          <w:color w:val="3A3A3A" w:themeColor="background2" w:themeShade="40"/>
        </w:rPr>
        <w:t xml:space="preserve"> </w:t>
      </w:r>
      <w:r w:rsidR="31B304D6" w:rsidRPr="3D27E535">
        <w:rPr>
          <w:rFonts w:eastAsiaTheme="minorEastAsia"/>
          <w:color w:val="3A3A3A" w:themeColor="background2" w:themeShade="40"/>
        </w:rPr>
        <w:t>and</w:t>
      </w:r>
      <w:r w:rsidR="60358B32" w:rsidRPr="3D27E535">
        <w:rPr>
          <w:rFonts w:eastAsiaTheme="minorEastAsia"/>
          <w:color w:val="3A3A3A" w:themeColor="background2" w:themeShade="40"/>
        </w:rPr>
        <w:t xml:space="preserve"> risk mitigation. All findings will be compiled in final project documentation</w:t>
      </w:r>
      <w:r w:rsidR="4807B8E2" w:rsidRPr="3D27E535">
        <w:rPr>
          <w:rFonts w:eastAsiaTheme="minorEastAsia"/>
          <w:color w:val="3A3A3A" w:themeColor="background2" w:themeShade="40"/>
        </w:rPr>
        <w:t xml:space="preserve">. </w:t>
      </w:r>
    </w:p>
    <w:sectPr w:rsidR="00E7447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D967B" w14:textId="77777777" w:rsidR="008775C5" w:rsidRDefault="008775C5" w:rsidP="0093050D">
      <w:pPr>
        <w:spacing w:before="0"/>
      </w:pPr>
      <w:r>
        <w:separator/>
      </w:r>
    </w:p>
  </w:endnote>
  <w:endnote w:type="continuationSeparator" w:id="0">
    <w:p w14:paraId="6B169E70" w14:textId="77777777" w:rsidR="008775C5" w:rsidRDefault="008775C5" w:rsidP="0093050D">
      <w:pPr>
        <w:spacing w:before="0"/>
      </w:pPr>
      <w:r>
        <w:continuationSeparator/>
      </w:r>
    </w:p>
  </w:endnote>
  <w:endnote w:type="continuationNotice" w:id="1">
    <w:p w14:paraId="06755C7B" w14:textId="77777777" w:rsidR="008775C5" w:rsidRDefault="008775C5">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A63D6" w14:textId="77777777" w:rsidR="00ED72D5" w:rsidRDefault="00ED7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1A683" w14:textId="058E91EF" w:rsidR="00E0086F" w:rsidRPr="00E0086F" w:rsidRDefault="00E0086F" w:rsidP="00E0086F">
    <w:pPr>
      <w:pStyle w:val="NoSpacing"/>
      <w:pBdr>
        <w:bottom w:val="single" w:sz="18" w:space="7" w:color="262626" w:themeColor="text1" w:themeTint="D9"/>
      </w:pBdr>
      <w:rPr>
        <w:sz w:val="20"/>
        <w:szCs w:val="20"/>
      </w:rPr>
    </w:pPr>
    <w:r w:rsidRPr="00E0086F">
      <w:rPr>
        <w:i w:val="0"/>
        <w:sz w:val="20"/>
        <w:szCs w:val="20"/>
      </w:rPr>
      <w:t xml:space="preserve">PRIMS® by </w:t>
    </w:r>
    <w:proofErr w:type="spellStart"/>
    <w:r w:rsidRPr="00E0086F">
      <w:rPr>
        <w:i w:val="0"/>
        <w:sz w:val="20"/>
        <w:szCs w:val="20"/>
      </w:rPr>
      <w:t>PragmaClin</w:t>
    </w:r>
    <w:proofErr w:type="spellEnd"/>
    <w:r w:rsidRPr="00E0086F">
      <w:rPr>
        <w:i w:val="0"/>
        <w:sz w:val="20"/>
        <w:szCs w:val="20"/>
      </w:rPr>
      <w:t>®: A Market Entry Project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D2CB1" w14:textId="77777777" w:rsidR="00ED72D5" w:rsidRDefault="00ED7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6BB7B1" w14:textId="77777777" w:rsidR="008775C5" w:rsidRDefault="008775C5" w:rsidP="0093050D">
      <w:pPr>
        <w:spacing w:before="0"/>
      </w:pPr>
      <w:r>
        <w:separator/>
      </w:r>
    </w:p>
  </w:footnote>
  <w:footnote w:type="continuationSeparator" w:id="0">
    <w:p w14:paraId="179B36C0" w14:textId="77777777" w:rsidR="008775C5" w:rsidRDefault="008775C5" w:rsidP="0093050D">
      <w:pPr>
        <w:spacing w:before="0"/>
      </w:pPr>
      <w:r>
        <w:continuationSeparator/>
      </w:r>
    </w:p>
  </w:footnote>
  <w:footnote w:type="continuationNotice" w:id="1">
    <w:p w14:paraId="0DDFFAD4" w14:textId="77777777" w:rsidR="008775C5" w:rsidRDefault="008775C5">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11367" w14:textId="4E636FE6" w:rsidR="00ED72D5" w:rsidRDefault="00ED72D5">
    <w:pPr>
      <w:pStyle w:val="Header"/>
    </w:pPr>
  </w:p>
  <w:p w14:paraId="52C7FEFB" w14:textId="77777777" w:rsidR="00ED72D5" w:rsidRDefault="00ED72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2C5D3" w14:textId="68D450DF" w:rsidR="00ED72D5" w:rsidRDefault="00ED72D5">
    <w:pPr>
      <w:spacing w:line="264" w:lineRule="auto"/>
    </w:pPr>
    <w:r>
      <w:rPr>
        <w:noProof/>
        <w:color w:val="000000"/>
      </w:rPr>
      <mc:AlternateContent>
        <mc:Choice Requires="wps">
          <w:drawing>
            <wp:anchor distT="0" distB="0" distL="114300" distR="114300" simplePos="0" relativeHeight="251658240" behindDoc="0" locked="0" layoutInCell="1" allowOverlap="1" wp14:anchorId="032BE77A" wp14:editId="465BF329">
              <wp:simplePos x="0" y="0"/>
              <wp:positionH relativeFrom="page">
                <wp:align>center</wp:align>
              </wp:positionH>
              <wp:positionV relativeFrom="page">
                <wp:align>center</wp:align>
              </wp:positionV>
              <wp:extent cx="7376160" cy="9555480"/>
              <wp:effectExtent l="0" t="0" r="26670" b="26670"/>
              <wp:wrapNone/>
              <wp:docPr id="222" name="Rectangle 7"/>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8C5A48B" id="Rectangle 7" o:spid="_x0000_s1026" style="position:absolute;margin-left:0;margin-top:0;width:580.8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color w:val="156082" w:themeColor="accent1"/>
          <w:sz w:val="20"/>
          <w:szCs w:val="20"/>
        </w:rPr>
        <w:alias w:val="Title"/>
        <w:id w:val="15524250"/>
        <w:placeholder>
          <w:docPart w:val="8473A381E0B9444A9920E7ECBD1A1D10"/>
        </w:placeholder>
        <w:dataBinding w:prefixMappings="xmlns:ns0='http://schemas.openxmlformats.org/package/2006/metadata/core-properties' xmlns:ns1='http://purl.org/dc/elements/1.1/'" w:xpath="/ns0:coreProperties[1]/ns1:title[1]" w:storeItemID="{6C3C8BC8-F283-45AE-878A-BAB7291924A1}"/>
        <w:text/>
      </w:sdtPr>
      <w:sdtContent>
        <w:r>
          <w:rPr>
            <w:color w:val="156082" w:themeColor="accent1"/>
            <w:sz w:val="20"/>
            <w:szCs w:val="20"/>
          </w:rPr>
          <w:t xml:space="preserve">PRIMS® by </w:t>
        </w:r>
        <w:proofErr w:type="spellStart"/>
        <w:r>
          <w:rPr>
            <w:color w:val="156082" w:themeColor="accent1"/>
            <w:sz w:val="20"/>
            <w:szCs w:val="20"/>
          </w:rPr>
          <w:t>PragmaClin</w:t>
        </w:r>
        <w:proofErr w:type="spellEnd"/>
        <w:r>
          <w:rPr>
            <w:color w:val="156082" w:themeColor="accent1"/>
            <w:sz w:val="20"/>
            <w:szCs w:val="20"/>
          </w:rPr>
          <w:t>®: A Market Entry Project Plan</w:t>
        </w:r>
      </w:sdtContent>
    </w:sdt>
  </w:p>
  <w:p w14:paraId="6E0970F5" w14:textId="0B101360" w:rsidR="0093050D" w:rsidRDefault="0093050D">
    <w:pPr>
      <w:pStyle w:val="Header"/>
    </w:pPr>
  </w:p>
  <w:p w14:paraId="5D8DCB7B" w14:textId="77777777" w:rsidR="0093050D" w:rsidRDefault="0093050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E1FCE" w14:textId="4FAB3278" w:rsidR="00ED72D5" w:rsidRDefault="00ED72D5">
    <w:pPr>
      <w:pStyle w:val="Header"/>
    </w:pPr>
  </w:p>
  <w:p w14:paraId="23C427E5" w14:textId="77777777" w:rsidR="00ED72D5" w:rsidRDefault="00ED72D5"/>
</w:hdr>
</file>

<file path=word/intelligence2.xml><?xml version="1.0" encoding="utf-8"?>
<int2:intelligence xmlns:int2="http://schemas.microsoft.com/office/intelligence/2020/intelligence" xmlns:oel="http://schemas.microsoft.com/office/2019/extlst">
  <int2:observations>
    <int2:textHash int2:hashCode="hIUWG51mCIZvBJ" int2:id="rHbWkJE6">
      <int2:state int2:value="Rejected" int2:type="AugLoop_Text_Critique"/>
    </int2:textHash>
    <int2:textHash int2:hashCode="SdRzsIRpAwJc8I" int2:id="vmMJmih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41219"/>
    <w:multiLevelType w:val="hybridMultilevel"/>
    <w:tmpl w:val="05BE9526"/>
    <w:lvl w:ilvl="0" w:tplc="341CA832">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A647B"/>
    <w:multiLevelType w:val="hybridMultilevel"/>
    <w:tmpl w:val="12F23B2E"/>
    <w:lvl w:ilvl="0" w:tplc="ED2655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ECF1E"/>
    <w:multiLevelType w:val="hybridMultilevel"/>
    <w:tmpl w:val="FFFFFFFF"/>
    <w:lvl w:ilvl="0" w:tplc="3B4E99F8">
      <w:start w:val="1"/>
      <w:numFmt w:val="bullet"/>
      <w:lvlText w:val=""/>
      <w:lvlJc w:val="left"/>
      <w:pPr>
        <w:ind w:left="720" w:hanging="360"/>
      </w:pPr>
      <w:rPr>
        <w:rFonts w:ascii="Symbol" w:hAnsi="Symbol" w:hint="default"/>
      </w:rPr>
    </w:lvl>
    <w:lvl w:ilvl="1" w:tplc="5E30AFAE">
      <w:start w:val="1"/>
      <w:numFmt w:val="bullet"/>
      <w:lvlText w:val="o"/>
      <w:lvlJc w:val="left"/>
      <w:pPr>
        <w:ind w:left="1440" w:hanging="360"/>
      </w:pPr>
      <w:rPr>
        <w:rFonts w:ascii="Courier New" w:hAnsi="Courier New" w:hint="default"/>
      </w:rPr>
    </w:lvl>
    <w:lvl w:ilvl="2" w:tplc="24B6CA7E">
      <w:start w:val="1"/>
      <w:numFmt w:val="bullet"/>
      <w:lvlText w:val=""/>
      <w:lvlJc w:val="left"/>
      <w:pPr>
        <w:ind w:left="2160" w:hanging="360"/>
      </w:pPr>
      <w:rPr>
        <w:rFonts w:ascii="Wingdings" w:hAnsi="Wingdings" w:hint="default"/>
      </w:rPr>
    </w:lvl>
    <w:lvl w:ilvl="3" w:tplc="C6D8C080">
      <w:start w:val="1"/>
      <w:numFmt w:val="bullet"/>
      <w:lvlText w:val=""/>
      <w:lvlJc w:val="left"/>
      <w:pPr>
        <w:ind w:left="2880" w:hanging="360"/>
      </w:pPr>
      <w:rPr>
        <w:rFonts w:ascii="Symbol" w:hAnsi="Symbol" w:hint="default"/>
      </w:rPr>
    </w:lvl>
    <w:lvl w:ilvl="4" w:tplc="6E8A1C30">
      <w:start w:val="1"/>
      <w:numFmt w:val="bullet"/>
      <w:lvlText w:val="o"/>
      <w:lvlJc w:val="left"/>
      <w:pPr>
        <w:ind w:left="3600" w:hanging="360"/>
      </w:pPr>
      <w:rPr>
        <w:rFonts w:ascii="Courier New" w:hAnsi="Courier New" w:hint="default"/>
      </w:rPr>
    </w:lvl>
    <w:lvl w:ilvl="5" w:tplc="AB486090">
      <w:start w:val="1"/>
      <w:numFmt w:val="bullet"/>
      <w:lvlText w:val=""/>
      <w:lvlJc w:val="left"/>
      <w:pPr>
        <w:ind w:left="4320" w:hanging="360"/>
      </w:pPr>
      <w:rPr>
        <w:rFonts w:ascii="Wingdings" w:hAnsi="Wingdings" w:hint="default"/>
      </w:rPr>
    </w:lvl>
    <w:lvl w:ilvl="6" w:tplc="D7FA30DE">
      <w:start w:val="1"/>
      <w:numFmt w:val="bullet"/>
      <w:lvlText w:val=""/>
      <w:lvlJc w:val="left"/>
      <w:pPr>
        <w:ind w:left="5040" w:hanging="360"/>
      </w:pPr>
      <w:rPr>
        <w:rFonts w:ascii="Symbol" w:hAnsi="Symbol" w:hint="default"/>
      </w:rPr>
    </w:lvl>
    <w:lvl w:ilvl="7" w:tplc="2416A1DE">
      <w:start w:val="1"/>
      <w:numFmt w:val="bullet"/>
      <w:lvlText w:val="o"/>
      <w:lvlJc w:val="left"/>
      <w:pPr>
        <w:ind w:left="5760" w:hanging="360"/>
      </w:pPr>
      <w:rPr>
        <w:rFonts w:ascii="Courier New" w:hAnsi="Courier New" w:hint="default"/>
      </w:rPr>
    </w:lvl>
    <w:lvl w:ilvl="8" w:tplc="590CA230">
      <w:start w:val="1"/>
      <w:numFmt w:val="bullet"/>
      <w:lvlText w:val=""/>
      <w:lvlJc w:val="left"/>
      <w:pPr>
        <w:ind w:left="6480" w:hanging="360"/>
      </w:pPr>
      <w:rPr>
        <w:rFonts w:ascii="Wingdings" w:hAnsi="Wingdings" w:hint="default"/>
      </w:rPr>
    </w:lvl>
  </w:abstractNum>
  <w:abstractNum w:abstractNumId="3" w15:restartNumberingAfterBreak="0">
    <w:nsid w:val="0A5E6378"/>
    <w:multiLevelType w:val="hybridMultilevel"/>
    <w:tmpl w:val="FFFFFFFF"/>
    <w:lvl w:ilvl="0" w:tplc="5DFCE4B6">
      <w:start w:val="1"/>
      <w:numFmt w:val="bullet"/>
      <w:lvlText w:val=""/>
      <w:lvlJc w:val="left"/>
      <w:pPr>
        <w:ind w:left="720" w:hanging="360"/>
      </w:pPr>
      <w:rPr>
        <w:rFonts w:ascii="Symbol" w:hAnsi="Symbol" w:hint="default"/>
      </w:rPr>
    </w:lvl>
    <w:lvl w:ilvl="1" w:tplc="9698CD06">
      <w:start w:val="1"/>
      <w:numFmt w:val="bullet"/>
      <w:lvlText w:val="o"/>
      <w:lvlJc w:val="left"/>
      <w:pPr>
        <w:ind w:left="1440" w:hanging="360"/>
      </w:pPr>
      <w:rPr>
        <w:rFonts w:ascii="Courier New" w:hAnsi="Courier New" w:hint="default"/>
      </w:rPr>
    </w:lvl>
    <w:lvl w:ilvl="2" w:tplc="091257C2">
      <w:start w:val="1"/>
      <w:numFmt w:val="bullet"/>
      <w:lvlText w:val=""/>
      <w:lvlJc w:val="left"/>
      <w:pPr>
        <w:ind w:left="2160" w:hanging="360"/>
      </w:pPr>
      <w:rPr>
        <w:rFonts w:ascii="Wingdings" w:hAnsi="Wingdings" w:hint="default"/>
      </w:rPr>
    </w:lvl>
    <w:lvl w:ilvl="3" w:tplc="485C87CA">
      <w:start w:val="1"/>
      <w:numFmt w:val="bullet"/>
      <w:lvlText w:val=""/>
      <w:lvlJc w:val="left"/>
      <w:pPr>
        <w:ind w:left="2880" w:hanging="360"/>
      </w:pPr>
      <w:rPr>
        <w:rFonts w:ascii="Symbol" w:hAnsi="Symbol" w:hint="default"/>
      </w:rPr>
    </w:lvl>
    <w:lvl w:ilvl="4" w:tplc="F8383F9A">
      <w:start w:val="1"/>
      <w:numFmt w:val="bullet"/>
      <w:lvlText w:val="o"/>
      <w:lvlJc w:val="left"/>
      <w:pPr>
        <w:ind w:left="3600" w:hanging="360"/>
      </w:pPr>
      <w:rPr>
        <w:rFonts w:ascii="Courier New" w:hAnsi="Courier New" w:hint="default"/>
      </w:rPr>
    </w:lvl>
    <w:lvl w:ilvl="5" w:tplc="5524B02C">
      <w:start w:val="1"/>
      <w:numFmt w:val="bullet"/>
      <w:lvlText w:val=""/>
      <w:lvlJc w:val="left"/>
      <w:pPr>
        <w:ind w:left="4320" w:hanging="360"/>
      </w:pPr>
      <w:rPr>
        <w:rFonts w:ascii="Wingdings" w:hAnsi="Wingdings" w:hint="default"/>
      </w:rPr>
    </w:lvl>
    <w:lvl w:ilvl="6" w:tplc="285A8F10">
      <w:start w:val="1"/>
      <w:numFmt w:val="bullet"/>
      <w:lvlText w:val=""/>
      <w:lvlJc w:val="left"/>
      <w:pPr>
        <w:ind w:left="5040" w:hanging="360"/>
      </w:pPr>
      <w:rPr>
        <w:rFonts w:ascii="Symbol" w:hAnsi="Symbol" w:hint="default"/>
      </w:rPr>
    </w:lvl>
    <w:lvl w:ilvl="7" w:tplc="ED30CFAC">
      <w:start w:val="1"/>
      <w:numFmt w:val="bullet"/>
      <w:lvlText w:val="o"/>
      <w:lvlJc w:val="left"/>
      <w:pPr>
        <w:ind w:left="5760" w:hanging="360"/>
      </w:pPr>
      <w:rPr>
        <w:rFonts w:ascii="Courier New" w:hAnsi="Courier New" w:hint="default"/>
      </w:rPr>
    </w:lvl>
    <w:lvl w:ilvl="8" w:tplc="A2703C56">
      <w:start w:val="1"/>
      <w:numFmt w:val="bullet"/>
      <w:lvlText w:val=""/>
      <w:lvlJc w:val="left"/>
      <w:pPr>
        <w:ind w:left="6480" w:hanging="360"/>
      </w:pPr>
      <w:rPr>
        <w:rFonts w:ascii="Wingdings" w:hAnsi="Wingdings" w:hint="default"/>
      </w:rPr>
    </w:lvl>
  </w:abstractNum>
  <w:abstractNum w:abstractNumId="4" w15:restartNumberingAfterBreak="0">
    <w:nsid w:val="0D63CDD6"/>
    <w:multiLevelType w:val="hybridMultilevel"/>
    <w:tmpl w:val="FFFFFFFF"/>
    <w:lvl w:ilvl="0" w:tplc="BF92F0FC">
      <w:start w:val="1"/>
      <w:numFmt w:val="bullet"/>
      <w:lvlText w:val=""/>
      <w:lvlJc w:val="left"/>
      <w:pPr>
        <w:ind w:left="720" w:hanging="360"/>
      </w:pPr>
      <w:rPr>
        <w:rFonts w:ascii="Symbol" w:hAnsi="Symbol" w:hint="default"/>
      </w:rPr>
    </w:lvl>
    <w:lvl w:ilvl="1" w:tplc="8EE2E354">
      <w:start w:val="1"/>
      <w:numFmt w:val="bullet"/>
      <w:lvlText w:val="o"/>
      <w:lvlJc w:val="left"/>
      <w:pPr>
        <w:ind w:left="1440" w:hanging="360"/>
      </w:pPr>
      <w:rPr>
        <w:rFonts w:ascii="Courier New" w:hAnsi="Courier New" w:hint="default"/>
      </w:rPr>
    </w:lvl>
    <w:lvl w:ilvl="2" w:tplc="CA48B714">
      <w:start w:val="1"/>
      <w:numFmt w:val="bullet"/>
      <w:lvlText w:val=""/>
      <w:lvlJc w:val="left"/>
      <w:pPr>
        <w:ind w:left="2160" w:hanging="360"/>
      </w:pPr>
      <w:rPr>
        <w:rFonts w:ascii="Wingdings" w:hAnsi="Wingdings" w:hint="default"/>
      </w:rPr>
    </w:lvl>
    <w:lvl w:ilvl="3" w:tplc="17DCBB28">
      <w:start w:val="1"/>
      <w:numFmt w:val="bullet"/>
      <w:lvlText w:val=""/>
      <w:lvlJc w:val="left"/>
      <w:pPr>
        <w:ind w:left="2880" w:hanging="360"/>
      </w:pPr>
      <w:rPr>
        <w:rFonts w:ascii="Symbol" w:hAnsi="Symbol" w:hint="default"/>
      </w:rPr>
    </w:lvl>
    <w:lvl w:ilvl="4" w:tplc="8B34BEF8">
      <w:start w:val="1"/>
      <w:numFmt w:val="bullet"/>
      <w:lvlText w:val="o"/>
      <w:lvlJc w:val="left"/>
      <w:pPr>
        <w:ind w:left="3600" w:hanging="360"/>
      </w:pPr>
      <w:rPr>
        <w:rFonts w:ascii="Courier New" w:hAnsi="Courier New" w:hint="default"/>
      </w:rPr>
    </w:lvl>
    <w:lvl w:ilvl="5" w:tplc="DD303204">
      <w:start w:val="1"/>
      <w:numFmt w:val="bullet"/>
      <w:lvlText w:val=""/>
      <w:lvlJc w:val="left"/>
      <w:pPr>
        <w:ind w:left="4320" w:hanging="360"/>
      </w:pPr>
      <w:rPr>
        <w:rFonts w:ascii="Wingdings" w:hAnsi="Wingdings" w:hint="default"/>
      </w:rPr>
    </w:lvl>
    <w:lvl w:ilvl="6" w:tplc="2E8860C4">
      <w:start w:val="1"/>
      <w:numFmt w:val="bullet"/>
      <w:lvlText w:val=""/>
      <w:lvlJc w:val="left"/>
      <w:pPr>
        <w:ind w:left="5040" w:hanging="360"/>
      </w:pPr>
      <w:rPr>
        <w:rFonts w:ascii="Symbol" w:hAnsi="Symbol" w:hint="default"/>
      </w:rPr>
    </w:lvl>
    <w:lvl w:ilvl="7" w:tplc="983CC216">
      <w:start w:val="1"/>
      <w:numFmt w:val="bullet"/>
      <w:lvlText w:val="o"/>
      <w:lvlJc w:val="left"/>
      <w:pPr>
        <w:ind w:left="5760" w:hanging="360"/>
      </w:pPr>
      <w:rPr>
        <w:rFonts w:ascii="Courier New" w:hAnsi="Courier New" w:hint="default"/>
      </w:rPr>
    </w:lvl>
    <w:lvl w:ilvl="8" w:tplc="8242A3D0">
      <w:start w:val="1"/>
      <w:numFmt w:val="bullet"/>
      <w:lvlText w:val=""/>
      <w:lvlJc w:val="left"/>
      <w:pPr>
        <w:ind w:left="6480" w:hanging="360"/>
      </w:pPr>
      <w:rPr>
        <w:rFonts w:ascii="Wingdings" w:hAnsi="Wingdings" w:hint="default"/>
      </w:rPr>
    </w:lvl>
  </w:abstractNum>
  <w:abstractNum w:abstractNumId="5" w15:restartNumberingAfterBreak="0">
    <w:nsid w:val="108EA363"/>
    <w:multiLevelType w:val="hybridMultilevel"/>
    <w:tmpl w:val="FFFFFFFF"/>
    <w:lvl w:ilvl="0" w:tplc="58CABDC0">
      <w:start w:val="1"/>
      <w:numFmt w:val="decimal"/>
      <w:lvlText w:val="%1."/>
      <w:lvlJc w:val="left"/>
      <w:pPr>
        <w:ind w:left="1080" w:hanging="360"/>
      </w:pPr>
    </w:lvl>
    <w:lvl w:ilvl="1" w:tplc="F2F67D84">
      <w:start w:val="1"/>
      <w:numFmt w:val="lowerLetter"/>
      <w:lvlText w:val="%2."/>
      <w:lvlJc w:val="left"/>
      <w:pPr>
        <w:ind w:left="1800" w:hanging="360"/>
      </w:pPr>
    </w:lvl>
    <w:lvl w:ilvl="2" w:tplc="D8AE03F2">
      <w:start w:val="1"/>
      <w:numFmt w:val="lowerRoman"/>
      <w:lvlText w:val="%3."/>
      <w:lvlJc w:val="right"/>
      <w:pPr>
        <w:ind w:left="2520" w:hanging="180"/>
      </w:pPr>
    </w:lvl>
    <w:lvl w:ilvl="3" w:tplc="A34628F2">
      <w:start w:val="1"/>
      <w:numFmt w:val="decimal"/>
      <w:lvlText w:val="%4."/>
      <w:lvlJc w:val="left"/>
      <w:pPr>
        <w:ind w:left="3240" w:hanging="360"/>
      </w:pPr>
    </w:lvl>
    <w:lvl w:ilvl="4" w:tplc="5328AA52">
      <w:start w:val="1"/>
      <w:numFmt w:val="lowerLetter"/>
      <w:lvlText w:val="%5."/>
      <w:lvlJc w:val="left"/>
      <w:pPr>
        <w:ind w:left="3960" w:hanging="360"/>
      </w:pPr>
    </w:lvl>
    <w:lvl w:ilvl="5" w:tplc="B74A014C">
      <w:start w:val="1"/>
      <w:numFmt w:val="lowerRoman"/>
      <w:lvlText w:val="%6."/>
      <w:lvlJc w:val="right"/>
      <w:pPr>
        <w:ind w:left="4680" w:hanging="180"/>
      </w:pPr>
    </w:lvl>
    <w:lvl w:ilvl="6" w:tplc="16B219AA">
      <w:start w:val="1"/>
      <w:numFmt w:val="decimal"/>
      <w:lvlText w:val="%7."/>
      <w:lvlJc w:val="left"/>
      <w:pPr>
        <w:ind w:left="5400" w:hanging="360"/>
      </w:pPr>
    </w:lvl>
    <w:lvl w:ilvl="7" w:tplc="E9E8312C">
      <w:start w:val="1"/>
      <w:numFmt w:val="lowerLetter"/>
      <w:lvlText w:val="%8."/>
      <w:lvlJc w:val="left"/>
      <w:pPr>
        <w:ind w:left="6120" w:hanging="360"/>
      </w:pPr>
    </w:lvl>
    <w:lvl w:ilvl="8" w:tplc="EF8A1564">
      <w:start w:val="1"/>
      <w:numFmt w:val="lowerRoman"/>
      <w:lvlText w:val="%9."/>
      <w:lvlJc w:val="right"/>
      <w:pPr>
        <w:ind w:left="6840" w:hanging="180"/>
      </w:pPr>
    </w:lvl>
  </w:abstractNum>
  <w:abstractNum w:abstractNumId="6" w15:restartNumberingAfterBreak="0">
    <w:nsid w:val="11B5BEF0"/>
    <w:multiLevelType w:val="hybridMultilevel"/>
    <w:tmpl w:val="FFFFFFFF"/>
    <w:lvl w:ilvl="0" w:tplc="4AA29948">
      <w:start w:val="1"/>
      <w:numFmt w:val="bullet"/>
      <w:lvlText w:val="♦"/>
      <w:lvlJc w:val="left"/>
      <w:pPr>
        <w:ind w:left="720" w:hanging="360"/>
      </w:pPr>
      <w:rPr>
        <w:rFonts w:ascii="Courier New" w:hAnsi="Courier New" w:hint="default"/>
      </w:rPr>
    </w:lvl>
    <w:lvl w:ilvl="1" w:tplc="F34EB116">
      <w:start w:val="1"/>
      <w:numFmt w:val="bullet"/>
      <w:lvlText w:val="o"/>
      <w:lvlJc w:val="left"/>
      <w:pPr>
        <w:ind w:left="1440" w:hanging="360"/>
      </w:pPr>
      <w:rPr>
        <w:rFonts w:ascii="Courier New" w:hAnsi="Courier New" w:hint="default"/>
      </w:rPr>
    </w:lvl>
    <w:lvl w:ilvl="2" w:tplc="2E946422">
      <w:start w:val="1"/>
      <w:numFmt w:val="bullet"/>
      <w:lvlText w:val=""/>
      <w:lvlJc w:val="left"/>
      <w:pPr>
        <w:ind w:left="2160" w:hanging="360"/>
      </w:pPr>
      <w:rPr>
        <w:rFonts w:ascii="Wingdings" w:hAnsi="Wingdings" w:hint="default"/>
      </w:rPr>
    </w:lvl>
    <w:lvl w:ilvl="3" w:tplc="CEBE0602">
      <w:start w:val="1"/>
      <w:numFmt w:val="bullet"/>
      <w:lvlText w:val=""/>
      <w:lvlJc w:val="left"/>
      <w:pPr>
        <w:ind w:left="2880" w:hanging="360"/>
      </w:pPr>
      <w:rPr>
        <w:rFonts w:ascii="Symbol" w:hAnsi="Symbol" w:hint="default"/>
      </w:rPr>
    </w:lvl>
    <w:lvl w:ilvl="4" w:tplc="DAB84B8C">
      <w:start w:val="1"/>
      <w:numFmt w:val="bullet"/>
      <w:lvlText w:val="o"/>
      <w:lvlJc w:val="left"/>
      <w:pPr>
        <w:ind w:left="3600" w:hanging="360"/>
      </w:pPr>
      <w:rPr>
        <w:rFonts w:ascii="Courier New" w:hAnsi="Courier New" w:hint="default"/>
      </w:rPr>
    </w:lvl>
    <w:lvl w:ilvl="5" w:tplc="D0D4EF3E">
      <w:start w:val="1"/>
      <w:numFmt w:val="bullet"/>
      <w:lvlText w:val=""/>
      <w:lvlJc w:val="left"/>
      <w:pPr>
        <w:ind w:left="4320" w:hanging="360"/>
      </w:pPr>
      <w:rPr>
        <w:rFonts w:ascii="Wingdings" w:hAnsi="Wingdings" w:hint="default"/>
      </w:rPr>
    </w:lvl>
    <w:lvl w:ilvl="6" w:tplc="B3183480">
      <w:start w:val="1"/>
      <w:numFmt w:val="bullet"/>
      <w:lvlText w:val=""/>
      <w:lvlJc w:val="left"/>
      <w:pPr>
        <w:ind w:left="5040" w:hanging="360"/>
      </w:pPr>
      <w:rPr>
        <w:rFonts w:ascii="Symbol" w:hAnsi="Symbol" w:hint="default"/>
      </w:rPr>
    </w:lvl>
    <w:lvl w:ilvl="7" w:tplc="9AB81556">
      <w:start w:val="1"/>
      <w:numFmt w:val="bullet"/>
      <w:lvlText w:val="o"/>
      <w:lvlJc w:val="left"/>
      <w:pPr>
        <w:ind w:left="5760" w:hanging="360"/>
      </w:pPr>
      <w:rPr>
        <w:rFonts w:ascii="Courier New" w:hAnsi="Courier New" w:hint="default"/>
      </w:rPr>
    </w:lvl>
    <w:lvl w:ilvl="8" w:tplc="086A2DEE">
      <w:start w:val="1"/>
      <w:numFmt w:val="bullet"/>
      <w:lvlText w:val=""/>
      <w:lvlJc w:val="left"/>
      <w:pPr>
        <w:ind w:left="6480" w:hanging="360"/>
      </w:pPr>
      <w:rPr>
        <w:rFonts w:ascii="Wingdings" w:hAnsi="Wingdings" w:hint="default"/>
      </w:rPr>
    </w:lvl>
  </w:abstractNum>
  <w:abstractNum w:abstractNumId="7" w15:restartNumberingAfterBreak="0">
    <w:nsid w:val="16355A89"/>
    <w:multiLevelType w:val="hybridMultilevel"/>
    <w:tmpl w:val="FFFFFFFF"/>
    <w:lvl w:ilvl="0" w:tplc="D78E1532">
      <w:start w:val="1"/>
      <w:numFmt w:val="bullet"/>
      <w:lvlText w:val=""/>
      <w:lvlJc w:val="left"/>
      <w:pPr>
        <w:ind w:left="720" w:hanging="360"/>
      </w:pPr>
      <w:rPr>
        <w:rFonts w:ascii="Symbol" w:hAnsi="Symbol" w:hint="default"/>
      </w:rPr>
    </w:lvl>
    <w:lvl w:ilvl="1" w:tplc="A3627656">
      <w:start w:val="1"/>
      <w:numFmt w:val="bullet"/>
      <w:lvlText w:val="o"/>
      <w:lvlJc w:val="left"/>
      <w:pPr>
        <w:ind w:left="1440" w:hanging="360"/>
      </w:pPr>
      <w:rPr>
        <w:rFonts w:ascii="Courier New" w:hAnsi="Courier New" w:hint="default"/>
      </w:rPr>
    </w:lvl>
    <w:lvl w:ilvl="2" w:tplc="60643B20">
      <w:start w:val="1"/>
      <w:numFmt w:val="bullet"/>
      <w:lvlText w:val=""/>
      <w:lvlJc w:val="left"/>
      <w:pPr>
        <w:ind w:left="2160" w:hanging="360"/>
      </w:pPr>
      <w:rPr>
        <w:rFonts w:ascii="Wingdings" w:hAnsi="Wingdings" w:hint="default"/>
      </w:rPr>
    </w:lvl>
    <w:lvl w:ilvl="3" w:tplc="A78645FC">
      <w:start w:val="1"/>
      <w:numFmt w:val="bullet"/>
      <w:lvlText w:val=""/>
      <w:lvlJc w:val="left"/>
      <w:pPr>
        <w:ind w:left="2880" w:hanging="360"/>
      </w:pPr>
      <w:rPr>
        <w:rFonts w:ascii="Symbol" w:hAnsi="Symbol" w:hint="default"/>
      </w:rPr>
    </w:lvl>
    <w:lvl w:ilvl="4" w:tplc="64FA31DC">
      <w:start w:val="1"/>
      <w:numFmt w:val="bullet"/>
      <w:lvlText w:val="o"/>
      <w:lvlJc w:val="left"/>
      <w:pPr>
        <w:ind w:left="3600" w:hanging="360"/>
      </w:pPr>
      <w:rPr>
        <w:rFonts w:ascii="Courier New" w:hAnsi="Courier New" w:hint="default"/>
      </w:rPr>
    </w:lvl>
    <w:lvl w:ilvl="5" w:tplc="38B6F7EC">
      <w:start w:val="1"/>
      <w:numFmt w:val="bullet"/>
      <w:lvlText w:val=""/>
      <w:lvlJc w:val="left"/>
      <w:pPr>
        <w:ind w:left="4320" w:hanging="360"/>
      </w:pPr>
      <w:rPr>
        <w:rFonts w:ascii="Wingdings" w:hAnsi="Wingdings" w:hint="default"/>
      </w:rPr>
    </w:lvl>
    <w:lvl w:ilvl="6" w:tplc="B672BE8C">
      <w:start w:val="1"/>
      <w:numFmt w:val="bullet"/>
      <w:lvlText w:val=""/>
      <w:lvlJc w:val="left"/>
      <w:pPr>
        <w:ind w:left="5040" w:hanging="360"/>
      </w:pPr>
      <w:rPr>
        <w:rFonts w:ascii="Symbol" w:hAnsi="Symbol" w:hint="default"/>
      </w:rPr>
    </w:lvl>
    <w:lvl w:ilvl="7" w:tplc="9AB8FEE2">
      <w:start w:val="1"/>
      <w:numFmt w:val="bullet"/>
      <w:lvlText w:val="o"/>
      <w:lvlJc w:val="left"/>
      <w:pPr>
        <w:ind w:left="5760" w:hanging="360"/>
      </w:pPr>
      <w:rPr>
        <w:rFonts w:ascii="Courier New" w:hAnsi="Courier New" w:hint="default"/>
      </w:rPr>
    </w:lvl>
    <w:lvl w:ilvl="8" w:tplc="DE8E8D92">
      <w:start w:val="1"/>
      <w:numFmt w:val="bullet"/>
      <w:lvlText w:val=""/>
      <w:lvlJc w:val="left"/>
      <w:pPr>
        <w:ind w:left="6480" w:hanging="360"/>
      </w:pPr>
      <w:rPr>
        <w:rFonts w:ascii="Wingdings" w:hAnsi="Wingdings" w:hint="default"/>
      </w:rPr>
    </w:lvl>
  </w:abstractNum>
  <w:abstractNum w:abstractNumId="8" w15:restartNumberingAfterBreak="0">
    <w:nsid w:val="1665F2B7"/>
    <w:multiLevelType w:val="hybridMultilevel"/>
    <w:tmpl w:val="FFFFFFFF"/>
    <w:lvl w:ilvl="0" w:tplc="59B4DB58">
      <w:start w:val="1"/>
      <w:numFmt w:val="decimal"/>
      <w:lvlText w:val="%1."/>
      <w:lvlJc w:val="left"/>
      <w:pPr>
        <w:ind w:left="720" w:hanging="360"/>
      </w:pPr>
    </w:lvl>
    <w:lvl w:ilvl="1" w:tplc="55A4FB42">
      <w:start w:val="1"/>
      <w:numFmt w:val="lowerLetter"/>
      <w:lvlText w:val="%2."/>
      <w:lvlJc w:val="left"/>
      <w:pPr>
        <w:ind w:left="1440" w:hanging="360"/>
      </w:pPr>
    </w:lvl>
    <w:lvl w:ilvl="2" w:tplc="DAA6B586">
      <w:start w:val="1"/>
      <w:numFmt w:val="lowerRoman"/>
      <w:lvlText w:val="%3."/>
      <w:lvlJc w:val="right"/>
      <w:pPr>
        <w:ind w:left="2160" w:hanging="180"/>
      </w:pPr>
    </w:lvl>
    <w:lvl w:ilvl="3" w:tplc="7082A41E">
      <w:start w:val="1"/>
      <w:numFmt w:val="decimal"/>
      <w:lvlText w:val="%4."/>
      <w:lvlJc w:val="left"/>
      <w:pPr>
        <w:ind w:left="2880" w:hanging="360"/>
      </w:pPr>
    </w:lvl>
    <w:lvl w:ilvl="4" w:tplc="8A6A9924">
      <w:start w:val="1"/>
      <w:numFmt w:val="lowerLetter"/>
      <w:lvlText w:val="%5."/>
      <w:lvlJc w:val="left"/>
      <w:pPr>
        <w:ind w:left="3600" w:hanging="360"/>
      </w:pPr>
    </w:lvl>
    <w:lvl w:ilvl="5" w:tplc="A1860C6C">
      <w:start w:val="1"/>
      <w:numFmt w:val="lowerRoman"/>
      <w:lvlText w:val="%6."/>
      <w:lvlJc w:val="right"/>
      <w:pPr>
        <w:ind w:left="4320" w:hanging="180"/>
      </w:pPr>
    </w:lvl>
    <w:lvl w:ilvl="6" w:tplc="00E83114">
      <w:start w:val="1"/>
      <w:numFmt w:val="decimal"/>
      <w:lvlText w:val="%7."/>
      <w:lvlJc w:val="left"/>
      <w:pPr>
        <w:ind w:left="5040" w:hanging="360"/>
      </w:pPr>
    </w:lvl>
    <w:lvl w:ilvl="7" w:tplc="125EF798">
      <w:start w:val="1"/>
      <w:numFmt w:val="lowerLetter"/>
      <w:lvlText w:val="%8."/>
      <w:lvlJc w:val="left"/>
      <w:pPr>
        <w:ind w:left="5760" w:hanging="360"/>
      </w:pPr>
    </w:lvl>
    <w:lvl w:ilvl="8" w:tplc="0A5A60D6">
      <w:start w:val="1"/>
      <w:numFmt w:val="lowerRoman"/>
      <w:lvlText w:val="%9."/>
      <w:lvlJc w:val="right"/>
      <w:pPr>
        <w:ind w:left="6480" w:hanging="180"/>
      </w:pPr>
    </w:lvl>
  </w:abstractNum>
  <w:abstractNum w:abstractNumId="9" w15:restartNumberingAfterBreak="0">
    <w:nsid w:val="175706EA"/>
    <w:multiLevelType w:val="hybridMultilevel"/>
    <w:tmpl w:val="FFFFFFFF"/>
    <w:lvl w:ilvl="0" w:tplc="677A300E">
      <w:start w:val="1"/>
      <w:numFmt w:val="bullet"/>
      <w:lvlText w:val=""/>
      <w:lvlJc w:val="left"/>
      <w:pPr>
        <w:ind w:left="720" w:hanging="360"/>
      </w:pPr>
      <w:rPr>
        <w:rFonts w:ascii="Symbol" w:hAnsi="Symbol" w:hint="default"/>
      </w:rPr>
    </w:lvl>
    <w:lvl w:ilvl="1" w:tplc="FAE85FBA">
      <w:start w:val="1"/>
      <w:numFmt w:val="bullet"/>
      <w:lvlText w:val="o"/>
      <w:lvlJc w:val="left"/>
      <w:pPr>
        <w:ind w:left="1440" w:hanging="360"/>
      </w:pPr>
      <w:rPr>
        <w:rFonts w:ascii="Courier New" w:hAnsi="Courier New" w:hint="default"/>
      </w:rPr>
    </w:lvl>
    <w:lvl w:ilvl="2" w:tplc="FBA20B20">
      <w:start w:val="1"/>
      <w:numFmt w:val="bullet"/>
      <w:lvlText w:val=""/>
      <w:lvlJc w:val="left"/>
      <w:pPr>
        <w:ind w:left="2160" w:hanging="360"/>
      </w:pPr>
      <w:rPr>
        <w:rFonts w:ascii="Wingdings" w:hAnsi="Wingdings" w:hint="default"/>
      </w:rPr>
    </w:lvl>
    <w:lvl w:ilvl="3" w:tplc="16EA7812">
      <w:start w:val="1"/>
      <w:numFmt w:val="bullet"/>
      <w:lvlText w:val=""/>
      <w:lvlJc w:val="left"/>
      <w:pPr>
        <w:ind w:left="2880" w:hanging="360"/>
      </w:pPr>
      <w:rPr>
        <w:rFonts w:ascii="Symbol" w:hAnsi="Symbol" w:hint="default"/>
      </w:rPr>
    </w:lvl>
    <w:lvl w:ilvl="4" w:tplc="D812B54C">
      <w:start w:val="1"/>
      <w:numFmt w:val="bullet"/>
      <w:lvlText w:val="o"/>
      <w:lvlJc w:val="left"/>
      <w:pPr>
        <w:ind w:left="3600" w:hanging="360"/>
      </w:pPr>
      <w:rPr>
        <w:rFonts w:ascii="Courier New" w:hAnsi="Courier New" w:hint="default"/>
      </w:rPr>
    </w:lvl>
    <w:lvl w:ilvl="5" w:tplc="C1E046D0">
      <w:start w:val="1"/>
      <w:numFmt w:val="bullet"/>
      <w:lvlText w:val=""/>
      <w:lvlJc w:val="left"/>
      <w:pPr>
        <w:ind w:left="4320" w:hanging="360"/>
      </w:pPr>
      <w:rPr>
        <w:rFonts w:ascii="Wingdings" w:hAnsi="Wingdings" w:hint="default"/>
      </w:rPr>
    </w:lvl>
    <w:lvl w:ilvl="6" w:tplc="0032B790">
      <w:start w:val="1"/>
      <w:numFmt w:val="bullet"/>
      <w:lvlText w:val=""/>
      <w:lvlJc w:val="left"/>
      <w:pPr>
        <w:ind w:left="5040" w:hanging="360"/>
      </w:pPr>
      <w:rPr>
        <w:rFonts w:ascii="Symbol" w:hAnsi="Symbol" w:hint="default"/>
      </w:rPr>
    </w:lvl>
    <w:lvl w:ilvl="7" w:tplc="B14075CA">
      <w:start w:val="1"/>
      <w:numFmt w:val="bullet"/>
      <w:lvlText w:val="o"/>
      <w:lvlJc w:val="left"/>
      <w:pPr>
        <w:ind w:left="5760" w:hanging="360"/>
      </w:pPr>
      <w:rPr>
        <w:rFonts w:ascii="Courier New" w:hAnsi="Courier New" w:hint="default"/>
      </w:rPr>
    </w:lvl>
    <w:lvl w:ilvl="8" w:tplc="5838D592">
      <w:start w:val="1"/>
      <w:numFmt w:val="bullet"/>
      <w:lvlText w:val=""/>
      <w:lvlJc w:val="left"/>
      <w:pPr>
        <w:ind w:left="6480" w:hanging="360"/>
      </w:pPr>
      <w:rPr>
        <w:rFonts w:ascii="Wingdings" w:hAnsi="Wingdings" w:hint="default"/>
      </w:rPr>
    </w:lvl>
  </w:abstractNum>
  <w:abstractNum w:abstractNumId="10" w15:restartNumberingAfterBreak="0">
    <w:nsid w:val="19434345"/>
    <w:multiLevelType w:val="hybridMultilevel"/>
    <w:tmpl w:val="BF163CA6"/>
    <w:lvl w:ilvl="0" w:tplc="ED265514">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1F296EB4"/>
    <w:multiLevelType w:val="hybridMultilevel"/>
    <w:tmpl w:val="E0AE1986"/>
    <w:lvl w:ilvl="0" w:tplc="ED265514">
      <w:start w:val="1"/>
      <w:numFmt w:val="bullet"/>
      <w:lvlText w:val=""/>
      <w:lvlJc w:val="left"/>
      <w:pPr>
        <w:ind w:left="720" w:hanging="360"/>
      </w:pPr>
      <w:rPr>
        <w:rFonts w:ascii="Symbol" w:hAnsi="Symbol" w:hint="default"/>
        <w:color w:val="auto"/>
      </w:rPr>
    </w:lvl>
    <w:lvl w:ilvl="1" w:tplc="84AAD9D2">
      <w:start w:val="1"/>
      <w:numFmt w:val="bullet"/>
      <w:lvlText w:val="o"/>
      <w:lvlJc w:val="left"/>
      <w:pPr>
        <w:ind w:left="1440" w:hanging="360"/>
      </w:pPr>
      <w:rPr>
        <w:rFonts w:ascii="Courier New" w:hAnsi="Courier New" w:hint="default"/>
      </w:rPr>
    </w:lvl>
    <w:lvl w:ilvl="2" w:tplc="089A652E">
      <w:start w:val="1"/>
      <w:numFmt w:val="bullet"/>
      <w:lvlText w:val=""/>
      <w:lvlJc w:val="left"/>
      <w:pPr>
        <w:ind w:left="2160" w:hanging="360"/>
      </w:pPr>
      <w:rPr>
        <w:rFonts w:ascii="Wingdings" w:hAnsi="Wingdings" w:hint="default"/>
      </w:rPr>
    </w:lvl>
    <w:lvl w:ilvl="3" w:tplc="FD0EC750">
      <w:start w:val="1"/>
      <w:numFmt w:val="bullet"/>
      <w:lvlText w:val=""/>
      <w:lvlJc w:val="left"/>
      <w:pPr>
        <w:ind w:left="2880" w:hanging="360"/>
      </w:pPr>
      <w:rPr>
        <w:rFonts w:ascii="Symbol" w:hAnsi="Symbol" w:hint="default"/>
      </w:rPr>
    </w:lvl>
    <w:lvl w:ilvl="4" w:tplc="D0388CDE">
      <w:start w:val="1"/>
      <w:numFmt w:val="bullet"/>
      <w:lvlText w:val="o"/>
      <w:lvlJc w:val="left"/>
      <w:pPr>
        <w:ind w:left="3600" w:hanging="360"/>
      </w:pPr>
      <w:rPr>
        <w:rFonts w:ascii="Courier New" w:hAnsi="Courier New" w:hint="default"/>
      </w:rPr>
    </w:lvl>
    <w:lvl w:ilvl="5" w:tplc="CB58AD50">
      <w:start w:val="1"/>
      <w:numFmt w:val="bullet"/>
      <w:lvlText w:val=""/>
      <w:lvlJc w:val="left"/>
      <w:pPr>
        <w:ind w:left="4320" w:hanging="360"/>
      </w:pPr>
      <w:rPr>
        <w:rFonts w:ascii="Wingdings" w:hAnsi="Wingdings" w:hint="default"/>
      </w:rPr>
    </w:lvl>
    <w:lvl w:ilvl="6" w:tplc="49107FB2">
      <w:start w:val="1"/>
      <w:numFmt w:val="bullet"/>
      <w:lvlText w:val=""/>
      <w:lvlJc w:val="left"/>
      <w:pPr>
        <w:ind w:left="5040" w:hanging="360"/>
      </w:pPr>
      <w:rPr>
        <w:rFonts w:ascii="Symbol" w:hAnsi="Symbol" w:hint="default"/>
      </w:rPr>
    </w:lvl>
    <w:lvl w:ilvl="7" w:tplc="59EE9AC6">
      <w:start w:val="1"/>
      <w:numFmt w:val="bullet"/>
      <w:lvlText w:val="o"/>
      <w:lvlJc w:val="left"/>
      <w:pPr>
        <w:ind w:left="5760" w:hanging="360"/>
      </w:pPr>
      <w:rPr>
        <w:rFonts w:ascii="Courier New" w:hAnsi="Courier New" w:hint="default"/>
      </w:rPr>
    </w:lvl>
    <w:lvl w:ilvl="8" w:tplc="08DADECC">
      <w:start w:val="1"/>
      <w:numFmt w:val="bullet"/>
      <w:lvlText w:val=""/>
      <w:lvlJc w:val="left"/>
      <w:pPr>
        <w:ind w:left="6480" w:hanging="360"/>
      </w:pPr>
      <w:rPr>
        <w:rFonts w:ascii="Wingdings" w:hAnsi="Wingdings" w:hint="default"/>
      </w:rPr>
    </w:lvl>
  </w:abstractNum>
  <w:abstractNum w:abstractNumId="12" w15:restartNumberingAfterBreak="0">
    <w:nsid w:val="208ADBD8"/>
    <w:multiLevelType w:val="hybridMultilevel"/>
    <w:tmpl w:val="FFFFFFFF"/>
    <w:lvl w:ilvl="0" w:tplc="93B61A24">
      <w:start w:val="1"/>
      <w:numFmt w:val="decimal"/>
      <w:lvlText w:val="%1."/>
      <w:lvlJc w:val="left"/>
      <w:pPr>
        <w:ind w:left="720" w:hanging="360"/>
      </w:pPr>
    </w:lvl>
    <w:lvl w:ilvl="1" w:tplc="4B962FCC">
      <w:start w:val="1"/>
      <w:numFmt w:val="lowerLetter"/>
      <w:lvlText w:val="%2."/>
      <w:lvlJc w:val="left"/>
      <w:pPr>
        <w:ind w:left="1440" w:hanging="360"/>
      </w:pPr>
    </w:lvl>
    <w:lvl w:ilvl="2" w:tplc="FB441EE8">
      <w:start w:val="1"/>
      <w:numFmt w:val="lowerRoman"/>
      <w:lvlText w:val="%3."/>
      <w:lvlJc w:val="right"/>
      <w:pPr>
        <w:ind w:left="2160" w:hanging="180"/>
      </w:pPr>
    </w:lvl>
    <w:lvl w:ilvl="3" w:tplc="2EA0F852">
      <w:start w:val="1"/>
      <w:numFmt w:val="decimal"/>
      <w:lvlText w:val="%4."/>
      <w:lvlJc w:val="left"/>
      <w:pPr>
        <w:ind w:left="2880" w:hanging="360"/>
      </w:pPr>
    </w:lvl>
    <w:lvl w:ilvl="4" w:tplc="006ED6F6">
      <w:start w:val="1"/>
      <w:numFmt w:val="lowerLetter"/>
      <w:lvlText w:val="%5."/>
      <w:lvlJc w:val="left"/>
      <w:pPr>
        <w:ind w:left="3600" w:hanging="360"/>
      </w:pPr>
    </w:lvl>
    <w:lvl w:ilvl="5" w:tplc="1D661D8C">
      <w:start w:val="1"/>
      <w:numFmt w:val="lowerRoman"/>
      <w:lvlText w:val="%6."/>
      <w:lvlJc w:val="right"/>
      <w:pPr>
        <w:ind w:left="4320" w:hanging="180"/>
      </w:pPr>
    </w:lvl>
    <w:lvl w:ilvl="6" w:tplc="0F7204AE">
      <w:start w:val="1"/>
      <w:numFmt w:val="decimal"/>
      <w:lvlText w:val="%7."/>
      <w:lvlJc w:val="left"/>
      <w:pPr>
        <w:ind w:left="5040" w:hanging="360"/>
      </w:pPr>
    </w:lvl>
    <w:lvl w:ilvl="7" w:tplc="FC1C7D4C">
      <w:start w:val="1"/>
      <w:numFmt w:val="lowerLetter"/>
      <w:lvlText w:val="%8."/>
      <w:lvlJc w:val="left"/>
      <w:pPr>
        <w:ind w:left="5760" w:hanging="360"/>
      </w:pPr>
    </w:lvl>
    <w:lvl w:ilvl="8" w:tplc="6AAA625E">
      <w:start w:val="1"/>
      <w:numFmt w:val="lowerRoman"/>
      <w:lvlText w:val="%9."/>
      <w:lvlJc w:val="right"/>
      <w:pPr>
        <w:ind w:left="6480" w:hanging="180"/>
      </w:pPr>
    </w:lvl>
  </w:abstractNum>
  <w:abstractNum w:abstractNumId="13" w15:restartNumberingAfterBreak="0">
    <w:nsid w:val="237F038D"/>
    <w:multiLevelType w:val="hybridMultilevel"/>
    <w:tmpl w:val="F06AA6F8"/>
    <w:lvl w:ilvl="0" w:tplc="ED265514">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25121619"/>
    <w:multiLevelType w:val="hybridMultilevel"/>
    <w:tmpl w:val="FFFFFFFF"/>
    <w:lvl w:ilvl="0" w:tplc="9C642C08">
      <w:start w:val="1"/>
      <w:numFmt w:val="bullet"/>
      <w:lvlText w:val=""/>
      <w:lvlJc w:val="left"/>
      <w:pPr>
        <w:ind w:left="720" w:hanging="360"/>
      </w:pPr>
      <w:rPr>
        <w:rFonts w:ascii="Symbol" w:hAnsi="Symbol" w:hint="default"/>
      </w:rPr>
    </w:lvl>
    <w:lvl w:ilvl="1" w:tplc="7AE2ADDE">
      <w:start w:val="1"/>
      <w:numFmt w:val="bullet"/>
      <w:lvlText w:val="o"/>
      <w:lvlJc w:val="left"/>
      <w:pPr>
        <w:ind w:left="1440" w:hanging="360"/>
      </w:pPr>
      <w:rPr>
        <w:rFonts w:ascii="Courier New" w:hAnsi="Courier New" w:hint="default"/>
      </w:rPr>
    </w:lvl>
    <w:lvl w:ilvl="2" w:tplc="C40A55A8">
      <w:start w:val="1"/>
      <w:numFmt w:val="bullet"/>
      <w:lvlText w:val=""/>
      <w:lvlJc w:val="left"/>
      <w:pPr>
        <w:ind w:left="2160" w:hanging="360"/>
      </w:pPr>
      <w:rPr>
        <w:rFonts w:ascii="Wingdings" w:hAnsi="Wingdings" w:hint="default"/>
      </w:rPr>
    </w:lvl>
    <w:lvl w:ilvl="3" w:tplc="66FE7EE6">
      <w:start w:val="1"/>
      <w:numFmt w:val="bullet"/>
      <w:lvlText w:val=""/>
      <w:lvlJc w:val="left"/>
      <w:pPr>
        <w:ind w:left="2880" w:hanging="360"/>
      </w:pPr>
      <w:rPr>
        <w:rFonts w:ascii="Symbol" w:hAnsi="Symbol" w:hint="default"/>
      </w:rPr>
    </w:lvl>
    <w:lvl w:ilvl="4" w:tplc="C186E5DE">
      <w:start w:val="1"/>
      <w:numFmt w:val="bullet"/>
      <w:lvlText w:val="o"/>
      <w:lvlJc w:val="left"/>
      <w:pPr>
        <w:ind w:left="3600" w:hanging="360"/>
      </w:pPr>
      <w:rPr>
        <w:rFonts w:ascii="Courier New" w:hAnsi="Courier New" w:hint="default"/>
      </w:rPr>
    </w:lvl>
    <w:lvl w:ilvl="5" w:tplc="0E08B3D2">
      <w:start w:val="1"/>
      <w:numFmt w:val="bullet"/>
      <w:lvlText w:val=""/>
      <w:lvlJc w:val="left"/>
      <w:pPr>
        <w:ind w:left="4320" w:hanging="360"/>
      </w:pPr>
      <w:rPr>
        <w:rFonts w:ascii="Wingdings" w:hAnsi="Wingdings" w:hint="default"/>
      </w:rPr>
    </w:lvl>
    <w:lvl w:ilvl="6" w:tplc="3446D360">
      <w:start w:val="1"/>
      <w:numFmt w:val="bullet"/>
      <w:lvlText w:val=""/>
      <w:lvlJc w:val="left"/>
      <w:pPr>
        <w:ind w:left="5040" w:hanging="360"/>
      </w:pPr>
      <w:rPr>
        <w:rFonts w:ascii="Symbol" w:hAnsi="Symbol" w:hint="default"/>
      </w:rPr>
    </w:lvl>
    <w:lvl w:ilvl="7" w:tplc="C65AEAE4">
      <w:start w:val="1"/>
      <w:numFmt w:val="bullet"/>
      <w:lvlText w:val="o"/>
      <w:lvlJc w:val="left"/>
      <w:pPr>
        <w:ind w:left="5760" w:hanging="360"/>
      </w:pPr>
      <w:rPr>
        <w:rFonts w:ascii="Courier New" w:hAnsi="Courier New" w:hint="default"/>
      </w:rPr>
    </w:lvl>
    <w:lvl w:ilvl="8" w:tplc="ABEE4328">
      <w:start w:val="1"/>
      <w:numFmt w:val="bullet"/>
      <w:lvlText w:val=""/>
      <w:lvlJc w:val="left"/>
      <w:pPr>
        <w:ind w:left="6480" w:hanging="360"/>
      </w:pPr>
      <w:rPr>
        <w:rFonts w:ascii="Wingdings" w:hAnsi="Wingdings" w:hint="default"/>
      </w:rPr>
    </w:lvl>
  </w:abstractNum>
  <w:abstractNum w:abstractNumId="15" w15:restartNumberingAfterBreak="0">
    <w:nsid w:val="289C63F9"/>
    <w:multiLevelType w:val="hybridMultilevel"/>
    <w:tmpl w:val="FFFFFFFF"/>
    <w:lvl w:ilvl="0" w:tplc="E72643B4">
      <w:start w:val="1"/>
      <w:numFmt w:val="bullet"/>
      <w:lvlText w:val="♦"/>
      <w:lvlJc w:val="left"/>
      <w:pPr>
        <w:ind w:left="720" w:hanging="360"/>
      </w:pPr>
      <w:rPr>
        <w:rFonts w:ascii="Courier New" w:hAnsi="Courier New" w:hint="default"/>
      </w:rPr>
    </w:lvl>
    <w:lvl w:ilvl="1" w:tplc="ACE8B5F2">
      <w:start w:val="1"/>
      <w:numFmt w:val="bullet"/>
      <w:lvlText w:val="o"/>
      <w:lvlJc w:val="left"/>
      <w:pPr>
        <w:ind w:left="1440" w:hanging="360"/>
      </w:pPr>
      <w:rPr>
        <w:rFonts w:ascii="Courier New" w:hAnsi="Courier New" w:hint="default"/>
      </w:rPr>
    </w:lvl>
    <w:lvl w:ilvl="2" w:tplc="84F67110">
      <w:start w:val="1"/>
      <w:numFmt w:val="bullet"/>
      <w:lvlText w:val=""/>
      <w:lvlJc w:val="left"/>
      <w:pPr>
        <w:ind w:left="2160" w:hanging="360"/>
      </w:pPr>
      <w:rPr>
        <w:rFonts w:ascii="Wingdings" w:hAnsi="Wingdings" w:hint="default"/>
      </w:rPr>
    </w:lvl>
    <w:lvl w:ilvl="3" w:tplc="F1282620">
      <w:start w:val="1"/>
      <w:numFmt w:val="bullet"/>
      <w:lvlText w:val=""/>
      <w:lvlJc w:val="left"/>
      <w:pPr>
        <w:ind w:left="2880" w:hanging="360"/>
      </w:pPr>
      <w:rPr>
        <w:rFonts w:ascii="Symbol" w:hAnsi="Symbol" w:hint="default"/>
      </w:rPr>
    </w:lvl>
    <w:lvl w:ilvl="4" w:tplc="2214D506">
      <w:start w:val="1"/>
      <w:numFmt w:val="bullet"/>
      <w:lvlText w:val="o"/>
      <w:lvlJc w:val="left"/>
      <w:pPr>
        <w:ind w:left="3600" w:hanging="360"/>
      </w:pPr>
      <w:rPr>
        <w:rFonts w:ascii="Courier New" w:hAnsi="Courier New" w:hint="default"/>
      </w:rPr>
    </w:lvl>
    <w:lvl w:ilvl="5" w:tplc="099C0A54">
      <w:start w:val="1"/>
      <w:numFmt w:val="bullet"/>
      <w:lvlText w:val=""/>
      <w:lvlJc w:val="left"/>
      <w:pPr>
        <w:ind w:left="4320" w:hanging="360"/>
      </w:pPr>
      <w:rPr>
        <w:rFonts w:ascii="Wingdings" w:hAnsi="Wingdings" w:hint="default"/>
      </w:rPr>
    </w:lvl>
    <w:lvl w:ilvl="6" w:tplc="94064EC4">
      <w:start w:val="1"/>
      <w:numFmt w:val="bullet"/>
      <w:lvlText w:val=""/>
      <w:lvlJc w:val="left"/>
      <w:pPr>
        <w:ind w:left="5040" w:hanging="360"/>
      </w:pPr>
      <w:rPr>
        <w:rFonts w:ascii="Symbol" w:hAnsi="Symbol" w:hint="default"/>
      </w:rPr>
    </w:lvl>
    <w:lvl w:ilvl="7" w:tplc="3CC47E6C">
      <w:start w:val="1"/>
      <w:numFmt w:val="bullet"/>
      <w:lvlText w:val="o"/>
      <w:lvlJc w:val="left"/>
      <w:pPr>
        <w:ind w:left="5760" w:hanging="360"/>
      </w:pPr>
      <w:rPr>
        <w:rFonts w:ascii="Courier New" w:hAnsi="Courier New" w:hint="default"/>
      </w:rPr>
    </w:lvl>
    <w:lvl w:ilvl="8" w:tplc="653ADD4A">
      <w:start w:val="1"/>
      <w:numFmt w:val="bullet"/>
      <w:lvlText w:val=""/>
      <w:lvlJc w:val="left"/>
      <w:pPr>
        <w:ind w:left="6480" w:hanging="360"/>
      </w:pPr>
      <w:rPr>
        <w:rFonts w:ascii="Wingdings" w:hAnsi="Wingdings" w:hint="default"/>
      </w:rPr>
    </w:lvl>
  </w:abstractNum>
  <w:abstractNum w:abstractNumId="16" w15:restartNumberingAfterBreak="0">
    <w:nsid w:val="2CCE1335"/>
    <w:multiLevelType w:val="hybridMultilevel"/>
    <w:tmpl w:val="FFFFFFFF"/>
    <w:lvl w:ilvl="0" w:tplc="EC44AF22">
      <w:start w:val="1"/>
      <w:numFmt w:val="bullet"/>
      <w:lvlText w:val=""/>
      <w:lvlJc w:val="left"/>
      <w:pPr>
        <w:ind w:left="720" w:hanging="360"/>
      </w:pPr>
      <w:rPr>
        <w:rFonts w:ascii="Symbol" w:hAnsi="Symbol" w:hint="default"/>
      </w:rPr>
    </w:lvl>
    <w:lvl w:ilvl="1" w:tplc="31CE1032">
      <w:start w:val="1"/>
      <w:numFmt w:val="bullet"/>
      <w:lvlText w:val="o"/>
      <w:lvlJc w:val="left"/>
      <w:pPr>
        <w:ind w:left="1440" w:hanging="360"/>
      </w:pPr>
      <w:rPr>
        <w:rFonts w:ascii="Courier New" w:hAnsi="Courier New" w:hint="default"/>
      </w:rPr>
    </w:lvl>
    <w:lvl w:ilvl="2" w:tplc="BAC2457E">
      <w:start w:val="1"/>
      <w:numFmt w:val="bullet"/>
      <w:lvlText w:val=""/>
      <w:lvlJc w:val="left"/>
      <w:pPr>
        <w:ind w:left="2160" w:hanging="360"/>
      </w:pPr>
      <w:rPr>
        <w:rFonts w:ascii="Wingdings" w:hAnsi="Wingdings" w:hint="default"/>
      </w:rPr>
    </w:lvl>
    <w:lvl w:ilvl="3" w:tplc="805CBAE4">
      <w:start w:val="1"/>
      <w:numFmt w:val="bullet"/>
      <w:lvlText w:val=""/>
      <w:lvlJc w:val="left"/>
      <w:pPr>
        <w:ind w:left="2880" w:hanging="360"/>
      </w:pPr>
      <w:rPr>
        <w:rFonts w:ascii="Symbol" w:hAnsi="Symbol" w:hint="default"/>
      </w:rPr>
    </w:lvl>
    <w:lvl w:ilvl="4" w:tplc="45EAA752">
      <w:start w:val="1"/>
      <w:numFmt w:val="bullet"/>
      <w:lvlText w:val="o"/>
      <w:lvlJc w:val="left"/>
      <w:pPr>
        <w:ind w:left="3600" w:hanging="360"/>
      </w:pPr>
      <w:rPr>
        <w:rFonts w:ascii="Courier New" w:hAnsi="Courier New" w:hint="default"/>
      </w:rPr>
    </w:lvl>
    <w:lvl w:ilvl="5" w:tplc="A276066E">
      <w:start w:val="1"/>
      <w:numFmt w:val="bullet"/>
      <w:lvlText w:val=""/>
      <w:lvlJc w:val="left"/>
      <w:pPr>
        <w:ind w:left="4320" w:hanging="360"/>
      </w:pPr>
      <w:rPr>
        <w:rFonts w:ascii="Wingdings" w:hAnsi="Wingdings" w:hint="default"/>
      </w:rPr>
    </w:lvl>
    <w:lvl w:ilvl="6" w:tplc="11B231B0">
      <w:start w:val="1"/>
      <w:numFmt w:val="bullet"/>
      <w:lvlText w:val=""/>
      <w:lvlJc w:val="left"/>
      <w:pPr>
        <w:ind w:left="5040" w:hanging="360"/>
      </w:pPr>
      <w:rPr>
        <w:rFonts w:ascii="Symbol" w:hAnsi="Symbol" w:hint="default"/>
      </w:rPr>
    </w:lvl>
    <w:lvl w:ilvl="7" w:tplc="7E00581E">
      <w:start w:val="1"/>
      <w:numFmt w:val="bullet"/>
      <w:lvlText w:val="o"/>
      <w:lvlJc w:val="left"/>
      <w:pPr>
        <w:ind w:left="5760" w:hanging="360"/>
      </w:pPr>
      <w:rPr>
        <w:rFonts w:ascii="Courier New" w:hAnsi="Courier New" w:hint="default"/>
      </w:rPr>
    </w:lvl>
    <w:lvl w:ilvl="8" w:tplc="F1F02B90">
      <w:start w:val="1"/>
      <w:numFmt w:val="bullet"/>
      <w:lvlText w:val=""/>
      <w:lvlJc w:val="left"/>
      <w:pPr>
        <w:ind w:left="6480" w:hanging="360"/>
      </w:pPr>
      <w:rPr>
        <w:rFonts w:ascii="Wingdings" w:hAnsi="Wingdings" w:hint="default"/>
      </w:rPr>
    </w:lvl>
  </w:abstractNum>
  <w:abstractNum w:abstractNumId="17" w15:restartNumberingAfterBreak="0">
    <w:nsid w:val="2ECB6352"/>
    <w:multiLevelType w:val="hybridMultilevel"/>
    <w:tmpl w:val="190C5D04"/>
    <w:lvl w:ilvl="0" w:tplc="ED2655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12EA5"/>
    <w:multiLevelType w:val="hybridMultilevel"/>
    <w:tmpl w:val="B3DCA0A0"/>
    <w:lvl w:ilvl="0" w:tplc="ED265514">
      <w:start w:val="1"/>
      <w:numFmt w:val="bullet"/>
      <w:lvlText w:val=""/>
      <w:lvlJc w:val="left"/>
      <w:pPr>
        <w:ind w:left="720" w:hanging="360"/>
      </w:pPr>
      <w:rPr>
        <w:rFonts w:ascii="Symbol" w:hAnsi="Symbol" w:hint="default"/>
        <w:color w:val="auto"/>
      </w:rPr>
    </w:lvl>
    <w:lvl w:ilvl="1" w:tplc="4A60ABC4">
      <w:start w:val="1"/>
      <w:numFmt w:val="bullet"/>
      <w:lvlText w:val="o"/>
      <w:lvlJc w:val="left"/>
      <w:pPr>
        <w:ind w:left="1440" w:hanging="360"/>
      </w:pPr>
      <w:rPr>
        <w:rFonts w:ascii="Courier New" w:hAnsi="Courier New" w:hint="default"/>
      </w:rPr>
    </w:lvl>
    <w:lvl w:ilvl="2" w:tplc="21A87814">
      <w:start w:val="1"/>
      <w:numFmt w:val="bullet"/>
      <w:lvlText w:val=""/>
      <w:lvlJc w:val="left"/>
      <w:pPr>
        <w:ind w:left="2160" w:hanging="360"/>
      </w:pPr>
      <w:rPr>
        <w:rFonts w:ascii="Wingdings" w:hAnsi="Wingdings" w:hint="default"/>
      </w:rPr>
    </w:lvl>
    <w:lvl w:ilvl="3" w:tplc="15B06206">
      <w:start w:val="1"/>
      <w:numFmt w:val="bullet"/>
      <w:lvlText w:val=""/>
      <w:lvlJc w:val="left"/>
      <w:pPr>
        <w:ind w:left="2880" w:hanging="360"/>
      </w:pPr>
      <w:rPr>
        <w:rFonts w:ascii="Symbol" w:hAnsi="Symbol" w:hint="default"/>
      </w:rPr>
    </w:lvl>
    <w:lvl w:ilvl="4" w:tplc="DB448414">
      <w:start w:val="1"/>
      <w:numFmt w:val="bullet"/>
      <w:lvlText w:val="o"/>
      <w:lvlJc w:val="left"/>
      <w:pPr>
        <w:ind w:left="3600" w:hanging="360"/>
      </w:pPr>
      <w:rPr>
        <w:rFonts w:ascii="Courier New" w:hAnsi="Courier New" w:hint="default"/>
      </w:rPr>
    </w:lvl>
    <w:lvl w:ilvl="5" w:tplc="5D305E50">
      <w:start w:val="1"/>
      <w:numFmt w:val="bullet"/>
      <w:lvlText w:val=""/>
      <w:lvlJc w:val="left"/>
      <w:pPr>
        <w:ind w:left="4320" w:hanging="360"/>
      </w:pPr>
      <w:rPr>
        <w:rFonts w:ascii="Wingdings" w:hAnsi="Wingdings" w:hint="default"/>
      </w:rPr>
    </w:lvl>
    <w:lvl w:ilvl="6" w:tplc="9702A9C6">
      <w:start w:val="1"/>
      <w:numFmt w:val="bullet"/>
      <w:lvlText w:val=""/>
      <w:lvlJc w:val="left"/>
      <w:pPr>
        <w:ind w:left="5040" w:hanging="360"/>
      </w:pPr>
      <w:rPr>
        <w:rFonts w:ascii="Symbol" w:hAnsi="Symbol" w:hint="default"/>
      </w:rPr>
    </w:lvl>
    <w:lvl w:ilvl="7" w:tplc="B4628D04">
      <w:start w:val="1"/>
      <w:numFmt w:val="bullet"/>
      <w:lvlText w:val="o"/>
      <w:lvlJc w:val="left"/>
      <w:pPr>
        <w:ind w:left="5760" w:hanging="360"/>
      </w:pPr>
      <w:rPr>
        <w:rFonts w:ascii="Courier New" w:hAnsi="Courier New" w:hint="default"/>
      </w:rPr>
    </w:lvl>
    <w:lvl w:ilvl="8" w:tplc="35FC50EA">
      <w:start w:val="1"/>
      <w:numFmt w:val="bullet"/>
      <w:lvlText w:val=""/>
      <w:lvlJc w:val="left"/>
      <w:pPr>
        <w:ind w:left="6480" w:hanging="360"/>
      </w:pPr>
      <w:rPr>
        <w:rFonts w:ascii="Wingdings" w:hAnsi="Wingdings" w:hint="default"/>
      </w:rPr>
    </w:lvl>
  </w:abstractNum>
  <w:abstractNum w:abstractNumId="19" w15:restartNumberingAfterBreak="0">
    <w:nsid w:val="364B073C"/>
    <w:multiLevelType w:val="hybridMultilevel"/>
    <w:tmpl w:val="48042B56"/>
    <w:lvl w:ilvl="0" w:tplc="ED265514">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B2D6B57"/>
    <w:multiLevelType w:val="hybridMultilevel"/>
    <w:tmpl w:val="33026414"/>
    <w:lvl w:ilvl="0" w:tplc="ED265514">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40C14903"/>
    <w:multiLevelType w:val="hybridMultilevel"/>
    <w:tmpl w:val="FFFFFFFF"/>
    <w:lvl w:ilvl="0" w:tplc="000C17F0">
      <w:start w:val="1"/>
      <w:numFmt w:val="bullet"/>
      <w:lvlText w:val=""/>
      <w:lvlJc w:val="left"/>
      <w:pPr>
        <w:ind w:left="720" w:hanging="360"/>
      </w:pPr>
      <w:rPr>
        <w:rFonts w:ascii="Symbol" w:hAnsi="Symbol" w:hint="default"/>
      </w:rPr>
    </w:lvl>
    <w:lvl w:ilvl="1" w:tplc="B04E329C">
      <w:start w:val="1"/>
      <w:numFmt w:val="bullet"/>
      <w:lvlText w:val="o"/>
      <w:lvlJc w:val="left"/>
      <w:pPr>
        <w:ind w:left="1440" w:hanging="360"/>
      </w:pPr>
      <w:rPr>
        <w:rFonts w:ascii="Courier New" w:hAnsi="Courier New" w:hint="default"/>
      </w:rPr>
    </w:lvl>
    <w:lvl w:ilvl="2" w:tplc="07548D70">
      <w:start w:val="1"/>
      <w:numFmt w:val="bullet"/>
      <w:lvlText w:val=""/>
      <w:lvlJc w:val="left"/>
      <w:pPr>
        <w:ind w:left="2160" w:hanging="360"/>
      </w:pPr>
      <w:rPr>
        <w:rFonts w:ascii="Wingdings" w:hAnsi="Wingdings" w:hint="default"/>
      </w:rPr>
    </w:lvl>
    <w:lvl w:ilvl="3" w:tplc="7FC663E8">
      <w:start w:val="1"/>
      <w:numFmt w:val="bullet"/>
      <w:lvlText w:val=""/>
      <w:lvlJc w:val="left"/>
      <w:pPr>
        <w:ind w:left="2880" w:hanging="360"/>
      </w:pPr>
      <w:rPr>
        <w:rFonts w:ascii="Symbol" w:hAnsi="Symbol" w:hint="default"/>
      </w:rPr>
    </w:lvl>
    <w:lvl w:ilvl="4" w:tplc="3704123A">
      <w:start w:val="1"/>
      <w:numFmt w:val="bullet"/>
      <w:lvlText w:val="o"/>
      <w:lvlJc w:val="left"/>
      <w:pPr>
        <w:ind w:left="3600" w:hanging="360"/>
      </w:pPr>
      <w:rPr>
        <w:rFonts w:ascii="Courier New" w:hAnsi="Courier New" w:hint="default"/>
      </w:rPr>
    </w:lvl>
    <w:lvl w:ilvl="5" w:tplc="A732BE80">
      <w:start w:val="1"/>
      <w:numFmt w:val="bullet"/>
      <w:lvlText w:val=""/>
      <w:lvlJc w:val="left"/>
      <w:pPr>
        <w:ind w:left="4320" w:hanging="360"/>
      </w:pPr>
      <w:rPr>
        <w:rFonts w:ascii="Wingdings" w:hAnsi="Wingdings" w:hint="default"/>
      </w:rPr>
    </w:lvl>
    <w:lvl w:ilvl="6" w:tplc="DAD23348">
      <w:start w:val="1"/>
      <w:numFmt w:val="bullet"/>
      <w:lvlText w:val=""/>
      <w:lvlJc w:val="left"/>
      <w:pPr>
        <w:ind w:left="5040" w:hanging="360"/>
      </w:pPr>
      <w:rPr>
        <w:rFonts w:ascii="Symbol" w:hAnsi="Symbol" w:hint="default"/>
      </w:rPr>
    </w:lvl>
    <w:lvl w:ilvl="7" w:tplc="B18E3BF6">
      <w:start w:val="1"/>
      <w:numFmt w:val="bullet"/>
      <w:lvlText w:val="o"/>
      <w:lvlJc w:val="left"/>
      <w:pPr>
        <w:ind w:left="5760" w:hanging="360"/>
      </w:pPr>
      <w:rPr>
        <w:rFonts w:ascii="Courier New" w:hAnsi="Courier New" w:hint="default"/>
      </w:rPr>
    </w:lvl>
    <w:lvl w:ilvl="8" w:tplc="D12C4232">
      <w:start w:val="1"/>
      <w:numFmt w:val="bullet"/>
      <w:lvlText w:val=""/>
      <w:lvlJc w:val="left"/>
      <w:pPr>
        <w:ind w:left="6480" w:hanging="360"/>
      </w:pPr>
      <w:rPr>
        <w:rFonts w:ascii="Wingdings" w:hAnsi="Wingdings" w:hint="default"/>
      </w:rPr>
    </w:lvl>
  </w:abstractNum>
  <w:abstractNum w:abstractNumId="22" w15:restartNumberingAfterBreak="0">
    <w:nsid w:val="46CBB34C"/>
    <w:multiLevelType w:val="hybridMultilevel"/>
    <w:tmpl w:val="FFFFFFFF"/>
    <w:lvl w:ilvl="0" w:tplc="7DE65772">
      <w:start w:val="1"/>
      <w:numFmt w:val="bullet"/>
      <w:lvlText w:val=""/>
      <w:lvlJc w:val="left"/>
      <w:pPr>
        <w:ind w:left="720" w:hanging="360"/>
      </w:pPr>
      <w:rPr>
        <w:rFonts w:ascii="Symbol" w:hAnsi="Symbol" w:hint="default"/>
      </w:rPr>
    </w:lvl>
    <w:lvl w:ilvl="1" w:tplc="22BE225A">
      <w:start w:val="1"/>
      <w:numFmt w:val="bullet"/>
      <w:lvlText w:val="o"/>
      <w:lvlJc w:val="left"/>
      <w:pPr>
        <w:ind w:left="1440" w:hanging="360"/>
      </w:pPr>
      <w:rPr>
        <w:rFonts w:ascii="Courier New" w:hAnsi="Courier New" w:hint="default"/>
      </w:rPr>
    </w:lvl>
    <w:lvl w:ilvl="2" w:tplc="44387E8E">
      <w:start w:val="1"/>
      <w:numFmt w:val="bullet"/>
      <w:lvlText w:val=""/>
      <w:lvlJc w:val="left"/>
      <w:pPr>
        <w:ind w:left="2160" w:hanging="360"/>
      </w:pPr>
      <w:rPr>
        <w:rFonts w:ascii="Wingdings" w:hAnsi="Wingdings" w:hint="default"/>
      </w:rPr>
    </w:lvl>
    <w:lvl w:ilvl="3" w:tplc="B28429BE">
      <w:start w:val="1"/>
      <w:numFmt w:val="bullet"/>
      <w:lvlText w:val=""/>
      <w:lvlJc w:val="left"/>
      <w:pPr>
        <w:ind w:left="2880" w:hanging="360"/>
      </w:pPr>
      <w:rPr>
        <w:rFonts w:ascii="Symbol" w:hAnsi="Symbol" w:hint="default"/>
      </w:rPr>
    </w:lvl>
    <w:lvl w:ilvl="4" w:tplc="C2386546">
      <w:start w:val="1"/>
      <w:numFmt w:val="bullet"/>
      <w:lvlText w:val="o"/>
      <w:lvlJc w:val="left"/>
      <w:pPr>
        <w:ind w:left="3600" w:hanging="360"/>
      </w:pPr>
      <w:rPr>
        <w:rFonts w:ascii="Courier New" w:hAnsi="Courier New" w:hint="default"/>
      </w:rPr>
    </w:lvl>
    <w:lvl w:ilvl="5" w:tplc="B4DCFE0C">
      <w:start w:val="1"/>
      <w:numFmt w:val="bullet"/>
      <w:lvlText w:val=""/>
      <w:lvlJc w:val="left"/>
      <w:pPr>
        <w:ind w:left="4320" w:hanging="360"/>
      </w:pPr>
      <w:rPr>
        <w:rFonts w:ascii="Wingdings" w:hAnsi="Wingdings" w:hint="default"/>
      </w:rPr>
    </w:lvl>
    <w:lvl w:ilvl="6" w:tplc="D8363C00">
      <w:start w:val="1"/>
      <w:numFmt w:val="bullet"/>
      <w:lvlText w:val=""/>
      <w:lvlJc w:val="left"/>
      <w:pPr>
        <w:ind w:left="5040" w:hanging="360"/>
      </w:pPr>
      <w:rPr>
        <w:rFonts w:ascii="Symbol" w:hAnsi="Symbol" w:hint="default"/>
      </w:rPr>
    </w:lvl>
    <w:lvl w:ilvl="7" w:tplc="3CB2E672">
      <w:start w:val="1"/>
      <w:numFmt w:val="bullet"/>
      <w:lvlText w:val="o"/>
      <w:lvlJc w:val="left"/>
      <w:pPr>
        <w:ind w:left="5760" w:hanging="360"/>
      </w:pPr>
      <w:rPr>
        <w:rFonts w:ascii="Courier New" w:hAnsi="Courier New" w:hint="default"/>
      </w:rPr>
    </w:lvl>
    <w:lvl w:ilvl="8" w:tplc="6AEA2CB6">
      <w:start w:val="1"/>
      <w:numFmt w:val="bullet"/>
      <w:lvlText w:val=""/>
      <w:lvlJc w:val="left"/>
      <w:pPr>
        <w:ind w:left="6480" w:hanging="360"/>
      </w:pPr>
      <w:rPr>
        <w:rFonts w:ascii="Wingdings" w:hAnsi="Wingdings" w:hint="default"/>
      </w:rPr>
    </w:lvl>
  </w:abstractNum>
  <w:abstractNum w:abstractNumId="23" w15:restartNumberingAfterBreak="0">
    <w:nsid w:val="49FDFA1D"/>
    <w:multiLevelType w:val="hybridMultilevel"/>
    <w:tmpl w:val="FFFFFFFF"/>
    <w:lvl w:ilvl="0" w:tplc="C4DE21FC">
      <w:start w:val="1"/>
      <w:numFmt w:val="bullet"/>
      <w:lvlText w:val=""/>
      <w:lvlJc w:val="left"/>
      <w:pPr>
        <w:ind w:left="720" w:hanging="360"/>
      </w:pPr>
      <w:rPr>
        <w:rFonts w:ascii="Symbol" w:hAnsi="Symbol" w:hint="default"/>
      </w:rPr>
    </w:lvl>
    <w:lvl w:ilvl="1" w:tplc="28BC1E94">
      <w:start w:val="1"/>
      <w:numFmt w:val="bullet"/>
      <w:lvlText w:val="o"/>
      <w:lvlJc w:val="left"/>
      <w:pPr>
        <w:ind w:left="1440" w:hanging="360"/>
      </w:pPr>
      <w:rPr>
        <w:rFonts w:ascii="Courier New" w:hAnsi="Courier New" w:hint="default"/>
      </w:rPr>
    </w:lvl>
    <w:lvl w:ilvl="2" w:tplc="89C6D72A">
      <w:start w:val="1"/>
      <w:numFmt w:val="bullet"/>
      <w:lvlText w:val=""/>
      <w:lvlJc w:val="left"/>
      <w:pPr>
        <w:ind w:left="2160" w:hanging="360"/>
      </w:pPr>
      <w:rPr>
        <w:rFonts w:ascii="Wingdings" w:hAnsi="Wingdings" w:hint="default"/>
      </w:rPr>
    </w:lvl>
    <w:lvl w:ilvl="3" w:tplc="06DECDEE">
      <w:start w:val="1"/>
      <w:numFmt w:val="bullet"/>
      <w:lvlText w:val=""/>
      <w:lvlJc w:val="left"/>
      <w:pPr>
        <w:ind w:left="2880" w:hanging="360"/>
      </w:pPr>
      <w:rPr>
        <w:rFonts w:ascii="Symbol" w:hAnsi="Symbol" w:hint="default"/>
      </w:rPr>
    </w:lvl>
    <w:lvl w:ilvl="4" w:tplc="CF20B7A2">
      <w:start w:val="1"/>
      <w:numFmt w:val="bullet"/>
      <w:lvlText w:val="o"/>
      <w:lvlJc w:val="left"/>
      <w:pPr>
        <w:ind w:left="3600" w:hanging="360"/>
      </w:pPr>
      <w:rPr>
        <w:rFonts w:ascii="Courier New" w:hAnsi="Courier New" w:hint="default"/>
      </w:rPr>
    </w:lvl>
    <w:lvl w:ilvl="5" w:tplc="59081658">
      <w:start w:val="1"/>
      <w:numFmt w:val="bullet"/>
      <w:lvlText w:val=""/>
      <w:lvlJc w:val="left"/>
      <w:pPr>
        <w:ind w:left="4320" w:hanging="360"/>
      </w:pPr>
      <w:rPr>
        <w:rFonts w:ascii="Wingdings" w:hAnsi="Wingdings" w:hint="default"/>
      </w:rPr>
    </w:lvl>
    <w:lvl w:ilvl="6" w:tplc="8CF2AB7E">
      <w:start w:val="1"/>
      <w:numFmt w:val="bullet"/>
      <w:lvlText w:val=""/>
      <w:lvlJc w:val="left"/>
      <w:pPr>
        <w:ind w:left="5040" w:hanging="360"/>
      </w:pPr>
      <w:rPr>
        <w:rFonts w:ascii="Symbol" w:hAnsi="Symbol" w:hint="default"/>
      </w:rPr>
    </w:lvl>
    <w:lvl w:ilvl="7" w:tplc="8FAA15FC">
      <w:start w:val="1"/>
      <w:numFmt w:val="bullet"/>
      <w:lvlText w:val="o"/>
      <w:lvlJc w:val="left"/>
      <w:pPr>
        <w:ind w:left="5760" w:hanging="360"/>
      </w:pPr>
      <w:rPr>
        <w:rFonts w:ascii="Courier New" w:hAnsi="Courier New" w:hint="default"/>
      </w:rPr>
    </w:lvl>
    <w:lvl w:ilvl="8" w:tplc="D1367D56">
      <w:start w:val="1"/>
      <w:numFmt w:val="bullet"/>
      <w:lvlText w:val=""/>
      <w:lvlJc w:val="left"/>
      <w:pPr>
        <w:ind w:left="6480" w:hanging="360"/>
      </w:pPr>
      <w:rPr>
        <w:rFonts w:ascii="Wingdings" w:hAnsi="Wingdings" w:hint="default"/>
      </w:rPr>
    </w:lvl>
  </w:abstractNum>
  <w:abstractNum w:abstractNumId="24" w15:restartNumberingAfterBreak="0">
    <w:nsid w:val="50AAAA6F"/>
    <w:multiLevelType w:val="hybridMultilevel"/>
    <w:tmpl w:val="FFFFFFFF"/>
    <w:lvl w:ilvl="0" w:tplc="C9C2A6B2">
      <w:start w:val="1"/>
      <w:numFmt w:val="bullet"/>
      <w:lvlText w:val=""/>
      <w:lvlJc w:val="left"/>
      <w:pPr>
        <w:ind w:left="720" w:hanging="360"/>
      </w:pPr>
      <w:rPr>
        <w:rFonts w:ascii="Symbol" w:hAnsi="Symbol" w:hint="default"/>
      </w:rPr>
    </w:lvl>
    <w:lvl w:ilvl="1" w:tplc="780CED5C">
      <w:start w:val="1"/>
      <w:numFmt w:val="bullet"/>
      <w:lvlText w:val="o"/>
      <w:lvlJc w:val="left"/>
      <w:pPr>
        <w:ind w:left="1440" w:hanging="360"/>
      </w:pPr>
      <w:rPr>
        <w:rFonts w:ascii="Courier New" w:hAnsi="Courier New" w:hint="default"/>
      </w:rPr>
    </w:lvl>
    <w:lvl w:ilvl="2" w:tplc="A9A48026">
      <w:start w:val="1"/>
      <w:numFmt w:val="bullet"/>
      <w:lvlText w:val=""/>
      <w:lvlJc w:val="left"/>
      <w:pPr>
        <w:ind w:left="2160" w:hanging="360"/>
      </w:pPr>
      <w:rPr>
        <w:rFonts w:ascii="Wingdings" w:hAnsi="Wingdings" w:hint="default"/>
      </w:rPr>
    </w:lvl>
    <w:lvl w:ilvl="3" w:tplc="CB065E00">
      <w:start w:val="1"/>
      <w:numFmt w:val="bullet"/>
      <w:lvlText w:val=""/>
      <w:lvlJc w:val="left"/>
      <w:pPr>
        <w:ind w:left="2880" w:hanging="360"/>
      </w:pPr>
      <w:rPr>
        <w:rFonts w:ascii="Symbol" w:hAnsi="Symbol" w:hint="default"/>
      </w:rPr>
    </w:lvl>
    <w:lvl w:ilvl="4" w:tplc="89B8D95A">
      <w:start w:val="1"/>
      <w:numFmt w:val="bullet"/>
      <w:lvlText w:val="o"/>
      <w:lvlJc w:val="left"/>
      <w:pPr>
        <w:ind w:left="3600" w:hanging="360"/>
      </w:pPr>
      <w:rPr>
        <w:rFonts w:ascii="Courier New" w:hAnsi="Courier New" w:hint="default"/>
      </w:rPr>
    </w:lvl>
    <w:lvl w:ilvl="5" w:tplc="E438F2EC">
      <w:start w:val="1"/>
      <w:numFmt w:val="bullet"/>
      <w:lvlText w:val=""/>
      <w:lvlJc w:val="left"/>
      <w:pPr>
        <w:ind w:left="4320" w:hanging="360"/>
      </w:pPr>
      <w:rPr>
        <w:rFonts w:ascii="Wingdings" w:hAnsi="Wingdings" w:hint="default"/>
      </w:rPr>
    </w:lvl>
    <w:lvl w:ilvl="6" w:tplc="DC78A660">
      <w:start w:val="1"/>
      <w:numFmt w:val="bullet"/>
      <w:lvlText w:val=""/>
      <w:lvlJc w:val="left"/>
      <w:pPr>
        <w:ind w:left="5040" w:hanging="360"/>
      </w:pPr>
      <w:rPr>
        <w:rFonts w:ascii="Symbol" w:hAnsi="Symbol" w:hint="default"/>
      </w:rPr>
    </w:lvl>
    <w:lvl w:ilvl="7" w:tplc="3814B3C4">
      <w:start w:val="1"/>
      <w:numFmt w:val="bullet"/>
      <w:lvlText w:val="o"/>
      <w:lvlJc w:val="left"/>
      <w:pPr>
        <w:ind w:left="5760" w:hanging="360"/>
      </w:pPr>
      <w:rPr>
        <w:rFonts w:ascii="Courier New" w:hAnsi="Courier New" w:hint="default"/>
      </w:rPr>
    </w:lvl>
    <w:lvl w:ilvl="8" w:tplc="1E1445AE">
      <w:start w:val="1"/>
      <w:numFmt w:val="bullet"/>
      <w:lvlText w:val=""/>
      <w:lvlJc w:val="left"/>
      <w:pPr>
        <w:ind w:left="6480" w:hanging="360"/>
      </w:pPr>
      <w:rPr>
        <w:rFonts w:ascii="Wingdings" w:hAnsi="Wingdings" w:hint="default"/>
      </w:rPr>
    </w:lvl>
  </w:abstractNum>
  <w:abstractNum w:abstractNumId="25" w15:restartNumberingAfterBreak="0">
    <w:nsid w:val="539E2D12"/>
    <w:multiLevelType w:val="hybridMultilevel"/>
    <w:tmpl w:val="FFFFFFFF"/>
    <w:lvl w:ilvl="0" w:tplc="ABCC2F12">
      <w:start w:val="1"/>
      <w:numFmt w:val="bullet"/>
      <w:lvlText w:val=""/>
      <w:lvlJc w:val="left"/>
      <w:pPr>
        <w:ind w:left="720" w:hanging="360"/>
      </w:pPr>
      <w:rPr>
        <w:rFonts w:ascii="Symbol" w:hAnsi="Symbol" w:hint="default"/>
      </w:rPr>
    </w:lvl>
    <w:lvl w:ilvl="1" w:tplc="39E0D362">
      <w:start w:val="1"/>
      <w:numFmt w:val="bullet"/>
      <w:lvlText w:val="o"/>
      <w:lvlJc w:val="left"/>
      <w:pPr>
        <w:ind w:left="1440" w:hanging="360"/>
      </w:pPr>
      <w:rPr>
        <w:rFonts w:ascii="Courier New" w:hAnsi="Courier New" w:hint="default"/>
      </w:rPr>
    </w:lvl>
    <w:lvl w:ilvl="2" w:tplc="E35248C6">
      <w:start w:val="1"/>
      <w:numFmt w:val="bullet"/>
      <w:lvlText w:val=""/>
      <w:lvlJc w:val="left"/>
      <w:pPr>
        <w:ind w:left="2160" w:hanging="360"/>
      </w:pPr>
      <w:rPr>
        <w:rFonts w:ascii="Wingdings" w:hAnsi="Wingdings" w:hint="default"/>
      </w:rPr>
    </w:lvl>
    <w:lvl w:ilvl="3" w:tplc="631458BC">
      <w:start w:val="1"/>
      <w:numFmt w:val="bullet"/>
      <w:lvlText w:val=""/>
      <w:lvlJc w:val="left"/>
      <w:pPr>
        <w:ind w:left="2880" w:hanging="360"/>
      </w:pPr>
      <w:rPr>
        <w:rFonts w:ascii="Symbol" w:hAnsi="Symbol" w:hint="default"/>
      </w:rPr>
    </w:lvl>
    <w:lvl w:ilvl="4" w:tplc="91A4C896">
      <w:start w:val="1"/>
      <w:numFmt w:val="bullet"/>
      <w:lvlText w:val="o"/>
      <w:lvlJc w:val="left"/>
      <w:pPr>
        <w:ind w:left="3600" w:hanging="360"/>
      </w:pPr>
      <w:rPr>
        <w:rFonts w:ascii="Courier New" w:hAnsi="Courier New" w:hint="default"/>
      </w:rPr>
    </w:lvl>
    <w:lvl w:ilvl="5" w:tplc="A5E0FE9E">
      <w:start w:val="1"/>
      <w:numFmt w:val="bullet"/>
      <w:lvlText w:val=""/>
      <w:lvlJc w:val="left"/>
      <w:pPr>
        <w:ind w:left="4320" w:hanging="360"/>
      </w:pPr>
      <w:rPr>
        <w:rFonts w:ascii="Wingdings" w:hAnsi="Wingdings" w:hint="default"/>
      </w:rPr>
    </w:lvl>
    <w:lvl w:ilvl="6" w:tplc="C21AFABA">
      <w:start w:val="1"/>
      <w:numFmt w:val="bullet"/>
      <w:lvlText w:val=""/>
      <w:lvlJc w:val="left"/>
      <w:pPr>
        <w:ind w:left="5040" w:hanging="360"/>
      </w:pPr>
      <w:rPr>
        <w:rFonts w:ascii="Symbol" w:hAnsi="Symbol" w:hint="default"/>
      </w:rPr>
    </w:lvl>
    <w:lvl w:ilvl="7" w:tplc="6BA89106">
      <w:start w:val="1"/>
      <w:numFmt w:val="bullet"/>
      <w:lvlText w:val="o"/>
      <w:lvlJc w:val="left"/>
      <w:pPr>
        <w:ind w:left="5760" w:hanging="360"/>
      </w:pPr>
      <w:rPr>
        <w:rFonts w:ascii="Courier New" w:hAnsi="Courier New" w:hint="default"/>
      </w:rPr>
    </w:lvl>
    <w:lvl w:ilvl="8" w:tplc="290ADC8C">
      <w:start w:val="1"/>
      <w:numFmt w:val="bullet"/>
      <w:lvlText w:val=""/>
      <w:lvlJc w:val="left"/>
      <w:pPr>
        <w:ind w:left="6480" w:hanging="360"/>
      </w:pPr>
      <w:rPr>
        <w:rFonts w:ascii="Wingdings" w:hAnsi="Wingdings" w:hint="default"/>
      </w:rPr>
    </w:lvl>
  </w:abstractNum>
  <w:abstractNum w:abstractNumId="26" w15:restartNumberingAfterBreak="0">
    <w:nsid w:val="5AF0B68F"/>
    <w:multiLevelType w:val="hybridMultilevel"/>
    <w:tmpl w:val="FFFFFFFF"/>
    <w:lvl w:ilvl="0" w:tplc="6E5884AE">
      <w:start w:val="1"/>
      <w:numFmt w:val="bullet"/>
      <w:lvlText w:val=""/>
      <w:lvlJc w:val="left"/>
      <w:pPr>
        <w:ind w:left="720" w:hanging="360"/>
      </w:pPr>
      <w:rPr>
        <w:rFonts w:ascii="Symbol" w:hAnsi="Symbol" w:hint="default"/>
      </w:rPr>
    </w:lvl>
    <w:lvl w:ilvl="1" w:tplc="98CC3FFA">
      <w:start w:val="1"/>
      <w:numFmt w:val="bullet"/>
      <w:lvlText w:val="o"/>
      <w:lvlJc w:val="left"/>
      <w:pPr>
        <w:ind w:left="1440" w:hanging="360"/>
      </w:pPr>
      <w:rPr>
        <w:rFonts w:ascii="Courier New" w:hAnsi="Courier New" w:hint="default"/>
      </w:rPr>
    </w:lvl>
    <w:lvl w:ilvl="2" w:tplc="AE78BC38">
      <w:start w:val="1"/>
      <w:numFmt w:val="bullet"/>
      <w:lvlText w:val=""/>
      <w:lvlJc w:val="left"/>
      <w:pPr>
        <w:ind w:left="2160" w:hanging="360"/>
      </w:pPr>
      <w:rPr>
        <w:rFonts w:ascii="Wingdings" w:hAnsi="Wingdings" w:hint="default"/>
      </w:rPr>
    </w:lvl>
    <w:lvl w:ilvl="3" w:tplc="5546E71A">
      <w:start w:val="1"/>
      <w:numFmt w:val="bullet"/>
      <w:lvlText w:val=""/>
      <w:lvlJc w:val="left"/>
      <w:pPr>
        <w:ind w:left="2880" w:hanging="360"/>
      </w:pPr>
      <w:rPr>
        <w:rFonts w:ascii="Symbol" w:hAnsi="Symbol" w:hint="default"/>
      </w:rPr>
    </w:lvl>
    <w:lvl w:ilvl="4" w:tplc="4C6A143E">
      <w:start w:val="1"/>
      <w:numFmt w:val="bullet"/>
      <w:lvlText w:val="o"/>
      <w:lvlJc w:val="left"/>
      <w:pPr>
        <w:ind w:left="3600" w:hanging="360"/>
      </w:pPr>
      <w:rPr>
        <w:rFonts w:ascii="Courier New" w:hAnsi="Courier New" w:hint="default"/>
      </w:rPr>
    </w:lvl>
    <w:lvl w:ilvl="5" w:tplc="FEF47788">
      <w:start w:val="1"/>
      <w:numFmt w:val="bullet"/>
      <w:lvlText w:val=""/>
      <w:lvlJc w:val="left"/>
      <w:pPr>
        <w:ind w:left="4320" w:hanging="360"/>
      </w:pPr>
      <w:rPr>
        <w:rFonts w:ascii="Wingdings" w:hAnsi="Wingdings" w:hint="default"/>
      </w:rPr>
    </w:lvl>
    <w:lvl w:ilvl="6" w:tplc="FD0A2702">
      <w:start w:val="1"/>
      <w:numFmt w:val="bullet"/>
      <w:lvlText w:val=""/>
      <w:lvlJc w:val="left"/>
      <w:pPr>
        <w:ind w:left="5040" w:hanging="360"/>
      </w:pPr>
      <w:rPr>
        <w:rFonts w:ascii="Symbol" w:hAnsi="Symbol" w:hint="default"/>
      </w:rPr>
    </w:lvl>
    <w:lvl w:ilvl="7" w:tplc="D28E1E04">
      <w:start w:val="1"/>
      <w:numFmt w:val="bullet"/>
      <w:lvlText w:val="o"/>
      <w:lvlJc w:val="left"/>
      <w:pPr>
        <w:ind w:left="5760" w:hanging="360"/>
      </w:pPr>
      <w:rPr>
        <w:rFonts w:ascii="Courier New" w:hAnsi="Courier New" w:hint="default"/>
      </w:rPr>
    </w:lvl>
    <w:lvl w:ilvl="8" w:tplc="F06048D0">
      <w:start w:val="1"/>
      <w:numFmt w:val="bullet"/>
      <w:lvlText w:val=""/>
      <w:lvlJc w:val="left"/>
      <w:pPr>
        <w:ind w:left="6480" w:hanging="360"/>
      </w:pPr>
      <w:rPr>
        <w:rFonts w:ascii="Wingdings" w:hAnsi="Wingdings" w:hint="default"/>
      </w:rPr>
    </w:lvl>
  </w:abstractNum>
  <w:abstractNum w:abstractNumId="27" w15:restartNumberingAfterBreak="0">
    <w:nsid w:val="5F5DFFE8"/>
    <w:multiLevelType w:val="hybridMultilevel"/>
    <w:tmpl w:val="FFFFFFFF"/>
    <w:lvl w:ilvl="0" w:tplc="A38A5780">
      <w:start w:val="1"/>
      <w:numFmt w:val="decimal"/>
      <w:lvlText w:val="%1."/>
      <w:lvlJc w:val="left"/>
      <w:pPr>
        <w:ind w:left="720" w:hanging="360"/>
      </w:pPr>
    </w:lvl>
    <w:lvl w:ilvl="1" w:tplc="2C8C5526">
      <w:start w:val="1"/>
      <w:numFmt w:val="lowerLetter"/>
      <w:lvlText w:val="%2."/>
      <w:lvlJc w:val="left"/>
      <w:pPr>
        <w:ind w:left="1440" w:hanging="360"/>
      </w:pPr>
    </w:lvl>
    <w:lvl w:ilvl="2" w:tplc="1076DA0A">
      <w:start w:val="1"/>
      <w:numFmt w:val="lowerRoman"/>
      <w:lvlText w:val="%3."/>
      <w:lvlJc w:val="right"/>
      <w:pPr>
        <w:ind w:left="2160" w:hanging="180"/>
      </w:pPr>
    </w:lvl>
    <w:lvl w:ilvl="3" w:tplc="356E2DEC">
      <w:start w:val="1"/>
      <w:numFmt w:val="decimal"/>
      <w:lvlText w:val="%4."/>
      <w:lvlJc w:val="left"/>
      <w:pPr>
        <w:ind w:left="2880" w:hanging="360"/>
      </w:pPr>
    </w:lvl>
    <w:lvl w:ilvl="4" w:tplc="1DF6B802">
      <w:start w:val="1"/>
      <w:numFmt w:val="lowerLetter"/>
      <w:lvlText w:val="%5."/>
      <w:lvlJc w:val="left"/>
      <w:pPr>
        <w:ind w:left="3600" w:hanging="360"/>
      </w:pPr>
    </w:lvl>
    <w:lvl w:ilvl="5" w:tplc="AC20C2CE">
      <w:start w:val="1"/>
      <w:numFmt w:val="lowerRoman"/>
      <w:lvlText w:val="%6."/>
      <w:lvlJc w:val="right"/>
      <w:pPr>
        <w:ind w:left="4320" w:hanging="180"/>
      </w:pPr>
    </w:lvl>
    <w:lvl w:ilvl="6" w:tplc="ED08E18E">
      <w:start w:val="1"/>
      <w:numFmt w:val="decimal"/>
      <w:lvlText w:val="%7."/>
      <w:lvlJc w:val="left"/>
      <w:pPr>
        <w:ind w:left="5040" w:hanging="360"/>
      </w:pPr>
    </w:lvl>
    <w:lvl w:ilvl="7" w:tplc="96CEFBE4">
      <w:start w:val="1"/>
      <w:numFmt w:val="lowerLetter"/>
      <w:lvlText w:val="%8."/>
      <w:lvlJc w:val="left"/>
      <w:pPr>
        <w:ind w:left="5760" w:hanging="360"/>
      </w:pPr>
    </w:lvl>
    <w:lvl w:ilvl="8" w:tplc="F2FE85C6">
      <w:start w:val="1"/>
      <w:numFmt w:val="lowerRoman"/>
      <w:lvlText w:val="%9."/>
      <w:lvlJc w:val="right"/>
      <w:pPr>
        <w:ind w:left="6480" w:hanging="180"/>
      </w:pPr>
    </w:lvl>
  </w:abstractNum>
  <w:abstractNum w:abstractNumId="28" w15:restartNumberingAfterBreak="0">
    <w:nsid w:val="60EC09A8"/>
    <w:multiLevelType w:val="hybridMultilevel"/>
    <w:tmpl w:val="FFFFFFFF"/>
    <w:lvl w:ilvl="0" w:tplc="7752EDF0">
      <w:start w:val="1"/>
      <w:numFmt w:val="bullet"/>
      <w:lvlText w:val=""/>
      <w:lvlJc w:val="left"/>
      <w:pPr>
        <w:ind w:left="720" w:hanging="360"/>
      </w:pPr>
      <w:rPr>
        <w:rFonts w:ascii="Symbol" w:hAnsi="Symbol" w:hint="default"/>
      </w:rPr>
    </w:lvl>
    <w:lvl w:ilvl="1" w:tplc="CAE40440">
      <w:start w:val="1"/>
      <w:numFmt w:val="bullet"/>
      <w:lvlText w:val="o"/>
      <w:lvlJc w:val="left"/>
      <w:pPr>
        <w:ind w:left="1440" w:hanging="360"/>
      </w:pPr>
      <w:rPr>
        <w:rFonts w:ascii="Courier New" w:hAnsi="Courier New" w:hint="default"/>
      </w:rPr>
    </w:lvl>
    <w:lvl w:ilvl="2" w:tplc="80A81460">
      <w:start w:val="1"/>
      <w:numFmt w:val="bullet"/>
      <w:lvlText w:val=""/>
      <w:lvlJc w:val="left"/>
      <w:pPr>
        <w:ind w:left="2160" w:hanging="360"/>
      </w:pPr>
      <w:rPr>
        <w:rFonts w:ascii="Wingdings" w:hAnsi="Wingdings" w:hint="default"/>
      </w:rPr>
    </w:lvl>
    <w:lvl w:ilvl="3" w:tplc="21423AFE">
      <w:start w:val="1"/>
      <w:numFmt w:val="bullet"/>
      <w:lvlText w:val=""/>
      <w:lvlJc w:val="left"/>
      <w:pPr>
        <w:ind w:left="2880" w:hanging="360"/>
      </w:pPr>
      <w:rPr>
        <w:rFonts w:ascii="Symbol" w:hAnsi="Symbol" w:hint="default"/>
      </w:rPr>
    </w:lvl>
    <w:lvl w:ilvl="4" w:tplc="AD3447A0">
      <w:start w:val="1"/>
      <w:numFmt w:val="bullet"/>
      <w:lvlText w:val="o"/>
      <w:lvlJc w:val="left"/>
      <w:pPr>
        <w:ind w:left="3600" w:hanging="360"/>
      </w:pPr>
      <w:rPr>
        <w:rFonts w:ascii="Courier New" w:hAnsi="Courier New" w:hint="default"/>
      </w:rPr>
    </w:lvl>
    <w:lvl w:ilvl="5" w:tplc="249CDDC2">
      <w:start w:val="1"/>
      <w:numFmt w:val="bullet"/>
      <w:lvlText w:val=""/>
      <w:lvlJc w:val="left"/>
      <w:pPr>
        <w:ind w:left="4320" w:hanging="360"/>
      </w:pPr>
      <w:rPr>
        <w:rFonts w:ascii="Wingdings" w:hAnsi="Wingdings" w:hint="default"/>
      </w:rPr>
    </w:lvl>
    <w:lvl w:ilvl="6" w:tplc="D438E2F8">
      <w:start w:val="1"/>
      <w:numFmt w:val="bullet"/>
      <w:lvlText w:val=""/>
      <w:lvlJc w:val="left"/>
      <w:pPr>
        <w:ind w:left="5040" w:hanging="360"/>
      </w:pPr>
      <w:rPr>
        <w:rFonts w:ascii="Symbol" w:hAnsi="Symbol" w:hint="default"/>
      </w:rPr>
    </w:lvl>
    <w:lvl w:ilvl="7" w:tplc="CD2A5D6E">
      <w:start w:val="1"/>
      <w:numFmt w:val="bullet"/>
      <w:lvlText w:val="o"/>
      <w:lvlJc w:val="left"/>
      <w:pPr>
        <w:ind w:left="5760" w:hanging="360"/>
      </w:pPr>
      <w:rPr>
        <w:rFonts w:ascii="Courier New" w:hAnsi="Courier New" w:hint="default"/>
      </w:rPr>
    </w:lvl>
    <w:lvl w:ilvl="8" w:tplc="D64481FA">
      <w:start w:val="1"/>
      <w:numFmt w:val="bullet"/>
      <w:lvlText w:val=""/>
      <w:lvlJc w:val="left"/>
      <w:pPr>
        <w:ind w:left="6480" w:hanging="360"/>
      </w:pPr>
      <w:rPr>
        <w:rFonts w:ascii="Wingdings" w:hAnsi="Wingdings" w:hint="default"/>
      </w:rPr>
    </w:lvl>
  </w:abstractNum>
  <w:abstractNum w:abstractNumId="29" w15:restartNumberingAfterBreak="0">
    <w:nsid w:val="61BBCBA0"/>
    <w:multiLevelType w:val="hybridMultilevel"/>
    <w:tmpl w:val="FFFFFFFF"/>
    <w:lvl w:ilvl="0" w:tplc="31BA3684">
      <w:start w:val="1"/>
      <w:numFmt w:val="bullet"/>
      <w:lvlText w:val=""/>
      <w:lvlJc w:val="left"/>
      <w:pPr>
        <w:ind w:left="720" w:hanging="360"/>
      </w:pPr>
      <w:rPr>
        <w:rFonts w:ascii="Symbol" w:hAnsi="Symbol" w:hint="default"/>
      </w:rPr>
    </w:lvl>
    <w:lvl w:ilvl="1" w:tplc="B85068C8">
      <w:start w:val="1"/>
      <w:numFmt w:val="bullet"/>
      <w:lvlText w:val="o"/>
      <w:lvlJc w:val="left"/>
      <w:pPr>
        <w:ind w:left="1440" w:hanging="360"/>
      </w:pPr>
      <w:rPr>
        <w:rFonts w:ascii="Courier New" w:hAnsi="Courier New" w:hint="default"/>
      </w:rPr>
    </w:lvl>
    <w:lvl w:ilvl="2" w:tplc="5CEC5348">
      <w:start w:val="1"/>
      <w:numFmt w:val="bullet"/>
      <w:lvlText w:val=""/>
      <w:lvlJc w:val="left"/>
      <w:pPr>
        <w:ind w:left="2160" w:hanging="360"/>
      </w:pPr>
      <w:rPr>
        <w:rFonts w:ascii="Wingdings" w:hAnsi="Wingdings" w:hint="default"/>
      </w:rPr>
    </w:lvl>
    <w:lvl w:ilvl="3" w:tplc="458EC468">
      <w:start w:val="1"/>
      <w:numFmt w:val="bullet"/>
      <w:lvlText w:val=""/>
      <w:lvlJc w:val="left"/>
      <w:pPr>
        <w:ind w:left="2880" w:hanging="360"/>
      </w:pPr>
      <w:rPr>
        <w:rFonts w:ascii="Symbol" w:hAnsi="Symbol" w:hint="default"/>
      </w:rPr>
    </w:lvl>
    <w:lvl w:ilvl="4" w:tplc="5F5CA0EA">
      <w:start w:val="1"/>
      <w:numFmt w:val="bullet"/>
      <w:lvlText w:val="o"/>
      <w:lvlJc w:val="left"/>
      <w:pPr>
        <w:ind w:left="3600" w:hanging="360"/>
      </w:pPr>
      <w:rPr>
        <w:rFonts w:ascii="Courier New" w:hAnsi="Courier New" w:hint="default"/>
      </w:rPr>
    </w:lvl>
    <w:lvl w:ilvl="5" w:tplc="DD466C5E">
      <w:start w:val="1"/>
      <w:numFmt w:val="bullet"/>
      <w:lvlText w:val=""/>
      <w:lvlJc w:val="left"/>
      <w:pPr>
        <w:ind w:left="4320" w:hanging="360"/>
      </w:pPr>
      <w:rPr>
        <w:rFonts w:ascii="Wingdings" w:hAnsi="Wingdings" w:hint="default"/>
      </w:rPr>
    </w:lvl>
    <w:lvl w:ilvl="6" w:tplc="E1D66C60">
      <w:start w:val="1"/>
      <w:numFmt w:val="bullet"/>
      <w:lvlText w:val=""/>
      <w:lvlJc w:val="left"/>
      <w:pPr>
        <w:ind w:left="5040" w:hanging="360"/>
      </w:pPr>
      <w:rPr>
        <w:rFonts w:ascii="Symbol" w:hAnsi="Symbol" w:hint="default"/>
      </w:rPr>
    </w:lvl>
    <w:lvl w:ilvl="7" w:tplc="12023150">
      <w:start w:val="1"/>
      <w:numFmt w:val="bullet"/>
      <w:lvlText w:val="o"/>
      <w:lvlJc w:val="left"/>
      <w:pPr>
        <w:ind w:left="5760" w:hanging="360"/>
      </w:pPr>
      <w:rPr>
        <w:rFonts w:ascii="Courier New" w:hAnsi="Courier New" w:hint="default"/>
      </w:rPr>
    </w:lvl>
    <w:lvl w:ilvl="8" w:tplc="1876B374">
      <w:start w:val="1"/>
      <w:numFmt w:val="bullet"/>
      <w:lvlText w:val=""/>
      <w:lvlJc w:val="left"/>
      <w:pPr>
        <w:ind w:left="6480" w:hanging="360"/>
      </w:pPr>
      <w:rPr>
        <w:rFonts w:ascii="Wingdings" w:hAnsi="Wingdings" w:hint="default"/>
      </w:rPr>
    </w:lvl>
  </w:abstractNum>
  <w:abstractNum w:abstractNumId="30" w15:restartNumberingAfterBreak="0">
    <w:nsid w:val="65633C85"/>
    <w:multiLevelType w:val="hybridMultilevel"/>
    <w:tmpl w:val="FFFFFFFF"/>
    <w:lvl w:ilvl="0" w:tplc="E3B89FF6">
      <w:start w:val="1"/>
      <w:numFmt w:val="bullet"/>
      <w:lvlText w:val=""/>
      <w:lvlJc w:val="left"/>
      <w:pPr>
        <w:ind w:left="720" w:hanging="360"/>
      </w:pPr>
      <w:rPr>
        <w:rFonts w:ascii="Symbol" w:hAnsi="Symbol" w:hint="default"/>
      </w:rPr>
    </w:lvl>
    <w:lvl w:ilvl="1" w:tplc="5202848C">
      <w:start w:val="1"/>
      <w:numFmt w:val="bullet"/>
      <w:lvlText w:val="o"/>
      <w:lvlJc w:val="left"/>
      <w:pPr>
        <w:ind w:left="1440" w:hanging="360"/>
      </w:pPr>
      <w:rPr>
        <w:rFonts w:ascii="Courier New" w:hAnsi="Courier New" w:hint="default"/>
      </w:rPr>
    </w:lvl>
    <w:lvl w:ilvl="2" w:tplc="5A501DDC">
      <w:start w:val="1"/>
      <w:numFmt w:val="bullet"/>
      <w:lvlText w:val=""/>
      <w:lvlJc w:val="left"/>
      <w:pPr>
        <w:ind w:left="2160" w:hanging="360"/>
      </w:pPr>
      <w:rPr>
        <w:rFonts w:ascii="Wingdings" w:hAnsi="Wingdings" w:hint="default"/>
      </w:rPr>
    </w:lvl>
    <w:lvl w:ilvl="3" w:tplc="F1BC6B9A">
      <w:start w:val="1"/>
      <w:numFmt w:val="bullet"/>
      <w:lvlText w:val=""/>
      <w:lvlJc w:val="left"/>
      <w:pPr>
        <w:ind w:left="2880" w:hanging="360"/>
      </w:pPr>
      <w:rPr>
        <w:rFonts w:ascii="Symbol" w:hAnsi="Symbol" w:hint="default"/>
      </w:rPr>
    </w:lvl>
    <w:lvl w:ilvl="4" w:tplc="730032E6">
      <w:start w:val="1"/>
      <w:numFmt w:val="bullet"/>
      <w:lvlText w:val="o"/>
      <w:lvlJc w:val="left"/>
      <w:pPr>
        <w:ind w:left="3600" w:hanging="360"/>
      </w:pPr>
      <w:rPr>
        <w:rFonts w:ascii="Courier New" w:hAnsi="Courier New" w:hint="default"/>
      </w:rPr>
    </w:lvl>
    <w:lvl w:ilvl="5" w:tplc="0810A610">
      <w:start w:val="1"/>
      <w:numFmt w:val="bullet"/>
      <w:lvlText w:val=""/>
      <w:lvlJc w:val="left"/>
      <w:pPr>
        <w:ind w:left="4320" w:hanging="360"/>
      </w:pPr>
      <w:rPr>
        <w:rFonts w:ascii="Wingdings" w:hAnsi="Wingdings" w:hint="default"/>
      </w:rPr>
    </w:lvl>
    <w:lvl w:ilvl="6" w:tplc="2968E930">
      <w:start w:val="1"/>
      <w:numFmt w:val="bullet"/>
      <w:lvlText w:val=""/>
      <w:lvlJc w:val="left"/>
      <w:pPr>
        <w:ind w:left="5040" w:hanging="360"/>
      </w:pPr>
      <w:rPr>
        <w:rFonts w:ascii="Symbol" w:hAnsi="Symbol" w:hint="default"/>
      </w:rPr>
    </w:lvl>
    <w:lvl w:ilvl="7" w:tplc="673CE7B8">
      <w:start w:val="1"/>
      <w:numFmt w:val="bullet"/>
      <w:lvlText w:val="o"/>
      <w:lvlJc w:val="left"/>
      <w:pPr>
        <w:ind w:left="5760" w:hanging="360"/>
      </w:pPr>
      <w:rPr>
        <w:rFonts w:ascii="Courier New" w:hAnsi="Courier New" w:hint="default"/>
      </w:rPr>
    </w:lvl>
    <w:lvl w:ilvl="8" w:tplc="322AF9B0">
      <w:start w:val="1"/>
      <w:numFmt w:val="bullet"/>
      <w:lvlText w:val=""/>
      <w:lvlJc w:val="left"/>
      <w:pPr>
        <w:ind w:left="6480" w:hanging="360"/>
      </w:pPr>
      <w:rPr>
        <w:rFonts w:ascii="Wingdings" w:hAnsi="Wingdings" w:hint="default"/>
      </w:rPr>
    </w:lvl>
  </w:abstractNum>
  <w:abstractNum w:abstractNumId="31" w15:restartNumberingAfterBreak="0">
    <w:nsid w:val="6D523CC3"/>
    <w:multiLevelType w:val="hybridMultilevel"/>
    <w:tmpl w:val="FFFFFFFF"/>
    <w:lvl w:ilvl="0" w:tplc="8F9CC804">
      <w:start w:val="1"/>
      <w:numFmt w:val="bullet"/>
      <w:lvlText w:val=""/>
      <w:lvlJc w:val="left"/>
      <w:pPr>
        <w:ind w:left="720" w:hanging="360"/>
      </w:pPr>
      <w:rPr>
        <w:rFonts w:ascii="Symbol" w:hAnsi="Symbol" w:hint="default"/>
      </w:rPr>
    </w:lvl>
    <w:lvl w:ilvl="1" w:tplc="E5A48170">
      <w:start w:val="1"/>
      <w:numFmt w:val="bullet"/>
      <w:lvlText w:val="o"/>
      <w:lvlJc w:val="left"/>
      <w:pPr>
        <w:ind w:left="1440" w:hanging="360"/>
      </w:pPr>
      <w:rPr>
        <w:rFonts w:ascii="Courier New" w:hAnsi="Courier New" w:hint="default"/>
      </w:rPr>
    </w:lvl>
    <w:lvl w:ilvl="2" w:tplc="41EC7D52">
      <w:start w:val="1"/>
      <w:numFmt w:val="bullet"/>
      <w:lvlText w:val=""/>
      <w:lvlJc w:val="left"/>
      <w:pPr>
        <w:ind w:left="2160" w:hanging="360"/>
      </w:pPr>
      <w:rPr>
        <w:rFonts w:ascii="Wingdings" w:hAnsi="Wingdings" w:hint="default"/>
      </w:rPr>
    </w:lvl>
    <w:lvl w:ilvl="3" w:tplc="588C611C">
      <w:start w:val="1"/>
      <w:numFmt w:val="bullet"/>
      <w:lvlText w:val=""/>
      <w:lvlJc w:val="left"/>
      <w:pPr>
        <w:ind w:left="2880" w:hanging="360"/>
      </w:pPr>
      <w:rPr>
        <w:rFonts w:ascii="Symbol" w:hAnsi="Symbol" w:hint="default"/>
      </w:rPr>
    </w:lvl>
    <w:lvl w:ilvl="4" w:tplc="D9066BAA">
      <w:start w:val="1"/>
      <w:numFmt w:val="bullet"/>
      <w:lvlText w:val="o"/>
      <w:lvlJc w:val="left"/>
      <w:pPr>
        <w:ind w:left="3600" w:hanging="360"/>
      </w:pPr>
      <w:rPr>
        <w:rFonts w:ascii="Courier New" w:hAnsi="Courier New" w:hint="default"/>
      </w:rPr>
    </w:lvl>
    <w:lvl w:ilvl="5" w:tplc="D15AEE80">
      <w:start w:val="1"/>
      <w:numFmt w:val="bullet"/>
      <w:lvlText w:val=""/>
      <w:lvlJc w:val="left"/>
      <w:pPr>
        <w:ind w:left="4320" w:hanging="360"/>
      </w:pPr>
      <w:rPr>
        <w:rFonts w:ascii="Wingdings" w:hAnsi="Wingdings" w:hint="default"/>
      </w:rPr>
    </w:lvl>
    <w:lvl w:ilvl="6" w:tplc="45B6BF32">
      <w:start w:val="1"/>
      <w:numFmt w:val="bullet"/>
      <w:lvlText w:val=""/>
      <w:lvlJc w:val="left"/>
      <w:pPr>
        <w:ind w:left="5040" w:hanging="360"/>
      </w:pPr>
      <w:rPr>
        <w:rFonts w:ascii="Symbol" w:hAnsi="Symbol" w:hint="default"/>
      </w:rPr>
    </w:lvl>
    <w:lvl w:ilvl="7" w:tplc="7E4CA126">
      <w:start w:val="1"/>
      <w:numFmt w:val="bullet"/>
      <w:lvlText w:val="o"/>
      <w:lvlJc w:val="left"/>
      <w:pPr>
        <w:ind w:left="5760" w:hanging="360"/>
      </w:pPr>
      <w:rPr>
        <w:rFonts w:ascii="Courier New" w:hAnsi="Courier New" w:hint="default"/>
      </w:rPr>
    </w:lvl>
    <w:lvl w:ilvl="8" w:tplc="B87C0690">
      <w:start w:val="1"/>
      <w:numFmt w:val="bullet"/>
      <w:lvlText w:val=""/>
      <w:lvlJc w:val="left"/>
      <w:pPr>
        <w:ind w:left="6480" w:hanging="360"/>
      </w:pPr>
      <w:rPr>
        <w:rFonts w:ascii="Wingdings" w:hAnsi="Wingdings" w:hint="default"/>
      </w:rPr>
    </w:lvl>
  </w:abstractNum>
  <w:abstractNum w:abstractNumId="32" w15:restartNumberingAfterBreak="0">
    <w:nsid w:val="6E94CBE5"/>
    <w:multiLevelType w:val="hybridMultilevel"/>
    <w:tmpl w:val="FFFFFFFF"/>
    <w:lvl w:ilvl="0" w:tplc="FEA0E70C">
      <w:start w:val="1"/>
      <w:numFmt w:val="bullet"/>
      <w:lvlText w:val="♦"/>
      <w:lvlJc w:val="left"/>
      <w:pPr>
        <w:ind w:left="720" w:hanging="360"/>
      </w:pPr>
      <w:rPr>
        <w:rFonts w:ascii="Courier New" w:hAnsi="Courier New" w:hint="default"/>
      </w:rPr>
    </w:lvl>
    <w:lvl w:ilvl="1" w:tplc="7CB6B1D0">
      <w:start w:val="1"/>
      <w:numFmt w:val="bullet"/>
      <w:lvlText w:val="o"/>
      <w:lvlJc w:val="left"/>
      <w:pPr>
        <w:ind w:left="1440" w:hanging="360"/>
      </w:pPr>
      <w:rPr>
        <w:rFonts w:ascii="Courier New" w:hAnsi="Courier New" w:hint="default"/>
      </w:rPr>
    </w:lvl>
    <w:lvl w:ilvl="2" w:tplc="27AA231C">
      <w:start w:val="1"/>
      <w:numFmt w:val="bullet"/>
      <w:lvlText w:val=""/>
      <w:lvlJc w:val="left"/>
      <w:pPr>
        <w:ind w:left="2160" w:hanging="360"/>
      </w:pPr>
      <w:rPr>
        <w:rFonts w:ascii="Wingdings" w:hAnsi="Wingdings" w:hint="default"/>
      </w:rPr>
    </w:lvl>
    <w:lvl w:ilvl="3" w:tplc="50EA7CCE">
      <w:start w:val="1"/>
      <w:numFmt w:val="bullet"/>
      <w:lvlText w:val=""/>
      <w:lvlJc w:val="left"/>
      <w:pPr>
        <w:ind w:left="2880" w:hanging="360"/>
      </w:pPr>
      <w:rPr>
        <w:rFonts w:ascii="Symbol" w:hAnsi="Symbol" w:hint="default"/>
      </w:rPr>
    </w:lvl>
    <w:lvl w:ilvl="4" w:tplc="8D881CA6">
      <w:start w:val="1"/>
      <w:numFmt w:val="bullet"/>
      <w:lvlText w:val="o"/>
      <w:lvlJc w:val="left"/>
      <w:pPr>
        <w:ind w:left="3600" w:hanging="360"/>
      </w:pPr>
      <w:rPr>
        <w:rFonts w:ascii="Courier New" w:hAnsi="Courier New" w:hint="default"/>
      </w:rPr>
    </w:lvl>
    <w:lvl w:ilvl="5" w:tplc="8A86B4E6">
      <w:start w:val="1"/>
      <w:numFmt w:val="bullet"/>
      <w:lvlText w:val=""/>
      <w:lvlJc w:val="left"/>
      <w:pPr>
        <w:ind w:left="4320" w:hanging="360"/>
      </w:pPr>
      <w:rPr>
        <w:rFonts w:ascii="Wingdings" w:hAnsi="Wingdings" w:hint="default"/>
      </w:rPr>
    </w:lvl>
    <w:lvl w:ilvl="6" w:tplc="811A2DB6">
      <w:start w:val="1"/>
      <w:numFmt w:val="bullet"/>
      <w:lvlText w:val=""/>
      <w:lvlJc w:val="left"/>
      <w:pPr>
        <w:ind w:left="5040" w:hanging="360"/>
      </w:pPr>
      <w:rPr>
        <w:rFonts w:ascii="Symbol" w:hAnsi="Symbol" w:hint="default"/>
      </w:rPr>
    </w:lvl>
    <w:lvl w:ilvl="7" w:tplc="1F88042A">
      <w:start w:val="1"/>
      <w:numFmt w:val="bullet"/>
      <w:lvlText w:val="o"/>
      <w:lvlJc w:val="left"/>
      <w:pPr>
        <w:ind w:left="5760" w:hanging="360"/>
      </w:pPr>
      <w:rPr>
        <w:rFonts w:ascii="Courier New" w:hAnsi="Courier New" w:hint="default"/>
      </w:rPr>
    </w:lvl>
    <w:lvl w:ilvl="8" w:tplc="25F2FF2C">
      <w:start w:val="1"/>
      <w:numFmt w:val="bullet"/>
      <w:lvlText w:val=""/>
      <w:lvlJc w:val="left"/>
      <w:pPr>
        <w:ind w:left="6480" w:hanging="360"/>
      </w:pPr>
      <w:rPr>
        <w:rFonts w:ascii="Wingdings" w:hAnsi="Wingdings" w:hint="default"/>
      </w:rPr>
    </w:lvl>
  </w:abstractNum>
  <w:abstractNum w:abstractNumId="33" w15:restartNumberingAfterBreak="0">
    <w:nsid w:val="70F7C835"/>
    <w:multiLevelType w:val="hybridMultilevel"/>
    <w:tmpl w:val="FFFFFFFF"/>
    <w:lvl w:ilvl="0" w:tplc="31B4122A">
      <w:start w:val="1"/>
      <w:numFmt w:val="decimal"/>
      <w:lvlText w:val="%1."/>
      <w:lvlJc w:val="left"/>
      <w:pPr>
        <w:ind w:left="720" w:hanging="360"/>
      </w:pPr>
    </w:lvl>
    <w:lvl w:ilvl="1" w:tplc="4F503692">
      <w:start w:val="1"/>
      <w:numFmt w:val="lowerLetter"/>
      <w:lvlText w:val="%2."/>
      <w:lvlJc w:val="left"/>
      <w:pPr>
        <w:ind w:left="1440" w:hanging="360"/>
      </w:pPr>
    </w:lvl>
    <w:lvl w:ilvl="2" w:tplc="0948640A">
      <w:start w:val="1"/>
      <w:numFmt w:val="lowerRoman"/>
      <w:lvlText w:val="%3."/>
      <w:lvlJc w:val="right"/>
      <w:pPr>
        <w:ind w:left="2160" w:hanging="180"/>
      </w:pPr>
    </w:lvl>
    <w:lvl w:ilvl="3" w:tplc="3F8062F8">
      <w:start w:val="1"/>
      <w:numFmt w:val="decimal"/>
      <w:lvlText w:val="%4."/>
      <w:lvlJc w:val="left"/>
      <w:pPr>
        <w:ind w:left="2880" w:hanging="360"/>
      </w:pPr>
    </w:lvl>
    <w:lvl w:ilvl="4" w:tplc="560EB44C">
      <w:start w:val="1"/>
      <w:numFmt w:val="lowerLetter"/>
      <w:lvlText w:val="%5."/>
      <w:lvlJc w:val="left"/>
      <w:pPr>
        <w:ind w:left="3600" w:hanging="360"/>
      </w:pPr>
    </w:lvl>
    <w:lvl w:ilvl="5" w:tplc="35B84EA2">
      <w:start w:val="1"/>
      <w:numFmt w:val="lowerRoman"/>
      <w:lvlText w:val="%6."/>
      <w:lvlJc w:val="right"/>
      <w:pPr>
        <w:ind w:left="4320" w:hanging="180"/>
      </w:pPr>
    </w:lvl>
    <w:lvl w:ilvl="6" w:tplc="F230CB14">
      <w:start w:val="1"/>
      <w:numFmt w:val="decimal"/>
      <w:lvlText w:val="%7."/>
      <w:lvlJc w:val="left"/>
      <w:pPr>
        <w:ind w:left="5040" w:hanging="360"/>
      </w:pPr>
    </w:lvl>
    <w:lvl w:ilvl="7" w:tplc="48B6E028">
      <w:start w:val="1"/>
      <w:numFmt w:val="lowerLetter"/>
      <w:lvlText w:val="%8."/>
      <w:lvlJc w:val="left"/>
      <w:pPr>
        <w:ind w:left="5760" w:hanging="360"/>
      </w:pPr>
    </w:lvl>
    <w:lvl w:ilvl="8" w:tplc="DB224264">
      <w:start w:val="1"/>
      <w:numFmt w:val="lowerRoman"/>
      <w:lvlText w:val="%9."/>
      <w:lvlJc w:val="right"/>
      <w:pPr>
        <w:ind w:left="6480" w:hanging="180"/>
      </w:pPr>
    </w:lvl>
  </w:abstractNum>
  <w:abstractNum w:abstractNumId="34" w15:restartNumberingAfterBreak="0">
    <w:nsid w:val="711E5FE3"/>
    <w:multiLevelType w:val="hybridMultilevel"/>
    <w:tmpl w:val="86AA9C4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3B38D5"/>
    <w:multiLevelType w:val="hybridMultilevel"/>
    <w:tmpl w:val="FFFFFFFF"/>
    <w:lvl w:ilvl="0" w:tplc="8D766CE2">
      <w:start w:val="1"/>
      <w:numFmt w:val="bullet"/>
      <w:lvlText w:val=""/>
      <w:lvlJc w:val="left"/>
      <w:pPr>
        <w:ind w:left="720" w:hanging="360"/>
      </w:pPr>
      <w:rPr>
        <w:rFonts w:ascii="Symbol" w:hAnsi="Symbol" w:hint="default"/>
      </w:rPr>
    </w:lvl>
    <w:lvl w:ilvl="1" w:tplc="85E671D2">
      <w:start w:val="1"/>
      <w:numFmt w:val="bullet"/>
      <w:lvlText w:val="o"/>
      <w:lvlJc w:val="left"/>
      <w:pPr>
        <w:ind w:left="1440" w:hanging="360"/>
      </w:pPr>
      <w:rPr>
        <w:rFonts w:ascii="Courier New" w:hAnsi="Courier New" w:hint="default"/>
      </w:rPr>
    </w:lvl>
    <w:lvl w:ilvl="2" w:tplc="F56842B2">
      <w:start w:val="1"/>
      <w:numFmt w:val="bullet"/>
      <w:lvlText w:val=""/>
      <w:lvlJc w:val="left"/>
      <w:pPr>
        <w:ind w:left="2160" w:hanging="360"/>
      </w:pPr>
      <w:rPr>
        <w:rFonts w:ascii="Wingdings" w:hAnsi="Wingdings" w:hint="default"/>
      </w:rPr>
    </w:lvl>
    <w:lvl w:ilvl="3" w:tplc="274868CC">
      <w:start w:val="1"/>
      <w:numFmt w:val="bullet"/>
      <w:lvlText w:val=""/>
      <w:lvlJc w:val="left"/>
      <w:pPr>
        <w:ind w:left="2880" w:hanging="360"/>
      </w:pPr>
      <w:rPr>
        <w:rFonts w:ascii="Symbol" w:hAnsi="Symbol" w:hint="default"/>
      </w:rPr>
    </w:lvl>
    <w:lvl w:ilvl="4" w:tplc="C4C433F8">
      <w:start w:val="1"/>
      <w:numFmt w:val="bullet"/>
      <w:lvlText w:val="o"/>
      <w:lvlJc w:val="left"/>
      <w:pPr>
        <w:ind w:left="3600" w:hanging="360"/>
      </w:pPr>
      <w:rPr>
        <w:rFonts w:ascii="Courier New" w:hAnsi="Courier New" w:hint="default"/>
      </w:rPr>
    </w:lvl>
    <w:lvl w:ilvl="5" w:tplc="42B46FB4">
      <w:start w:val="1"/>
      <w:numFmt w:val="bullet"/>
      <w:lvlText w:val=""/>
      <w:lvlJc w:val="left"/>
      <w:pPr>
        <w:ind w:left="4320" w:hanging="360"/>
      </w:pPr>
      <w:rPr>
        <w:rFonts w:ascii="Wingdings" w:hAnsi="Wingdings" w:hint="default"/>
      </w:rPr>
    </w:lvl>
    <w:lvl w:ilvl="6" w:tplc="CB621DC6">
      <w:start w:val="1"/>
      <w:numFmt w:val="bullet"/>
      <w:lvlText w:val=""/>
      <w:lvlJc w:val="left"/>
      <w:pPr>
        <w:ind w:left="5040" w:hanging="360"/>
      </w:pPr>
      <w:rPr>
        <w:rFonts w:ascii="Symbol" w:hAnsi="Symbol" w:hint="default"/>
      </w:rPr>
    </w:lvl>
    <w:lvl w:ilvl="7" w:tplc="994A1784">
      <w:start w:val="1"/>
      <w:numFmt w:val="bullet"/>
      <w:lvlText w:val="o"/>
      <w:lvlJc w:val="left"/>
      <w:pPr>
        <w:ind w:left="5760" w:hanging="360"/>
      </w:pPr>
      <w:rPr>
        <w:rFonts w:ascii="Courier New" w:hAnsi="Courier New" w:hint="default"/>
      </w:rPr>
    </w:lvl>
    <w:lvl w:ilvl="8" w:tplc="95AED230">
      <w:start w:val="1"/>
      <w:numFmt w:val="bullet"/>
      <w:lvlText w:val=""/>
      <w:lvlJc w:val="left"/>
      <w:pPr>
        <w:ind w:left="6480" w:hanging="360"/>
      </w:pPr>
      <w:rPr>
        <w:rFonts w:ascii="Wingdings" w:hAnsi="Wingdings" w:hint="default"/>
      </w:rPr>
    </w:lvl>
  </w:abstractNum>
  <w:abstractNum w:abstractNumId="36" w15:restartNumberingAfterBreak="0">
    <w:nsid w:val="7EC44740"/>
    <w:multiLevelType w:val="hybridMultilevel"/>
    <w:tmpl w:val="FFFFFFFF"/>
    <w:lvl w:ilvl="0" w:tplc="BB72A756">
      <w:start w:val="1"/>
      <w:numFmt w:val="decimal"/>
      <w:lvlText w:val="%1."/>
      <w:lvlJc w:val="left"/>
      <w:pPr>
        <w:ind w:left="720" w:hanging="360"/>
      </w:pPr>
    </w:lvl>
    <w:lvl w:ilvl="1" w:tplc="18EC77AC">
      <w:start w:val="1"/>
      <w:numFmt w:val="lowerLetter"/>
      <w:lvlText w:val="%2."/>
      <w:lvlJc w:val="left"/>
      <w:pPr>
        <w:ind w:left="1440" w:hanging="360"/>
      </w:pPr>
    </w:lvl>
    <w:lvl w:ilvl="2" w:tplc="7AD229DE">
      <w:start w:val="1"/>
      <w:numFmt w:val="lowerRoman"/>
      <w:lvlText w:val="%3."/>
      <w:lvlJc w:val="right"/>
      <w:pPr>
        <w:ind w:left="2160" w:hanging="180"/>
      </w:pPr>
    </w:lvl>
    <w:lvl w:ilvl="3" w:tplc="7D98D05C">
      <w:start w:val="1"/>
      <w:numFmt w:val="decimal"/>
      <w:lvlText w:val="%4."/>
      <w:lvlJc w:val="left"/>
      <w:pPr>
        <w:ind w:left="2880" w:hanging="360"/>
      </w:pPr>
    </w:lvl>
    <w:lvl w:ilvl="4" w:tplc="F3444238">
      <w:start w:val="1"/>
      <w:numFmt w:val="lowerLetter"/>
      <w:lvlText w:val="%5."/>
      <w:lvlJc w:val="left"/>
      <w:pPr>
        <w:ind w:left="3600" w:hanging="360"/>
      </w:pPr>
    </w:lvl>
    <w:lvl w:ilvl="5" w:tplc="C3C60AC4">
      <w:start w:val="1"/>
      <w:numFmt w:val="lowerRoman"/>
      <w:lvlText w:val="%6."/>
      <w:lvlJc w:val="right"/>
      <w:pPr>
        <w:ind w:left="4320" w:hanging="180"/>
      </w:pPr>
    </w:lvl>
    <w:lvl w:ilvl="6" w:tplc="596862AE">
      <w:start w:val="1"/>
      <w:numFmt w:val="decimal"/>
      <w:lvlText w:val="%7."/>
      <w:lvlJc w:val="left"/>
      <w:pPr>
        <w:ind w:left="5040" w:hanging="360"/>
      </w:pPr>
    </w:lvl>
    <w:lvl w:ilvl="7" w:tplc="1630798C">
      <w:start w:val="1"/>
      <w:numFmt w:val="lowerLetter"/>
      <w:lvlText w:val="%8."/>
      <w:lvlJc w:val="left"/>
      <w:pPr>
        <w:ind w:left="5760" w:hanging="360"/>
      </w:pPr>
    </w:lvl>
    <w:lvl w:ilvl="8" w:tplc="5E0EBE36">
      <w:start w:val="1"/>
      <w:numFmt w:val="lowerRoman"/>
      <w:lvlText w:val="%9."/>
      <w:lvlJc w:val="right"/>
      <w:pPr>
        <w:ind w:left="6480" w:hanging="180"/>
      </w:pPr>
    </w:lvl>
  </w:abstractNum>
  <w:num w:numId="1" w16cid:durableId="1648044877">
    <w:abstractNumId w:val="32"/>
  </w:num>
  <w:num w:numId="2" w16cid:durableId="822699262">
    <w:abstractNumId w:val="31"/>
  </w:num>
  <w:num w:numId="3" w16cid:durableId="1119881250">
    <w:abstractNumId w:val="19"/>
  </w:num>
  <w:num w:numId="4" w16cid:durableId="1342967922">
    <w:abstractNumId w:val="1"/>
  </w:num>
  <w:num w:numId="5" w16cid:durableId="1279604962">
    <w:abstractNumId w:val="27"/>
  </w:num>
  <w:num w:numId="6" w16cid:durableId="100223756">
    <w:abstractNumId w:val="30"/>
  </w:num>
  <w:num w:numId="7" w16cid:durableId="137189598">
    <w:abstractNumId w:val="4"/>
  </w:num>
  <w:num w:numId="8" w16cid:durableId="1258446907">
    <w:abstractNumId w:val="8"/>
  </w:num>
  <w:num w:numId="9" w16cid:durableId="1022047865">
    <w:abstractNumId w:val="34"/>
  </w:num>
  <w:num w:numId="10" w16cid:durableId="1838299789">
    <w:abstractNumId w:val="15"/>
  </w:num>
  <w:num w:numId="11" w16cid:durableId="182406963">
    <w:abstractNumId w:val="35"/>
  </w:num>
  <w:num w:numId="12" w16cid:durableId="1342854067">
    <w:abstractNumId w:val="33"/>
  </w:num>
  <w:num w:numId="13" w16cid:durableId="1694649580">
    <w:abstractNumId w:val="23"/>
  </w:num>
  <w:num w:numId="14" w16cid:durableId="894584813">
    <w:abstractNumId w:val="16"/>
  </w:num>
  <w:num w:numId="15" w16cid:durableId="335303852">
    <w:abstractNumId w:val="29"/>
  </w:num>
  <w:num w:numId="16" w16cid:durableId="24865688">
    <w:abstractNumId w:val="6"/>
  </w:num>
  <w:num w:numId="17" w16cid:durableId="1496994825">
    <w:abstractNumId w:val="2"/>
  </w:num>
  <w:num w:numId="18" w16cid:durableId="341015198">
    <w:abstractNumId w:val="11"/>
  </w:num>
  <w:num w:numId="19" w16cid:durableId="1819225454">
    <w:abstractNumId w:val="25"/>
  </w:num>
  <w:num w:numId="20" w16cid:durableId="1120492656">
    <w:abstractNumId w:val="18"/>
  </w:num>
  <w:num w:numId="21" w16cid:durableId="2142117182">
    <w:abstractNumId w:val="12"/>
  </w:num>
  <w:num w:numId="22" w16cid:durableId="798231857">
    <w:abstractNumId w:val="5"/>
  </w:num>
  <w:num w:numId="23" w16cid:durableId="1678994815">
    <w:abstractNumId w:val="7"/>
  </w:num>
  <w:num w:numId="24" w16cid:durableId="2103917523">
    <w:abstractNumId w:val="9"/>
  </w:num>
  <w:num w:numId="25" w16cid:durableId="574783184">
    <w:abstractNumId w:val="28"/>
  </w:num>
  <w:num w:numId="26" w16cid:durableId="1889802659">
    <w:abstractNumId w:val="3"/>
  </w:num>
  <w:num w:numId="27" w16cid:durableId="2127001270">
    <w:abstractNumId w:val="22"/>
  </w:num>
  <w:num w:numId="28" w16cid:durableId="223491077">
    <w:abstractNumId w:val="14"/>
  </w:num>
  <w:num w:numId="29" w16cid:durableId="1208421097">
    <w:abstractNumId w:val="24"/>
  </w:num>
  <w:num w:numId="30" w16cid:durableId="1130321185">
    <w:abstractNumId w:val="21"/>
  </w:num>
  <w:num w:numId="31" w16cid:durableId="1999721261">
    <w:abstractNumId w:val="0"/>
  </w:num>
  <w:num w:numId="32" w16cid:durableId="569004118">
    <w:abstractNumId w:val="36"/>
  </w:num>
  <w:num w:numId="33" w16cid:durableId="2078894976">
    <w:abstractNumId w:val="26"/>
  </w:num>
  <w:num w:numId="34" w16cid:durableId="1588031029">
    <w:abstractNumId w:val="17"/>
  </w:num>
  <w:num w:numId="35" w16cid:durableId="1711374179">
    <w:abstractNumId w:val="10"/>
  </w:num>
  <w:num w:numId="36" w16cid:durableId="972951769">
    <w:abstractNumId w:val="20"/>
  </w:num>
  <w:num w:numId="37" w16cid:durableId="1989750012">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50D"/>
    <w:rsid w:val="000057F3"/>
    <w:rsid w:val="0000602B"/>
    <w:rsid w:val="00007271"/>
    <w:rsid w:val="00015CF8"/>
    <w:rsid w:val="000214BA"/>
    <w:rsid w:val="00023115"/>
    <w:rsid w:val="000246BB"/>
    <w:rsid w:val="00026FF2"/>
    <w:rsid w:val="00027998"/>
    <w:rsid w:val="000325F7"/>
    <w:rsid w:val="0003376A"/>
    <w:rsid w:val="00034EA4"/>
    <w:rsid w:val="00035C6A"/>
    <w:rsid w:val="00042BF2"/>
    <w:rsid w:val="00043EC1"/>
    <w:rsid w:val="00044B00"/>
    <w:rsid w:val="00047C87"/>
    <w:rsid w:val="000525B7"/>
    <w:rsid w:val="00057B68"/>
    <w:rsid w:val="00061484"/>
    <w:rsid w:val="0006411F"/>
    <w:rsid w:val="00065154"/>
    <w:rsid w:val="00065236"/>
    <w:rsid w:val="00065960"/>
    <w:rsid w:val="00065A25"/>
    <w:rsid w:val="000672B6"/>
    <w:rsid w:val="00072315"/>
    <w:rsid w:val="00074245"/>
    <w:rsid w:val="00074791"/>
    <w:rsid w:val="00074AE2"/>
    <w:rsid w:val="00074E92"/>
    <w:rsid w:val="00077A52"/>
    <w:rsid w:val="00077D32"/>
    <w:rsid w:val="000805D3"/>
    <w:rsid w:val="00084F0A"/>
    <w:rsid w:val="00084FB3"/>
    <w:rsid w:val="000936C4"/>
    <w:rsid w:val="00093E53"/>
    <w:rsid w:val="000A1231"/>
    <w:rsid w:val="000A13A8"/>
    <w:rsid w:val="000A1E66"/>
    <w:rsid w:val="000A5056"/>
    <w:rsid w:val="000A562D"/>
    <w:rsid w:val="000A6D72"/>
    <w:rsid w:val="000B054D"/>
    <w:rsid w:val="000B25EA"/>
    <w:rsid w:val="000B2B03"/>
    <w:rsid w:val="000B3227"/>
    <w:rsid w:val="000B424C"/>
    <w:rsid w:val="000B44FB"/>
    <w:rsid w:val="000B641C"/>
    <w:rsid w:val="000B7B28"/>
    <w:rsid w:val="000C2FEC"/>
    <w:rsid w:val="000C5B88"/>
    <w:rsid w:val="000C77F4"/>
    <w:rsid w:val="000D0017"/>
    <w:rsid w:val="000D4CEA"/>
    <w:rsid w:val="000D6B1F"/>
    <w:rsid w:val="000D7588"/>
    <w:rsid w:val="000D7C1B"/>
    <w:rsid w:val="000D7D2F"/>
    <w:rsid w:val="000E010C"/>
    <w:rsid w:val="000E1A1B"/>
    <w:rsid w:val="000E3024"/>
    <w:rsid w:val="000F6978"/>
    <w:rsid w:val="001019EC"/>
    <w:rsid w:val="00103214"/>
    <w:rsid w:val="00105F41"/>
    <w:rsid w:val="00110F85"/>
    <w:rsid w:val="00111A62"/>
    <w:rsid w:val="00111B8B"/>
    <w:rsid w:val="00114F92"/>
    <w:rsid w:val="00117208"/>
    <w:rsid w:val="0012276A"/>
    <w:rsid w:val="00123529"/>
    <w:rsid w:val="0012543B"/>
    <w:rsid w:val="0012597C"/>
    <w:rsid w:val="00126FC3"/>
    <w:rsid w:val="001274F4"/>
    <w:rsid w:val="00134164"/>
    <w:rsid w:val="00135C56"/>
    <w:rsid w:val="0014033A"/>
    <w:rsid w:val="001417E1"/>
    <w:rsid w:val="00143447"/>
    <w:rsid w:val="00144BFB"/>
    <w:rsid w:val="00144D41"/>
    <w:rsid w:val="00151608"/>
    <w:rsid w:val="00152E62"/>
    <w:rsid w:val="001538B7"/>
    <w:rsid w:val="0015424B"/>
    <w:rsid w:val="0015632B"/>
    <w:rsid w:val="00162505"/>
    <w:rsid w:val="00166BBE"/>
    <w:rsid w:val="00174C39"/>
    <w:rsid w:val="00177D47"/>
    <w:rsid w:val="00182DA0"/>
    <w:rsid w:val="00184108"/>
    <w:rsid w:val="00186C17"/>
    <w:rsid w:val="001874D8"/>
    <w:rsid w:val="00193E14"/>
    <w:rsid w:val="00195571"/>
    <w:rsid w:val="001A19E4"/>
    <w:rsid w:val="001A2415"/>
    <w:rsid w:val="001B40C4"/>
    <w:rsid w:val="001B413F"/>
    <w:rsid w:val="001B41D2"/>
    <w:rsid w:val="001B6BED"/>
    <w:rsid w:val="001C0D91"/>
    <w:rsid w:val="001C2888"/>
    <w:rsid w:val="001C49F1"/>
    <w:rsid w:val="001C762C"/>
    <w:rsid w:val="001D57A3"/>
    <w:rsid w:val="001E0437"/>
    <w:rsid w:val="001E1829"/>
    <w:rsid w:val="001E237D"/>
    <w:rsid w:val="001F0A7E"/>
    <w:rsid w:val="001F384A"/>
    <w:rsid w:val="001F716C"/>
    <w:rsid w:val="001F73AB"/>
    <w:rsid w:val="0020199C"/>
    <w:rsid w:val="00201F73"/>
    <w:rsid w:val="00204134"/>
    <w:rsid w:val="00216831"/>
    <w:rsid w:val="002171A2"/>
    <w:rsid w:val="002272E0"/>
    <w:rsid w:val="00227E2C"/>
    <w:rsid w:val="00231490"/>
    <w:rsid w:val="0023291E"/>
    <w:rsid w:val="00243F87"/>
    <w:rsid w:val="00246ACB"/>
    <w:rsid w:val="00247218"/>
    <w:rsid w:val="002503DD"/>
    <w:rsid w:val="002544EE"/>
    <w:rsid w:val="00254569"/>
    <w:rsid w:val="00255CB0"/>
    <w:rsid w:val="00256BAB"/>
    <w:rsid w:val="002573F2"/>
    <w:rsid w:val="00265972"/>
    <w:rsid w:val="00270F93"/>
    <w:rsid w:val="0028304B"/>
    <w:rsid w:val="00283AC6"/>
    <w:rsid w:val="00291526"/>
    <w:rsid w:val="002922FC"/>
    <w:rsid w:val="002934C1"/>
    <w:rsid w:val="00293A86"/>
    <w:rsid w:val="00294720"/>
    <w:rsid w:val="00294DD8"/>
    <w:rsid w:val="00296CC6"/>
    <w:rsid w:val="002976B1"/>
    <w:rsid w:val="002977F4"/>
    <w:rsid w:val="002A01CD"/>
    <w:rsid w:val="002A2013"/>
    <w:rsid w:val="002A2FB2"/>
    <w:rsid w:val="002A7F4D"/>
    <w:rsid w:val="002B491B"/>
    <w:rsid w:val="002B51E8"/>
    <w:rsid w:val="002C0ED1"/>
    <w:rsid w:val="002C6463"/>
    <w:rsid w:val="002C7CA4"/>
    <w:rsid w:val="002D7A3E"/>
    <w:rsid w:val="002D7F78"/>
    <w:rsid w:val="002E372E"/>
    <w:rsid w:val="002E3810"/>
    <w:rsid w:val="002E7D40"/>
    <w:rsid w:val="002F51DC"/>
    <w:rsid w:val="002F77D3"/>
    <w:rsid w:val="00301096"/>
    <w:rsid w:val="00303B1B"/>
    <w:rsid w:val="003110C7"/>
    <w:rsid w:val="00311FA9"/>
    <w:rsid w:val="00313513"/>
    <w:rsid w:val="00313E4F"/>
    <w:rsid w:val="003179FE"/>
    <w:rsid w:val="003231BF"/>
    <w:rsid w:val="003236D4"/>
    <w:rsid w:val="0032440A"/>
    <w:rsid w:val="003374E9"/>
    <w:rsid w:val="003413BD"/>
    <w:rsid w:val="00342C3F"/>
    <w:rsid w:val="00344BA0"/>
    <w:rsid w:val="00350DDD"/>
    <w:rsid w:val="00351C61"/>
    <w:rsid w:val="00354D15"/>
    <w:rsid w:val="003559BA"/>
    <w:rsid w:val="00355BB4"/>
    <w:rsid w:val="00357538"/>
    <w:rsid w:val="00361987"/>
    <w:rsid w:val="00362C29"/>
    <w:rsid w:val="00364894"/>
    <w:rsid w:val="003656C7"/>
    <w:rsid w:val="00366169"/>
    <w:rsid w:val="00370575"/>
    <w:rsid w:val="0037430D"/>
    <w:rsid w:val="00374C03"/>
    <w:rsid w:val="00374F4F"/>
    <w:rsid w:val="00375325"/>
    <w:rsid w:val="00382D4D"/>
    <w:rsid w:val="00384165"/>
    <w:rsid w:val="0038642B"/>
    <w:rsid w:val="00387322"/>
    <w:rsid w:val="00393697"/>
    <w:rsid w:val="00393C1F"/>
    <w:rsid w:val="00393D0D"/>
    <w:rsid w:val="00393E8E"/>
    <w:rsid w:val="00394243"/>
    <w:rsid w:val="00397E23"/>
    <w:rsid w:val="003A2CB0"/>
    <w:rsid w:val="003A615D"/>
    <w:rsid w:val="003B0984"/>
    <w:rsid w:val="003B35B7"/>
    <w:rsid w:val="003B5415"/>
    <w:rsid w:val="003B7DF4"/>
    <w:rsid w:val="003C2E0D"/>
    <w:rsid w:val="003C6E7B"/>
    <w:rsid w:val="003C7B9C"/>
    <w:rsid w:val="003D36E1"/>
    <w:rsid w:val="003D3A0F"/>
    <w:rsid w:val="003D3A49"/>
    <w:rsid w:val="003D3B22"/>
    <w:rsid w:val="003E34C5"/>
    <w:rsid w:val="003E4FA6"/>
    <w:rsid w:val="003E5E9E"/>
    <w:rsid w:val="00402D58"/>
    <w:rsid w:val="00406F4F"/>
    <w:rsid w:val="004163CD"/>
    <w:rsid w:val="00417956"/>
    <w:rsid w:val="00421E13"/>
    <w:rsid w:val="004225F8"/>
    <w:rsid w:val="0043147E"/>
    <w:rsid w:val="00434911"/>
    <w:rsid w:val="00434A4B"/>
    <w:rsid w:val="00441407"/>
    <w:rsid w:val="004453A6"/>
    <w:rsid w:val="004525F9"/>
    <w:rsid w:val="00452D66"/>
    <w:rsid w:val="00453B3C"/>
    <w:rsid w:val="00453D1F"/>
    <w:rsid w:val="00455274"/>
    <w:rsid w:val="00456A98"/>
    <w:rsid w:val="0046582D"/>
    <w:rsid w:val="004676FB"/>
    <w:rsid w:val="00474477"/>
    <w:rsid w:val="004828D9"/>
    <w:rsid w:val="00485B5A"/>
    <w:rsid w:val="00487150"/>
    <w:rsid w:val="00491380"/>
    <w:rsid w:val="00491764"/>
    <w:rsid w:val="00494B12"/>
    <w:rsid w:val="00495C46"/>
    <w:rsid w:val="00495D93"/>
    <w:rsid w:val="004971E0"/>
    <w:rsid w:val="0049749E"/>
    <w:rsid w:val="004A2946"/>
    <w:rsid w:val="004A2F9B"/>
    <w:rsid w:val="004A3168"/>
    <w:rsid w:val="004A351F"/>
    <w:rsid w:val="004B121E"/>
    <w:rsid w:val="004C4F45"/>
    <w:rsid w:val="004C5A1B"/>
    <w:rsid w:val="004D387E"/>
    <w:rsid w:val="004D484A"/>
    <w:rsid w:val="004D77B8"/>
    <w:rsid w:val="004E03AA"/>
    <w:rsid w:val="004E2CC0"/>
    <w:rsid w:val="004E2E84"/>
    <w:rsid w:val="004E5125"/>
    <w:rsid w:val="004E527E"/>
    <w:rsid w:val="004F0724"/>
    <w:rsid w:val="004F2BEA"/>
    <w:rsid w:val="004F4BAD"/>
    <w:rsid w:val="004F4C15"/>
    <w:rsid w:val="00504652"/>
    <w:rsid w:val="00504AB3"/>
    <w:rsid w:val="00504DB6"/>
    <w:rsid w:val="0051333C"/>
    <w:rsid w:val="00513693"/>
    <w:rsid w:val="00516400"/>
    <w:rsid w:val="00522D1E"/>
    <w:rsid w:val="00524BDF"/>
    <w:rsid w:val="00524F01"/>
    <w:rsid w:val="0052529B"/>
    <w:rsid w:val="0052694B"/>
    <w:rsid w:val="005323D3"/>
    <w:rsid w:val="0053439B"/>
    <w:rsid w:val="00537B7A"/>
    <w:rsid w:val="005409A7"/>
    <w:rsid w:val="00546C14"/>
    <w:rsid w:val="005477BB"/>
    <w:rsid w:val="0055131D"/>
    <w:rsid w:val="005525E7"/>
    <w:rsid w:val="00553638"/>
    <w:rsid w:val="00556A57"/>
    <w:rsid w:val="005615F0"/>
    <w:rsid w:val="0056637A"/>
    <w:rsid w:val="00567618"/>
    <w:rsid w:val="00574C7B"/>
    <w:rsid w:val="00574CDA"/>
    <w:rsid w:val="00580D00"/>
    <w:rsid w:val="00583A56"/>
    <w:rsid w:val="005844D8"/>
    <w:rsid w:val="0059357D"/>
    <w:rsid w:val="005A17BB"/>
    <w:rsid w:val="005A193F"/>
    <w:rsid w:val="005A41AF"/>
    <w:rsid w:val="005A429B"/>
    <w:rsid w:val="005A492E"/>
    <w:rsid w:val="005A4D78"/>
    <w:rsid w:val="005A4FB0"/>
    <w:rsid w:val="005A60F7"/>
    <w:rsid w:val="005B08E4"/>
    <w:rsid w:val="005B1D24"/>
    <w:rsid w:val="005B3AC5"/>
    <w:rsid w:val="005C3A13"/>
    <w:rsid w:val="005C4F85"/>
    <w:rsid w:val="005C6BE1"/>
    <w:rsid w:val="005C7453"/>
    <w:rsid w:val="005D45CA"/>
    <w:rsid w:val="005D4F84"/>
    <w:rsid w:val="005D6843"/>
    <w:rsid w:val="005D7321"/>
    <w:rsid w:val="005E026A"/>
    <w:rsid w:val="005E0796"/>
    <w:rsid w:val="005E149A"/>
    <w:rsid w:val="005E3F3B"/>
    <w:rsid w:val="005E5924"/>
    <w:rsid w:val="005F0600"/>
    <w:rsid w:val="005F1071"/>
    <w:rsid w:val="005F17D2"/>
    <w:rsid w:val="005F233D"/>
    <w:rsid w:val="005F2946"/>
    <w:rsid w:val="005F4324"/>
    <w:rsid w:val="00601666"/>
    <w:rsid w:val="00602521"/>
    <w:rsid w:val="00605C96"/>
    <w:rsid w:val="0060778F"/>
    <w:rsid w:val="00610FD2"/>
    <w:rsid w:val="00613110"/>
    <w:rsid w:val="00616D04"/>
    <w:rsid w:val="006215BC"/>
    <w:rsid w:val="00623047"/>
    <w:rsid w:val="006254D5"/>
    <w:rsid w:val="00625D0B"/>
    <w:rsid w:val="00627B8A"/>
    <w:rsid w:val="00633CD0"/>
    <w:rsid w:val="00634BB1"/>
    <w:rsid w:val="00635A48"/>
    <w:rsid w:val="006401A2"/>
    <w:rsid w:val="00651C48"/>
    <w:rsid w:val="006522F9"/>
    <w:rsid w:val="00654045"/>
    <w:rsid w:val="00655E3A"/>
    <w:rsid w:val="00660D61"/>
    <w:rsid w:val="00664B61"/>
    <w:rsid w:val="006659B6"/>
    <w:rsid w:val="00671308"/>
    <w:rsid w:val="006770C3"/>
    <w:rsid w:val="00680BAE"/>
    <w:rsid w:val="00682461"/>
    <w:rsid w:val="006840C8"/>
    <w:rsid w:val="0068436E"/>
    <w:rsid w:val="00687B26"/>
    <w:rsid w:val="00687C89"/>
    <w:rsid w:val="00692A84"/>
    <w:rsid w:val="006935DB"/>
    <w:rsid w:val="00693D6B"/>
    <w:rsid w:val="00697A41"/>
    <w:rsid w:val="006A156E"/>
    <w:rsid w:val="006A3BA8"/>
    <w:rsid w:val="006B149E"/>
    <w:rsid w:val="006C3052"/>
    <w:rsid w:val="006C338F"/>
    <w:rsid w:val="006D1085"/>
    <w:rsid w:val="006D330F"/>
    <w:rsid w:val="006D3653"/>
    <w:rsid w:val="006D4F25"/>
    <w:rsid w:val="006D7254"/>
    <w:rsid w:val="006E3706"/>
    <w:rsid w:val="006E38EC"/>
    <w:rsid w:val="006E407C"/>
    <w:rsid w:val="006F0785"/>
    <w:rsid w:val="006F07F6"/>
    <w:rsid w:val="006F68A9"/>
    <w:rsid w:val="00700E5B"/>
    <w:rsid w:val="00701C2F"/>
    <w:rsid w:val="00711EFE"/>
    <w:rsid w:val="00721B27"/>
    <w:rsid w:val="00722549"/>
    <w:rsid w:val="0072590F"/>
    <w:rsid w:val="00735513"/>
    <w:rsid w:val="00735D47"/>
    <w:rsid w:val="00736587"/>
    <w:rsid w:val="007429EB"/>
    <w:rsid w:val="00745F48"/>
    <w:rsid w:val="007543E0"/>
    <w:rsid w:val="0075506D"/>
    <w:rsid w:val="00755178"/>
    <w:rsid w:val="00761964"/>
    <w:rsid w:val="00761A22"/>
    <w:rsid w:val="0076765C"/>
    <w:rsid w:val="007705E5"/>
    <w:rsid w:val="00774C02"/>
    <w:rsid w:val="00780F72"/>
    <w:rsid w:val="00781613"/>
    <w:rsid w:val="00783757"/>
    <w:rsid w:val="00784F21"/>
    <w:rsid w:val="00786048"/>
    <w:rsid w:val="00787490"/>
    <w:rsid w:val="00792A9B"/>
    <w:rsid w:val="007933A0"/>
    <w:rsid w:val="00796630"/>
    <w:rsid w:val="007A3033"/>
    <w:rsid w:val="007A4D9E"/>
    <w:rsid w:val="007A4DBB"/>
    <w:rsid w:val="007A6A93"/>
    <w:rsid w:val="007B6CF8"/>
    <w:rsid w:val="007C1700"/>
    <w:rsid w:val="007D3303"/>
    <w:rsid w:val="007D3E49"/>
    <w:rsid w:val="007D4428"/>
    <w:rsid w:val="007D4633"/>
    <w:rsid w:val="007D55E0"/>
    <w:rsid w:val="007D753C"/>
    <w:rsid w:val="007E1012"/>
    <w:rsid w:val="007E4694"/>
    <w:rsid w:val="007F22D1"/>
    <w:rsid w:val="007F2643"/>
    <w:rsid w:val="007F279D"/>
    <w:rsid w:val="007F40C2"/>
    <w:rsid w:val="007F65E4"/>
    <w:rsid w:val="00805F74"/>
    <w:rsid w:val="00806CF7"/>
    <w:rsid w:val="0081079D"/>
    <w:rsid w:val="008110D7"/>
    <w:rsid w:val="008167FD"/>
    <w:rsid w:val="00816C26"/>
    <w:rsid w:val="008227C6"/>
    <w:rsid w:val="00824C79"/>
    <w:rsid w:val="0083051D"/>
    <w:rsid w:val="0083558D"/>
    <w:rsid w:val="0083676F"/>
    <w:rsid w:val="008419C9"/>
    <w:rsid w:val="00841AC9"/>
    <w:rsid w:val="008445A5"/>
    <w:rsid w:val="00847604"/>
    <w:rsid w:val="0084776F"/>
    <w:rsid w:val="00850F34"/>
    <w:rsid w:val="00854F00"/>
    <w:rsid w:val="00866A8D"/>
    <w:rsid w:val="00872A7B"/>
    <w:rsid w:val="00873983"/>
    <w:rsid w:val="0087516B"/>
    <w:rsid w:val="00876565"/>
    <w:rsid w:val="00876F0E"/>
    <w:rsid w:val="008775C5"/>
    <w:rsid w:val="0088220C"/>
    <w:rsid w:val="00885179"/>
    <w:rsid w:val="0088535E"/>
    <w:rsid w:val="00887CC3"/>
    <w:rsid w:val="00887DB0"/>
    <w:rsid w:val="0089093B"/>
    <w:rsid w:val="00893E36"/>
    <w:rsid w:val="0089414F"/>
    <w:rsid w:val="00894D22"/>
    <w:rsid w:val="008A032E"/>
    <w:rsid w:val="008C1351"/>
    <w:rsid w:val="008C18F6"/>
    <w:rsid w:val="008C2050"/>
    <w:rsid w:val="008C65BE"/>
    <w:rsid w:val="008D021F"/>
    <w:rsid w:val="008D04EB"/>
    <w:rsid w:val="008D31C0"/>
    <w:rsid w:val="008D572E"/>
    <w:rsid w:val="008D67BB"/>
    <w:rsid w:val="008D7FC6"/>
    <w:rsid w:val="008E0C34"/>
    <w:rsid w:val="008E25A3"/>
    <w:rsid w:val="008E29D7"/>
    <w:rsid w:val="008E2EB8"/>
    <w:rsid w:val="008E54A3"/>
    <w:rsid w:val="008F12B1"/>
    <w:rsid w:val="008F4EB5"/>
    <w:rsid w:val="008F6879"/>
    <w:rsid w:val="008F6932"/>
    <w:rsid w:val="0090648C"/>
    <w:rsid w:val="00912DFA"/>
    <w:rsid w:val="00914F4D"/>
    <w:rsid w:val="00921822"/>
    <w:rsid w:val="00921DB8"/>
    <w:rsid w:val="00922D64"/>
    <w:rsid w:val="00923838"/>
    <w:rsid w:val="00923FDB"/>
    <w:rsid w:val="009271ED"/>
    <w:rsid w:val="0093050D"/>
    <w:rsid w:val="0093089D"/>
    <w:rsid w:val="00932657"/>
    <w:rsid w:val="00941832"/>
    <w:rsid w:val="009427CD"/>
    <w:rsid w:val="00944940"/>
    <w:rsid w:val="00944991"/>
    <w:rsid w:val="00946057"/>
    <w:rsid w:val="0095074A"/>
    <w:rsid w:val="00951FBC"/>
    <w:rsid w:val="00956173"/>
    <w:rsid w:val="009563BA"/>
    <w:rsid w:val="00957396"/>
    <w:rsid w:val="00960D3A"/>
    <w:rsid w:val="009675E0"/>
    <w:rsid w:val="00967FBE"/>
    <w:rsid w:val="00972041"/>
    <w:rsid w:val="00974917"/>
    <w:rsid w:val="00982F19"/>
    <w:rsid w:val="00984749"/>
    <w:rsid w:val="00984FDB"/>
    <w:rsid w:val="009858DC"/>
    <w:rsid w:val="00987E5A"/>
    <w:rsid w:val="00995920"/>
    <w:rsid w:val="009A03E7"/>
    <w:rsid w:val="009A047C"/>
    <w:rsid w:val="009A31F3"/>
    <w:rsid w:val="009A47E0"/>
    <w:rsid w:val="009B0EC4"/>
    <w:rsid w:val="009B2275"/>
    <w:rsid w:val="009B25D6"/>
    <w:rsid w:val="009C345A"/>
    <w:rsid w:val="009C4219"/>
    <w:rsid w:val="009C47AB"/>
    <w:rsid w:val="009D1271"/>
    <w:rsid w:val="009D3942"/>
    <w:rsid w:val="009D41F2"/>
    <w:rsid w:val="009D6B7C"/>
    <w:rsid w:val="009E14BE"/>
    <w:rsid w:val="009E31D2"/>
    <w:rsid w:val="009E33F4"/>
    <w:rsid w:val="009E4105"/>
    <w:rsid w:val="009E5DDB"/>
    <w:rsid w:val="009F2115"/>
    <w:rsid w:val="009F41A8"/>
    <w:rsid w:val="009F4377"/>
    <w:rsid w:val="00A01D80"/>
    <w:rsid w:val="00A02302"/>
    <w:rsid w:val="00A03DBC"/>
    <w:rsid w:val="00A1107C"/>
    <w:rsid w:val="00A116BD"/>
    <w:rsid w:val="00A11AFE"/>
    <w:rsid w:val="00A13A83"/>
    <w:rsid w:val="00A1741D"/>
    <w:rsid w:val="00A22D8A"/>
    <w:rsid w:val="00A233A1"/>
    <w:rsid w:val="00A2772B"/>
    <w:rsid w:val="00A3200B"/>
    <w:rsid w:val="00A32773"/>
    <w:rsid w:val="00A37307"/>
    <w:rsid w:val="00A422A9"/>
    <w:rsid w:val="00A45B28"/>
    <w:rsid w:val="00A52807"/>
    <w:rsid w:val="00A55822"/>
    <w:rsid w:val="00A602FE"/>
    <w:rsid w:val="00A66713"/>
    <w:rsid w:val="00A66B4C"/>
    <w:rsid w:val="00A71125"/>
    <w:rsid w:val="00A733DB"/>
    <w:rsid w:val="00A75057"/>
    <w:rsid w:val="00A770D4"/>
    <w:rsid w:val="00A77305"/>
    <w:rsid w:val="00A91135"/>
    <w:rsid w:val="00A92FB7"/>
    <w:rsid w:val="00A931D5"/>
    <w:rsid w:val="00AA4B55"/>
    <w:rsid w:val="00AA7691"/>
    <w:rsid w:val="00AB24F7"/>
    <w:rsid w:val="00AB7505"/>
    <w:rsid w:val="00AC2BE4"/>
    <w:rsid w:val="00AC3C06"/>
    <w:rsid w:val="00AC43CF"/>
    <w:rsid w:val="00AC485D"/>
    <w:rsid w:val="00AC6F54"/>
    <w:rsid w:val="00AD354D"/>
    <w:rsid w:val="00AD6544"/>
    <w:rsid w:val="00AD669F"/>
    <w:rsid w:val="00AD6D9E"/>
    <w:rsid w:val="00AE0976"/>
    <w:rsid w:val="00AE517A"/>
    <w:rsid w:val="00AE64E4"/>
    <w:rsid w:val="00AE73B2"/>
    <w:rsid w:val="00AF5372"/>
    <w:rsid w:val="00AF5C63"/>
    <w:rsid w:val="00B00572"/>
    <w:rsid w:val="00B01A8F"/>
    <w:rsid w:val="00B069B6"/>
    <w:rsid w:val="00B12E8C"/>
    <w:rsid w:val="00B14FD6"/>
    <w:rsid w:val="00B217E8"/>
    <w:rsid w:val="00B30768"/>
    <w:rsid w:val="00B32720"/>
    <w:rsid w:val="00B33B5A"/>
    <w:rsid w:val="00B37217"/>
    <w:rsid w:val="00B45223"/>
    <w:rsid w:val="00B455F6"/>
    <w:rsid w:val="00B45B8C"/>
    <w:rsid w:val="00B46702"/>
    <w:rsid w:val="00B47706"/>
    <w:rsid w:val="00B55F63"/>
    <w:rsid w:val="00B65DD0"/>
    <w:rsid w:val="00B66543"/>
    <w:rsid w:val="00B66FF8"/>
    <w:rsid w:val="00B71FED"/>
    <w:rsid w:val="00B7714E"/>
    <w:rsid w:val="00B80D67"/>
    <w:rsid w:val="00B82D7F"/>
    <w:rsid w:val="00B95F82"/>
    <w:rsid w:val="00BA2935"/>
    <w:rsid w:val="00BA6E71"/>
    <w:rsid w:val="00BB02D1"/>
    <w:rsid w:val="00BC12DD"/>
    <w:rsid w:val="00BC1BB0"/>
    <w:rsid w:val="00BC332A"/>
    <w:rsid w:val="00BC3694"/>
    <w:rsid w:val="00BC40F1"/>
    <w:rsid w:val="00BC5F6E"/>
    <w:rsid w:val="00BC7542"/>
    <w:rsid w:val="00BC7BD7"/>
    <w:rsid w:val="00BD29C2"/>
    <w:rsid w:val="00BD5157"/>
    <w:rsid w:val="00BD5F9D"/>
    <w:rsid w:val="00BE2BA9"/>
    <w:rsid w:val="00BE32E4"/>
    <w:rsid w:val="00BF2B38"/>
    <w:rsid w:val="00BF6E6D"/>
    <w:rsid w:val="00BF7876"/>
    <w:rsid w:val="00C11BE9"/>
    <w:rsid w:val="00C11D15"/>
    <w:rsid w:val="00C12E05"/>
    <w:rsid w:val="00C13FAE"/>
    <w:rsid w:val="00C15468"/>
    <w:rsid w:val="00C1568D"/>
    <w:rsid w:val="00C15897"/>
    <w:rsid w:val="00C23BB2"/>
    <w:rsid w:val="00C27217"/>
    <w:rsid w:val="00C32411"/>
    <w:rsid w:val="00C37515"/>
    <w:rsid w:val="00C3754A"/>
    <w:rsid w:val="00C42ABE"/>
    <w:rsid w:val="00C4482D"/>
    <w:rsid w:val="00C46D2F"/>
    <w:rsid w:val="00C46EDF"/>
    <w:rsid w:val="00C47BC0"/>
    <w:rsid w:val="00C47D81"/>
    <w:rsid w:val="00C50DEB"/>
    <w:rsid w:val="00C50FD9"/>
    <w:rsid w:val="00C51B76"/>
    <w:rsid w:val="00C53EC3"/>
    <w:rsid w:val="00C61ABB"/>
    <w:rsid w:val="00C634B3"/>
    <w:rsid w:val="00C6562F"/>
    <w:rsid w:val="00C706BC"/>
    <w:rsid w:val="00C70AF8"/>
    <w:rsid w:val="00C7145A"/>
    <w:rsid w:val="00C71476"/>
    <w:rsid w:val="00C75191"/>
    <w:rsid w:val="00C80125"/>
    <w:rsid w:val="00C8124A"/>
    <w:rsid w:val="00C83356"/>
    <w:rsid w:val="00C840E6"/>
    <w:rsid w:val="00C84DED"/>
    <w:rsid w:val="00C8653F"/>
    <w:rsid w:val="00C93C73"/>
    <w:rsid w:val="00C94B84"/>
    <w:rsid w:val="00C96547"/>
    <w:rsid w:val="00CA1300"/>
    <w:rsid w:val="00CA195A"/>
    <w:rsid w:val="00CB6083"/>
    <w:rsid w:val="00CB6FD4"/>
    <w:rsid w:val="00CC1D3B"/>
    <w:rsid w:val="00CC1EA7"/>
    <w:rsid w:val="00CC5240"/>
    <w:rsid w:val="00CC5C8F"/>
    <w:rsid w:val="00CC7749"/>
    <w:rsid w:val="00CD03EB"/>
    <w:rsid w:val="00CD12BC"/>
    <w:rsid w:val="00CD42DD"/>
    <w:rsid w:val="00CD565A"/>
    <w:rsid w:val="00CD7793"/>
    <w:rsid w:val="00CE24F5"/>
    <w:rsid w:val="00CE62BA"/>
    <w:rsid w:val="00CE675A"/>
    <w:rsid w:val="00CE74D1"/>
    <w:rsid w:val="00CE76C8"/>
    <w:rsid w:val="00CF0DC5"/>
    <w:rsid w:val="00CF1657"/>
    <w:rsid w:val="00CF1BD4"/>
    <w:rsid w:val="00CF3B6F"/>
    <w:rsid w:val="00CF4B2B"/>
    <w:rsid w:val="00CF5A3C"/>
    <w:rsid w:val="00CF7586"/>
    <w:rsid w:val="00D029C2"/>
    <w:rsid w:val="00D04DEB"/>
    <w:rsid w:val="00D05F18"/>
    <w:rsid w:val="00D11D77"/>
    <w:rsid w:val="00D13A5D"/>
    <w:rsid w:val="00D13C5D"/>
    <w:rsid w:val="00D213A1"/>
    <w:rsid w:val="00D217D5"/>
    <w:rsid w:val="00D27F09"/>
    <w:rsid w:val="00D45D84"/>
    <w:rsid w:val="00D478F5"/>
    <w:rsid w:val="00D49264"/>
    <w:rsid w:val="00D53766"/>
    <w:rsid w:val="00D53B15"/>
    <w:rsid w:val="00D64872"/>
    <w:rsid w:val="00D650FA"/>
    <w:rsid w:val="00D72B94"/>
    <w:rsid w:val="00D759EF"/>
    <w:rsid w:val="00D76BE7"/>
    <w:rsid w:val="00D802F2"/>
    <w:rsid w:val="00D8287B"/>
    <w:rsid w:val="00D84133"/>
    <w:rsid w:val="00D853CB"/>
    <w:rsid w:val="00D85713"/>
    <w:rsid w:val="00D917B5"/>
    <w:rsid w:val="00D9341D"/>
    <w:rsid w:val="00DA0D54"/>
    <w:rsid w:val="00DA2C15"/>
    <w:rsid w:val="00DA6B21"/>
    <w:rsid w:val="00DB2580"/>
    <w:rsid w:val="00DB27C2"/>
    <w:rsid w:val="00DB652F"/>
    <w:rsid w:val="00DB7854"/>
    <w:rsid w:val="00DC0153"/>
    <w:rsid w:val="00DC0666"/>
    <w:rsid w:val="00DC2615"/>
    <w:rsid w:val="00DD1E16"/>
    <w:rsid w:val="00DD226A"/>
    <w:rsid w:val="00DD608E"/>
    <w:rsid w:val="00DF181D"/>
    <w:rsid w:val="00DF4D01"/>
    <w:rsid w:val="00E0086F"/>
    <w:rsid w:val="00E11EB2"/>
    <w:rsid w:val="00E15E47"/>
    <w:rsid w:val="00E21949"/>
    <w:rsid w:val="00E23440"/>
    <w:rsid w:val="00E263A2"/>
    <w:rsid w:val="00E266C5"/>
    <w:rsid w:val="00E26C54"/>
    <w:rsid w:val="00E27D0D"/>
    <w:rsid w:val="00E3173C"/>
    <w:rsid w:val="00E31FCC"/>
    <w:rsid w:val="00E41687"/>
    <w:rsid w:val="00E433BB"/>
    <w:rsid w:val="00E45F89"/>
    <w:rsid w:val="00E46172"/>
    <w:rsid w:val="00E462C9"/>
    <w:rsid w:val="00E464E5"/>
    <w:rsid w:val="00E46F15"/>
    <w:rsid w:val="00E50DC6"/>
    <w:rsid w:val="00E56A3E"/>
    <w:rsid w:val="00E614E5"/>
    <w:rsid w:val="00E635D2"/>
    <w:rsid w:val="00E64DAF"/>
    <w:rsid w:val="00E64EA6"/>
    <w:rsid w:val="00E679E1"/>
    <w:rsid w:val="00E7274A"/>
    <w:rsid w:val="00E74472"/>
    <w:rsid w:val="00E77180"/>
    <w:rsid w:val="00E8072B"/>
    <w:rsid w:val="00E90B31"/>
    <w:rsid w:val="00E92E28"/>
    <w:rsid w:val="00E95E54"/>
    <w:rsid w:val="00E972D3"/>
    <w:rsid w:val="00EA1AB1"/>
    <w:rsid w:val="00EA28E9"/>
    <w:rsid w:val="00EB0BEC"/>
    <w:rsid w:val="00EB0EC3"/>
    <w:rsid w:val="00EB2992"/>
    <w:rsid w:val="00EB3470"/>
    <w:rsid w:val="00EB6381"/>
    <w:rsid w:val="00EB7E27"/>
    <w:rsid w:val="00EC19EC"/>
    <w:rsid w:val="00EC2AD3"/>
    <w:rsid w:val="00EC79F3"/>
    <w:rsid w:val="00ED1233"/>
    <w:rsid w:val="00ED72D5"/>
    <w:rsid w:val="00EE0815"/>
    <w:rsid w:val="00EE0A14"/>
    <w:rsid w:val="00EE1956"/>
    <w:rsid w:val="00EE2439"/>
    <w:rsid w:val="00EE34A3"/>
    <w:rsid w:val="00EF2872"/>
    <w:rsid w:val="00EF5BB0"/>
    <w:rsid w:val="00F043E8"/>
    <w:rsid w:val="00F04F35"/>
    <w:rsid w:val="00F11998"/>
    <w:rsid w:val="00F16A00"/>
    <w:rsid w:val="00F17547"/>
    <w:rsid w:val="00F20572"/>
    <w:rsid w:val="00F21454"/>
    <w:rsid w:val="00F214B6"/>
    <w:rsid w:val="00F2231A"/>
    <w:rsid w:val="00F2412B"/>
    <w:rsid w:val="00F24AB0"/>
    <w:rsid w:val="00F276FF"/>
    <w:rsid w:val="00F319F9"/>
    <w:rsid w:val="00F328D2"/>
    <w:rsid w:val="00F4004F"/>
    <w:rsid w:val="00F41FC0"/>
    <w:rsid w:val="00F42113"/>
    <w:rsid w:val="00F42E30"/>
    <w:rsid w:val="00F44B1D"/>
    <w:rsid w:val="00F46150"/>
    <w:rsid w:val="00F4619E"/>
    <w:rsid w:val="00F468D7"/>
    <w:rsid w:val="00F4797D"/>
    <w:rsid w:val="00F556CE"/>
    <w:rsid w:val="00F567AA"/>
    <w:rsid w:val="00F60829"/>
    <w:rsid w:val="00F65300"/>
    <w:rsid w:val="00F66F0B"/>
    <w:rsid w:val="00F74232"/>
    <w:rsid w:val="00F828DD"/>
    <w:rsid w:val="00F84803"/>
    <w:rsid w:val="00F90ED4"/>
    <w:rsid w:val="00F95DD8"/>
    <w:rsid w:val="00F97622"/>
    <w:rsid w:val="00FA19DB"/>
    <w:rsid w:val="00FA2292"/>
    <w:rsid w:val="00FA3980"/>
    <w:rsid w:val="00FA4B98"/>
    <w:rsid w:val="00FA6BC6"/>
    <w:rsid w:val="00FA7C37"/>
    <w:rsid w:val="00FB300F"/>
    <w:rsid w:val="00FB4DD7"/>
    <w:rsid w:val="00FB5B9E"/>
    <w:rsid w:val="00FC6695"/>
    <w:rsid w:val="00FD215D"/>
    <w:rsid w:val="00FD2416"/>
    <w:rsid w:val="00FE75E7"/>
    <w:rsid w:val="00FF04BC"/>
    <w:rsid w:val="00FF1E13"/>
    <w:rsid w:val="00FF3112"/>
    <w:rsid w:val="00FF55BC"/>
    <w:rsid w:val="00FF742A"/>
    <w:rsid w:val="00FF74CC"/>
    <w:rsid w:val="00FF7DFB"/>
    <w:rsid w:val="0105FADC"/>
    <w:rsid w:val="016AEE43"/>
    <w:rsid w:val="0179105B"/>
    <w:rsid w:val="01A5B7C4"/>
    <w:rsid w:val="01CCF4A2"/>
    <w:rsid w:val="01F2B7AD"/>
    <w:rsid w:val="0264DA7E"/>
    <w:rsid w:val="026CBA5B"/>
    <w:rsid w:val="02941B7E"/>
    <w:rsid w:val="02A6288F"/>
    <w:rsid w:val="02DA9AA6"/>
    <w:rsid w:val="02EA6756"/>
    <w:rsid w:val="0302D4CE"/>
    <w:rsid w:val="0333805E"/>
    <w:rsid w:val="0343E86B"/>
    <w:rsid w:val="034E3314"/>
    <w:rsid w:val="038D678A"/>
    <w:rsid w:val="03973722"/>
    <w:rsid w:val="039D01F3"/>
    <w:rsid w:val="03B93899"/>
    <w:rsid w:val="03F564A4"/>
    <w:rsid w:val="03F8220E"/>
    <w:rsid w:val="0440C7FB"/>
    <w:rsid w:val="04559C7A"/>
    <w:rsid w:val="045B1552"/>
    <w:rsid w:val="046180E3"/>
    <w:rsid w:val="04702F3F"/>
    <w:rsid w:val="04D07BA6"/>
    <w:rsid w:val="04E6D6E8"/>
    <w:rsid w:val="04F2BAB6"/>
    <w:rsid w:val="05322A79"/>
    <w:rsid w:val="05C8FA96"/>
    <w:rsid w:val="061825AD"/>
    <w:rsid w:val="063CAF3F"/>
    <w:rsid w:val="0654EBA8"/>
    <w:rsid w:val="06A6CD2A"/>
    <w:rsid w:val="06B45BE7"/>
    <w:rsid w:val="06C725DB"/>
    <w:rsid w:val="06D0C631"/>
    <w:rsid w:val="06D407F0"/>
    <w:rsid w:val="072294A5"/>
    <w:rsid w:val="072E5296"/>
    <w:rsid w:val="0748F84E"/>
    <w:rsid w:val="07CAEDC2"/>
    <w:rsid w:val="0818125B"/>
    <w:rsid w:val="081D295D"/>
    <w:rsid w:val="0823689A"/>
    <w:rsid w:val="082DF1FC"/>
    <w:rsid w:val="0843AE16"/>
    <w:rsid w:val="094E8226"/>
    <w:rsid w:val="09526862"/>
    <w:rsid w:val="0978CD08"/>
    <w:rsid w:val="099DA1AE"/>
    <w:rsid w:val="09C29BBA"/>
    <w:rsid w:val="09D14DAA"/>
    <w:rsid w:val="0A051D2F"/>
    <w:rsid w:val="0A1834E1"/>
    <w:rsid w:val="0A425B5E"/>
    <w:rsid w:val="0A4C7B54"/>
    <w:rsid w:val="0AABB7A5"/>
    <w:rsid w:val="0AC47E18"/>
    <w:rsid w:val="0AC7750E"/>
    <w:rsid w:val="0AE10387"/>
    <w:rsid w:val="0B3942EE"/>
    <w:rsid w:val="0B474F48"/>
    <w:rsid w:val="0B64B74D"/>
    <w:rsid w:val="0B954F69"/>
    <w:rsid w:val="0BB9F078"/>
    <w:rsid w:val="0BC32656"/>
    <w:rsid w:val="0BE4F569"/>
    <w:rsid w:val="0BF8E22C"/>
    <w:rsid w:val="0C0E5EA3"/>
    <w:rsid w:val="0C1995F2"/>
    <w:rsid w:val="0C472365"/>
    <w:rsid w:val="0C60E84F"/>
    <w:rsid w:val="0C7A2549"/>
    <w:rsid w:val="0CBB735A"/>
    <w:rsid w:val="0CD7CED4"/>
    <w:rsid w:val="0D35B528"/>
    <w:rsid w:val="0D4B691F"/>
    <w:rsid w:val="0D5F1051"/>
    <w:rsid w:val="0D62B9C4"/>
    <w:rsid w:val="0D8910FA"/>
    <w:rsid w:val="0DC9AB39"/>
    <w:rsid w:val="0DF090D2"/>
    <w:rsid w:val="0E2D3AF6"/>
    <w:rsid w:val="0E41BA5A"/>
    <w:rsid w:val="0E5255B2"/>
    <w:rsid w:val="0EC45C66"/>
    <w:rsid w:val="0EC97D28"/>
    <w:rsid w:val="0ED85AFD"/>
    <w:rsid w:val="0F1B719A"/>
    <w:rsid w:val="0F214FF3"/>
    <w:rsid w:val="0F4C37C2"/>
    <w:rsid w:val="0F520EBF"/>
    <w:rsid w:val="0FF92195"/>
    <w:rsid w:val="10437B78"/>
    <w:rsid w:val="1054E312"/>
    <w:rsid w:val="106ADEF9"/>
    <w:rsid w:val="10721E76"/>
    <w:rsid w:val="1081FD87"/>
    <w:rsid w:val="108E672B"/>
    <w:rsid w:val="10B64FB1"/>
    <w:rsid w:val="113FA6A3"/>
    <w:rsid w:val="11476F15"/>
    <w:rsid w:val="11C8EED3"/>
    <w:rsid w:val="11F2378D"/>
    <w:rsid w:val="12004E02"/>
    <w:rsid w:val="1215C10F"/>
    <w:rsid w:val="12282CDB"/>
    <w:rsid w:val="126A6586"/>
    <w:rsid w:val="126C9D1B"/>
    <w:rsid w:val="12793EEF"/>
    <w:rsid w:val="12E0C90F"/>
    <w:rsid w:val="12EE4E18"/>
    <w:rsid w:val="1319F6FE"/>
    <w:rsid w:val="1380C23E"/>
    <w:rsid w:val="138AE4A3"/>
    <w:rsid w:val="13B9EE1C"/>
    <w:rsid w:val="13F305B4"/>
    <w:rsid w:val="140C18B6"/>
    <w:rsid w:val="14809857"/>
    <w:rsid w:val="149F9F5E"/>
    <w:rsid w:val="14AA4B1F"/>
    <w:rsid w:val="14C97A7D"/>
    <w:rsid w:val="14CF1586"/>
    <w:rsid w:val="153EBC50"/>
    <w:rsid w:val="157F4653"/>
    <w:rsid w:val="15A69E9F"/>
    <w:rsid w:val="15C94559"/>
    <w:rsid w:val="15FFDFA0"/>
    <w:rsid w:val="160647EC"/>
    <w:rsid w:val="16067232"/>
    <w:rsid w:val="1659D04F"/>
    <w:rsid w:val="1660BC2D"/>
    <w:rsid w:val="166E77E3"/>
    <w:rsid w:val="1694FDAD"/>
    <w:rsid w:val="16F2FED0"/>
    <w:rsid w:val="17010A32"/>
    <w:rsid w:val="1715B1A8"/>
    <w:rsid w:val="1726798E"/>
    <w:rsid w:val="17312051"/>
    <w:rsid w:val="1741C7FF"/>
    <w:rsid w:val="17C90F9F"/>
    <w:rsid w:val="17CC3C56"/>
    <w:rsid w:val="17DA4AD5"/>
    <w:rsid w:val="17DE2821"/>
    <w:rsid w:val="17ECD4DC"/>
    <w:rsid w:val="17F67A1C"/>
    <w:rsid w:val="1800649C"/>
    <w:rsid w:val="1832C449"/>
    <w:rsid w:val="18B2F3F7"/>
    <w:rsid w:val="18CDF020"/>
    <w:rsid w:val="18D4FAA0"/>
    <w:rsid w:val="19137578"/>
    <w:rsid w:val="1913EC7B"/>
    <w:rsid w:val="192F84BC"/>
    <w:rsid w:val="19351E3D"/>
    <w:rsid w:val="196C817C"/>
    <w:rsid w:val="1992C094"/>
    <w:rsid w:val="19CC6DD0"/>
    <w:rsid w:val="1A2BB318"/>
    <w:rsid w:val="1A480CC6"/>
    <w:rsid w:val="1A86573C"/>
    <w:rsid w:val="1AB877DC"/>
    <w:rsid w:val="1ACC7D81"/>
    <w:rsid w:val="1AD927AB"/>
    <w:rsid w:val="1AF1ED29"/>
    <w:rsid w:val="1B17171E"/>
    <w:rsid w:val="1B34BE85"/>
    <w:rsid w:val="1B50A295"/>
    <w:rsid w:val="1B9BA3C4"/>
    <w:rsid w:val="1B9C654C"/>
    <w:rsid w:val="1B9F1519"/>
    <w:rsid w:val="1BA201B6"/>
    <w:rsid w:val="1BA68565"/>
    <w:rsid w:val="1C0AEE64"/>
    <w:rsid w:val="1C232DDD"/>
    <w:rsid w:val="1C4F9E49"/>
    <w:rsid w:val="1C5F56BD"/>
    <w:rsid w:val="1C6A1F8E"/>
    <w:rsid w:val="1D050A05"/>
    <w:rsid w:val="1D2A4817"/>
    <w:rsid w:val="1DADB427"/>
    <w:rsid w:val="1E0C9327"/>
    <w:rsid w:val="1E17A6FE"/>
    <w:rsid w:val="1E30DDFD"/>
    <w:rsid w:val="1E9E4EAB"/>
    <w:rsid w:val="1EBB23BD"/>
    <w:rsid w:val="1EECCCA9"/>
    <w:rsid w:val="1F22A670"/>
    <w:rsid w:val="1F27B33A"/>
    <w:rsid w:val="1F31EE62"/>
    <w:rsid w:val="1F3C0081"/>
    <w:rsid w:val="1F668901"/>
    <w:rsid w:val="1FDA8F20"/>
    <w:rsid w:val="2019C57B"/>
    <w:rsid w:val="204EF43D"/>
    <w:rsid w:val="207C5E27"/>
    <w:rsid w:val="20982DF2"/>
    <w:rsid w:val="20AB8CB7"/>
    <w:rsid w:val="20AD1FE9"/>
    <w:rsid w:val="20DE367A"/>
    <w:rsid w:val="20EDCD43"/>
    <w:rsid w:val="20F8FFC5"/>
    <w:rsid w:val="2114FD3B"/>
    <w:rsid w:val="21B13C0C"/>
    <w:rsid w:val="21E08DF7"/>
    <w:rsid w:val="21E53650"/>
    <w:rsid w:val="223E1852"/>
    <w:rsid w:val="22469228"/>
    <w:rsid w:val="22AA711B"/>
    <w:rsid w:val="22E4DCAB"/>
    <w:rsid w:val="22EB6998"/>
    <w:rsid w:val="22FA6353"/>
    <w:rsid w:val="2336D520"/>
    <w:rsid w:val="23595431"/>
    <w:rsid w:val="236269D7"/>
    <w:rsid w:val="2390B3D9"/>
    <w:rsid w:val="2396E5C9"/>
    <w:rsid w:val="23C5D1E6"/>
    <w:rsid w:val="24B59E35"/>
    <w:rsid w:val="252D20DE"/>
    <w:rsid w:val="254DE5DF"/>
    <w:rsid w:val="25B89324"/>
    <w:rsid w:val="2661CD5D"/>
    <w:rsid w:val="26666CE4"/>
    <w:rsid w:val="27088506"/>
    <w:rsid w:val="2724DD74"/>
    <w:rsid w:val="272DA5FE"/>
    <w:rsid w:val="27442B86"/>
    <w:rsid w:val="274A095D"/>
    <w:rsid w:val="2777827B"/>
    <w:rsid w:val="2791C2DB"/>
    <w:rsid w:val="27AF5613"/>
    <w:rsid w:val="27B1BF7F"/>
    <w:rsid w:val="27CAC13D"/>
    <w:rsid w:val="27CD15BC"/>
    <w:rsid w:val="27D858E5"/>
    <w:rsid w:val="2816DD72"/>
    <w:rsid w:val="284A6111"/>
    <w:rsid w:val="285174BA"/>
    <w:rsid w:val="28947B90"/>
    <w:rsid w:val="28E93E8B"/>
    <w:rsid w:val="2990B79C"/>
    <w:rsid w:val="29B0A100"/>
    <w:rsid w:val="29FEE5CE"/>
    <w:rsid w:val="2A1A216E"/>
    <w:rsid w:val="2A1EB26A"/>
    <w:rsid w:val="2A66CAD9"/>
    <w:rsid w:val="2AA7CD95"/>
    <w:rsid w:val="2AD754F2"/>
    <w:rsid w:val="2AE55C88"/>
    <w:rsid w:val="2B0C192B"/>
    <w:rsid w:val="2B1D02C5"/>
    <w:rsid w:val="2B307532"/>
    <w:rsid w:val="2B6EF060"/>
    <w:rsid w:val="2B831E76"/>
    <w:rsid w:val="2BA22CD6"/>
    <w:rsid w:val="2BD4903D"/>
    <w:rsid w:val="2BF6D072"/>
    <w:rsid w:val="2C3C58C7"/>
    <w:rsid w:val="2C728BA1"/>
    <w:rsid w:val="2C909F19"/>
    <w:rsid w:val="2CA03295"/>
    <w:rsid w:val="2D3DFDCC"/>
    <w:rsid w:val="2D5713BA"/>
    <w:rsid w:val="2D9BAF47"/>
    <w:rsid w:val="2DA5CADC"/>
    <w:rsid w:val="2DB0D5A4"/>
    <w:rsid w:val="2DD51CB5"/>
    <w:rsid w:val="2DE122FD"/>
    <w:rsid w:val="2DEC083A"/>
    <w:rsid w:val="2E0B1EB4"/>
    <w:rsid w:val="2E279E94"/>
    <w:rsid w:val="2E27F878"/>
    <w:rsid w:val="2E315034"/>
    <w:rsid w:val="2E3D2096"/>
    <w:rsid w:val="2E95FD97"/>
    <w:rsid w:val="2EC1BCE5"/>
    <w:rsid w:val="2EFC860C"/>
    <w:rsid w:val="2F136F5C"/>
    <w:rsid w:val="2F6A0C76"/>
    <w:rsid w:val="2F8B19E6"/>
    <w:rsid w:val="2FCF41AA"/>
    <w:rsid w:val="2FD7DEA0"/>
    <w:rsid w:val="2FEDE403"/>
    <w:rsid w:val="2FEFD86F"/>
    <w:rsid w:val="2FFADBB9"/>
    <w:rsid w:val="300BD267"/>
    <w:rsid w:val="305542DF"/>
    <w:rsid w:val="305D3F16"/>
    <w:rsid w:val="306C1FE2"/>
    <w:rsid w:val="3081E0C8"/>
    <w:rsid w:val="30AE1789"/>
    <w:rsid w:val="30D0AA7F"/>
    <w:rsid w:val="30F83B33"/>
    <w:rsid w:val="30FFD7E5"/>
    <w:rsid w:val="3156554F"/>
    <w:rsid w:val="3185EDAA"/>
    <w:rsid w:val="31B304D6"/>
    <w:rsid w:val="31B411B9"/>
    <w:rsid w:val="31B99B98"/>
    <w:rsid w:val="31F3CC43"/>
    <w:rsid w:val="324BA255"/>
    <w:rsid w:val="3275325C"/>
    <w:rsid w:val="3276F9F1"/>
    <w:rsid w:val="32915678"/>
    <w:rsid w:val="3299FB8A"/>
    <w:rsid w:val="32D35043"/>
    <w:rsid w:val="3306BB6A"/>
    <w:rsid w:val="330A4212"/>
    <w:rsid w:val="3313EF6B"/>
    <w:rsid w:val="331685BE"/>
    <w:rsid w:val="3334A32D"/>
    <w:rsid w:val="333D6519"/>
    <w:rsid w:val="3343A80C"/>
    <w:rsid w:val="334F3F98"/>
    <w:rsid w:val="3368D37C"/>
    <w:rsid w:val="338FE20B"/>
    <w:rsid w:val="33E0F908"/>
    <w:rsid w:val="33F1625B"/>
    <w:rsid w:val="34115E79"/>
    <w:rsid w:val="3435D396"/>
    <w:rsid w:val="3465B71F"/>
    <w:rsid w:val="347A8BD2"/>
    <w:rsid w:val="34BF0E45"/>
    <w:rsid w:val="34BFDE5C"/>
    <w:rsid w:val="34E99584"/>
    <w:rsid w:val="3501AB21"/>
    <w:rsid w:val="35455F46"/>
    <w:rsid w:val="354F5C5E"/>
    <w:rsid w:val="35588CAC"/>
    <w:rsid w:val="35A36BAF"/>
    <w:rsid w:val="35E48CF2"/>
    <w:rsid w:val="36202188"/>
    <w:rsid w:val="3653721E"/>
    <w:rsid w:val="36ABD28A"/>
    <w:rsid w:val="370F41DC"/>
    <w:rsid w:val="371BD871"/>
    <w:rsid w:val="373B6E5B"/>
    <w:rsid w:val="373BA138"/>
    <w:rsid w:val="3769FBBF"/>
    <w:rsid w:val="377715D5"/>
    <w:rsid w:val="37797A76"/>
    <w:rsid w:val="37860EDB"/>
    <w:rsid w:val="37E58CA2"/>
    <w:rsid w:val="384C50CF"/>
    <w:rsid w:val="3859AB46"/>
    <w:rsid w:val="38AB0821"/>
    <w:rsid w:val="38C25E6B"/>
    <w:rsid w:val="38D13C30"/>
    <w:rsid w:val="38E47EFB"/>
    <w:rsid w:val="38EB227F"/>
    <w:rsid w:val="38EF265B"/>
    <w:rsid w:val="38F68C27"/>
    <w:rsid w:val="3902CB71"/>
    <w:rsid w:val="39134D76"/>
    <w:rsid w:val="392FD9C8"/>
    <w:rsid w:val="3939E942"/>
    <w:rsid w:val="393D4E08"/>
    <w:rsid w:val="39A9BAE6"/>
    <w:rsid w:val="39FC339A"/>
    <w:rsid w:val="3A3B8257"/>
    <w:rsid w:val="3A4592F9"/>
    <w:rsid w:val="3A50BC8C"/>
    <w:rsid w:val="3A92A99E"/>
    <w:rsid w:val="3A94E339"/>
    <w:rsid w:val="3ABE4E6A"/>
    <w:rsid w:val="3AC654CF"/>
    <w:rsid w:val="3AD1E9C7"/>
    <w:rsid w:val="3AD7CC87"/>
    <w:rsid w:val="3AE7ED12"/>
    <w:rsid w:val="3AF5D8E8"/>
    <w:rsid w:val="3B41D517"/>
    <w:rsid w:val="3B41D990"/>
    <w:rsid w:val="3B88115B"/>
    <w:rsid w:val="3B8BF254"/>
    <w:rsid w:val="3B9FBC14"/>
    <w:rsid w:val="3BC87D73"/>
    <w:rsid w:val="3C0234B4"/>
    <w:rsid w:val="3C143617"/>
    <w:rsid w:val="3C945F62"/>
    <w:rsid w:val="3CDCEE51"/>
    <w:rsid w:val="3CF2159C"/>
    <w:rsid w:val="3CFCED1B"/>
    <w:rsid w:val="3D07491E"/>
    <w:rsid w:val="3D27E535"/>
    <w:rsid w:val="3D5D4C49"/>
    <w:rsid w:val="3D64F27D"/>
    <w:rsid w:val="3DA84725"/>
    <w:rsid w:val="3DB88A78"/>
    <w:rsid w:val="3DC648A5"/>
    <w:rsid w:val="3E59FDB6"/>
    <w:rsid w:val="3E94E7CB"/>
    <w:rsid w:val="3ED3F4B8"/>
    <w:rsid w:val="3ED4AA52"/>
    <w:rsid w:val="3EE2517E"/>
    <w:rsid w:val="3EEC6F60"/>
    <w:rsid w:val="3F253E5C"/>
    <w:rsid w:val="3F5403F4"/>
    <w:rsid w:val="3F677080"/>
    <w:rsid w:val="3F6A0D0F"/>
    <w:rsid w:val="3F78AC25"/>
    <w:rsid w:val="3F8697B6"/>
    <w:rsid w:val="3FA23CB2"/>
    <w:rsid w:val="3FA57723"/>
    <w:rsid w:val="3FBD142B"/>
    <w:rsid w:val="3FC00803"/>
    <w:rsid w:val="3FD804EE"/>
    <w:rsid w:val="4010C59F"/>
    <w:rsid w:val="40152FBD"/>
    <w:rsid w:val="4018DEB8"/>
    <w:rsid w:val="40331AD8"/>
    <w:rsid w:val="404ECB64"/>
    <w:rsid w:val="40B59825"/>
    <w:rsid w:val="40BE67C8"/>
    <w:rsid w:val="411966A1"/>
    <w:rsid w:val="412FAE8A"/>
    <w:rsid w:val="413D7BC5"/>
    <w:rsid w:val="41B0C6C1"/>
    <w:rsid w:val="41D58C84"/>
    <w:rsid w:val="41D61093"/>
    <w:rsid w:val="41F64783"/>
    <w:rsid w:val="425692AA"/>
    <w:rsid w:val="4271AC32"/>
    <w:rsid w:val="428375A7"/>
    <w:rsid w:val="4284A879"/>
    <w:rsid w:val="42C45E7C"/>
    <w:rsid w:val="42E47B7C"/>
    <w:rsid w:val="42EF5563"/>
    <w:rsid w:val="42F90ABD"/>
    <w:rsid w:val="432E880E"/>
    <w:rsid w:val="436841C6"/>
    <w:rsid w:val="437A6795"/>
    <w:rsid w:val="439B7B38"/>
    <w:rsid w:val="440A8CD3"/>
    <w:rsid w:val="440B6DCD"/>
    <w:rsid w:val="4465A927"/>
    <w:rsid w:val="44684FF7"/>
    <w:rsid w:val="446B558C"/>
    <w:rsid w:val="4473AA19"/>
    <w:rsid w:val="447DAD11"/>
    <w:rsid w:val="44F50BA4"/>
    <w:rsid w:val="44F6C69D"/>
    <w:rsid w:val="44F9F321"/>
    <w:rsid w:val="452837F4"/>
    <w:rsid w:val="45C5B668"/>
    <w:rsid w:val="45E11921"/>
    <w:rsid w:val="45E41E01"/>
    <w:rsid w:val="4604DF44"/>
    <w:rsid w:val="461F7374"/>
    <w:rsid w:val="4631E0FE"/>
    <w:rsid w:val="465468B9"/>
    <w:rsid w:val="466F39EF"/>
    <w:rsid w:val="469910DA"/>
    <w:rsid w:val="4699AB8E"/>
    <w:rsid w:val="46B4DECE"/>
    <w:rsid w:val="46B5D72B"/>
    <w:rsid w:val="46B5ED9B"/>
    <w:rsid w:val="46BEFBF0"/>
    <w:rsid w:val="46CD5ECF"/>
    <w:rsid w:val="46D01AB2"/>
    <w:rsid w:val="47128E03"/>
    <w:rsid w:val="471A436B"/>
    <w:rsid w:val="4722890A"/>
    <w:rsid w:val="4807B8E2"/>
    <w:rsid w:val="4822DC8D"/>
    <w:rsid w:val="4831BA48"/>
    <w:rsid w:val="483CB76F"/>
    <w:rsid w:val="48880B91"/>
    <w:rsid w:val="48F24552"/>
    <w:rsid w:val="48F61A19"/>
    <w:rsid w:val="491AAFFB"/>
    <w:rsid w:val="4957038D"/>
    <w:rsid w:val="49AF30C8"/>
    <w:rsid w:val="49F28E57"/>
    <w:rsid w:val="4A2E072B"/>
    <w:rsid w:val="4A3D630D"/>
    <w:rsid w:val="4A80901B"/>
    <w:rsid w:val="4A86098E"/>
    <w:rsid w:val="4ADB6284"/>
    <w:rsid w:val="4AEE9C78"/>
    <w:rsid w:val="4B29E305"/>
    <w:rsid w:val="4B342C89"/>
    <w:rsid w:val="4B861C40"/>
    <w:rsid w:val="4BA929EF"/>
    <w:rsid w:val="4BAA2932"/>
    <w:rsid w:val="4BCA9062"/>
    <w:rsid w:val="4BCAE84B"/>
    <w:rsid w:val="4C4A5545"/>
    <w:rsid w:val="4C67CCB0"/>
    <w:rsid w:val="4C7B8B5C"/>
    <w:rsid w:val="4CD23991"/>
    <w:rsid w:val="4CE33EC1"/>
    <w:rsid w:val="4CEC1352"/>
    <w:rsid w:val="4CF779B2"/>
    <w:rsid w:val="4D0BE6E0"/>
    <w:rsid w:val="4D1B799E"/>
    <w:rsid w:val="4D20228F"/>
    <w:rsid w:val="4D504EFB"/>
    <w:rsid w:val="4D5DAE8E"/>
    <w:rsid w:val="4D9F12A8"/>
    <w:rsid w:val="4DAA496A"/>
    <w:rsid w:val="4DCA5C80"/>
    <w:rsid w:val="4E4A608E"/>
    <w:rsid w:val="4EBB405E"/>
    <w:rsid w:val="4EF95B85"/>
    <w:rsid w:val="4F60552A"/>
    <w:rsid w:val="4F901AA3"/>
    <w:rsid w:val="4FAA9335"/>
    <w:rsid w:val="4FB4CCB8"/>
    <w:rsid w:val="4FC34A89"/>
    <w:rsid w:val="4FCC41A3"/>
    <w:rsid w:val="4FDCDF08"/>
    <w:rsid w:val="500727DC"/>
    <w:rsid w:val="5018DCCA"/>
    <w:rsid w:val="5050F4E5"/>
    <w:rsid w:val="506016BF"/>
    <w:rsid w:val="506E291F"/>
    <w:rsid w:val="507FF750"/>
    <w:rsid w:val="50A6CEC5"/>
    <w:rsid w:val="50EF02E6"/>
    <w:rsid w:val="513E996D"/>
    <w:rsid w:val="5151361B"/>
    <w:rsid w:val="515C6305"/>
    <w:rsid w:val="516F816B"/>
    <w:rsid w:val="517025D4"/>
    <w:rsid w:val="51CCCBD5"/>
    <w:rsid w:val="51D0427F"/>
    <w:rsid w:val="51D5C62C"/>
    <w:rsid w:val="5205349A"/>
    <w:rsid w:val="5230F10E"/>
    <w:rsid w:val="524A949C"/>
    <w:rsid w:val="52576850"/>
    <w:rsid w:val="525F5FE2"/>
    <w:rsid w:val="52688846"/>
    <w:rsid w:val="52760926"/>
    <w:rsid w:val="52A8C352"/>
    <w:rsid w:val="52BB715D"/>
    <w:rsid w:val="52F03278"/>
    <w:rsid w:val="5314DCC4"/>
    <w:rsid w:val="536403FF"/>
    <w:rsid w:val="53A66549"/>
    <w:rsid w:val="53B915B6"/>
    <w:rsid w:val="53D8B15E"/>
    <w:rsid w:val="53DD5D53"/>
    <w:rsid w:val="53E35D6D"/>
    <w:rsid w:val="5426FFFB"/>
    <w:rsid w:val="54693343"/>
    <w:rsid w:val="54712A99"/>
    <w:rsid w:val="54820BC7"/>
    <w:rsid w:val="549B81E9"/>
    <w:rsid w:val="54AFFF01"/>
    <w:rsid w:val="554775F6"/>
    <w:rsid w:val="555922D8"/>
    <w:rsid w:val="557084CB"/>
    <w:rsid w:val="55F1DC06"/>
    <w:rsid w:val="560E2204"/>
    <w:rsid w:val="562AEDE4"/>
    <w:rsid w:val="563A6FF1"/>
    <w:rsid w:val="563A8C59"/>
    <w:rsid w:val="563C7162"/>
    <w:rsid w:val="564D0225"/>
    <w:rsid w:val="56C05B00"/>
    <w:rsid w:val="56D85DB5"/>
    <w:rsid w:val="572F711C"/>
    <w:rsid w:val="57331BC0"/>
    <w:rsid w:val="576972DA"/>
    <w:rsid w:val="57EAE8DA"/>
    <w:rsid w:val="57F0CFA6"/>
    <w:rsid w:val="5811EACC"/>
    <w:rsid w:val="5823ED7E"/>
    <w:rsid w:val="582B04DA"/>
    <w:rsid w:val="58364BA5"/>
    <w:rsid w:val="586D0878"/>
    <w:rsid w:val="58736B1F"/>
    <w:rsid w:val="58B7AD4C"/>
    <w:rsid w:val="58F8C8BF"/>
    <w:rsid w:val="5964F7EC"/>
    <w:rsid w:val="59696F2D"/>
    <w:rsid w:val="59C05B66"/>
    <w:rsid w:val="5A08A601"/>
    <w:rsid w:val="5A14A52A"/>
    <w:rsid w:val="5A1CDFA2"/>
    <w:rsid w:val="5A280B85"/>
    <w:rsid w:val="5A46B34E"/>
    <w:rsid w:val="5A73E331"/>
    <w:rsid w:val="5A7B2987"/>
    <w:rsid w:val="5A931AF3"/>
    <w:rsid w:val="5B01CA1C"/>
    <w:rsid w:val="5B214A44"/>
    <w:rsid w:val="5B47F171"/>
    <w:rsid w:val="5B4FABDD"/>
    <w:rsid w:val="5B566804"/>
    <w:rsid w:val="5BA95610"/>
    <w:rsid w:val="5BC05D74"/>
    <w:rsid w:val="5BC0FFD8"/>
    <w:rsid w:val="5BD10D28"/>
    <w:rsid w:val="5BE684BF"/>
    <w:rsid w:val="5C29EE9F"/>
    <w:rsid w:val="5C3FA5C8"/>
    <w:rsid w:val="5C68B8DA"/>
    <w:rsid w:val="5C6FFAFF"/>
    <w:rsid w:val="5C70C573"/>
    <w:rsid w:val="5D4B7DD6"/>
    <w:rsid w:val="5D681B7B"/>
    <w:rsid w:val="5D6C46A0"/>
    <w:rsid w:val="5DB75212"/>
    <w:rsid w:val="5DC14860"/>
    <w:rsid w:val="5DC7008A"/>
    <w:rsid w:val="5DE6D98A"/>
    <w:rsid w:val="5E197D35"/>
    <w:rsid w:val="5E42EC81"/>
    <w:rsid w:val="5E5FE699"/>
    <w:rsid w:val="5EE7C1F0"/>
    <w:rsid w:val="5F191475"/>
    <w:rsid w:val="5F760D58"/>
    <w:rsid w:val="60358B32"/>
    <w:rsid w:val="60513638"/>
    <w:rsid w:val="606E80C0"/>
    <w:rsid w:val="6089CDF0"/>
    <w:rsid w:val="609CB10C"/>
    <w:rsid w:val="60AFA542"/>
    <w:rsid w:val="610180D8"/>
    <w:rsid w:val="61019062"/>
    <w:rsid w:val="61044042"/>
    <w:rsid w:val="610FFDF5"/>
    <w:rsid w:val="612E942C"/>
    <w:rsid w:val="61353B50"/>
    <w:rsid w:val="6179246D"/>
    <w:rsid w:val="618638C5"/>
    <w:rsid w:val="618BB7C7"/>
    <w:rsid w:val="6206F2E8"/>
    <w:rsid w:val="623437F3"/>
    <w:rsid w:val="623BB7E9"/>
    <w:rsid w:val="627B3CDD"/>
    <w:rsid w:val="62BA1DC7"/>
    <w:rsid w:val="62E08622"/>
    <w:rsid w:val="631AD8D3"/>
    <w:rsid w:val="63328C9B"/>
    <w:rsid w:val="63C92EF1"/>
    <w:rsid w:val="63DEC93E"/>
    <w:rsid w:val="63E99A45"/>
    <w:rsid w:val="63F395EA"/>
    <w:rsid w:val="644FDD3A"/>
    <w:rsid w:val="648EE093"/>
    <w:rsid w:val="64BB60D0"/>
    <w:rsid w:val="64BFCDF2"/>
    <w:rsid w:val="64DC1FC4"/>
    <w:rsid w:val="64F3F885"/>
    <w:rsid w:val="650B6D1A"/>
    <w:rsid w:val="652EE686"/>
    <w:rsid w:val="65A24117"/>
    <w:rsid w:val="65AB7506"/>
    <w:rsid w:val="65B7B60A"/>
    <w:rsid w:val="66141739"/>
    <w:rsid w:val="661B1913"/>
    <w:rsid w:val="663DB49D"/>
    <w:rsid w:val="6682C98E"/>
    <w:rsid w:val="66905705"/>
    <w:rsid w:val="66C7B11A"/>
    <w:rsid w:val="66D7B0D1"/>
    <w:rsid w:val="66E52D00"/>
    <w:rsid w:val="66EF5A29"/>
    <w:rsid w:val="67193FB3"/>
    <w:rsid w:val="671A57EF"/>
    <w:rsid w:val="673E810D"/>
    <w:rsid w:val="6767E8DA"/>
    <w:rsid w:val="676DC547"/>
    <w:rsid w:val="67A99772"/>
    <w:rsid w:val="67B27FFD"/>
    <w:rsid w:val="67E3B92B"/>
    <w:rsid w:val="67F89621"/>
    <w:rsid w:val="68199000"/>
    <w:rsid w:val="682AD410"/>
    <w:rsid w:val="686D7BCB"/>
    <w:rsid w:val="68AA6745"/>
    <w:rsid w:val="68B8595A"/>
    <w:rsid w:val="68CA4CE1"/>
    <w:rsid w:val="6908AFD4"/>
    <w:rsid w:val="6953552E"/>
    <w:rsid w:val="699D454C"/>
    <w:rsid w:val="6A95353B"/>
    <w:rsid w:val="6A9846AD"/>
    <w:rsid w:val="6AB25833"/>
    <w:rsid w:val="6AC852FE"/>
    <w:rsid w:val="6AEAB98E"/>
    <w:rsid w:val="6AFC6CB0"/>
    <w:rsid w:val="6B005141"/>
    <w:rsid w:val="6B637DF9"/>
    <w:rsid w:val="6B77C392"/>
    <w:rsid w:val="6BDC1367"/>
    <w:rsid w:val="6C00F2BE"/>
    <w:rsid w:val="6C32AAB3"/>
    <w:rsid w:val="6C49F050"/>
    <w:rsid w:val="6C5C0D8B"/>
    <w:rsid w:val="6C61F306"/>
    <w:rsid w:val="6CCEC711"/>
    <w:rsid w:val="6CF9D67C"/>
    <w:rsid w:val="6D56F590"/>
    <w:rsid w:val="6D703FF6"/>
    <w:rsid w:val="6D715D8F"/>
    <w:rsid w:val="6D7A0C42"/>
    <w:rsid w:val="6D947D4C"/>
    <w:rsid w:val="6DB9A964"/>
    <w:rsid w:val="6DC8C3E7"/>
    <w:rsid w:val="6E231E54"/>
    <w:rsid w:val="6E44AE66"/>
    <w:rsid w:val="6E4D4A3A"/>
    <w:rsid w:val="6E856311"/>
    <w:rsid w:val="6E8C06F5"/>
    <w:rsid w:val="6EACDBE2"/>
    <w:rsid w:val="6ED7EE3F"/>
    <w:rsid w:val="6F3876DE"/>
    <w:rsid w:val="6F93733E"/>
    <w:rsid w:val="6FA3AAD7"/>
    <w:rsid w:val="6FCE2693"/>
    <w:rsid w:val="6FFF6EED"/>
    <w:rsid w:val="70093054"/>
    <w:rsid w:val="7048251D"/>
    <w:rsid w:val="705A4CBB"/>
    <w:rsid w:val="705FB439"/>
    <w:rsid w:val="706BB71A"/>
    <w:rsid w:val="70B02D9F"/>
    <w:rsid w:val="7102ED24"/>
    <w:rsid w:val="71343209"/>
    <w:rsid w:val="7180FAE6"/>
    <w:rsid w:val="71A2A800"/>
    <w:rsid w:val="71BF7443"/>
    <w:rsid w:val="71CDDCA9"/>
    <w:rsid w:val="71CE1243"/>
    <w:rsid w:val="71D5E766"/>
    <w:rsid w:val="71E36FB9"/>
    <w:rsid w:val="72427381"/>
    <w:rsid w:val="724BF427"/>
    <w:rsid w:val="7283159F"/>
    <w:rsid w:val="72B8059F"/>
    <w:rsid w:val="72C7E3C2"/>
    <w:rsid w:val="732CEE7B"/>
    <w:rsid w:val="733118CF"/>
    <w:rsid w:val="7354659C"/>
    <w:rsid w:val="735CC536"/>
    <w:rsid w:val="73818B73"/>
    <w:rsid w:val="7424C6D1"/>
    <w:rsid w:val="743369A8"/>
    <w:rsid w:val="74339E9B"/>
    <w:rsid w:val="747A451F"/>
    <w:rsid w:val="747B15E4"/>
    <w:rsid w:val="748EB96B"/>
    <w:rsid w:val="750A2310"/>
    <w:rsid w:val="75B6B57C"/>
    <w:rsid w:val="75CE7722"/>
    <w:rsid w:val="75CF2B5A"/>
    <w:rsid w:val="75D2E274"/>
    <w:rsid w:val="762921E6"/>
    <w:rsid w:val="7638F841"/>
    <w:rsid w:val="7640A7A4"/>
    <w:rsid w:val="7641B656"/>
    <w:rsid w:val="7651070D"/>
    <w:rsid w:val="765541AF"/>
    <w:rsid w:val="76AC241A"/>
    <w:rsid w:val="76C64EBC"/>
    <w:rsid w:val="76FD1946"/>
    <w:rsid w:val="771035F6"/>
    <w:rsid w:val="7744FCC7"/>
    <w:rsid w:val="77B801FA"/>
    <w:rsid w:val="77C9710B"/>
    <w:rsid w:val="782234EC"/>
    <w:rsid w:val="785B6757"/>
    <w:rsid w:val="786D6C40"/>
    <w:rsid w:val="78741CB2"/>
    <w:rsid w:val="78748BBF"/>
    <w:rsid w:val="78E936D7"/>
    <w:rsid w:val="78EB38BF"/>
    <w:rsid w:val="78ECD1AD"/>
    <w:rsid w:val="7966F947"/>
    <w:rsid w:val="797D7825"/>
    <w:rsid w:val="7980F152"/>
    <w:rsid w:val="79B75E7F"/>
    <w:rsid w:val="79F0B858"/>
    <w:rsid w:val="7A247C15"/>
    <w:rsid w:val="7A3F7B46"/>
    <w:rsid w:val="7A40F2C5"/>
    <w:rsid w:val="7A548D45"/>
    <w:rsid w:val="7A7B20B4"/>
    <w:rsid w:val="7A7D99F9"/>
    <w:rsid w:val="7AAFEB81"/>
    <w:rsid w:val="7AE772BF"/>
    <w:rsid w:val="7AEF68F9"/>
    <w:rsid w:val="7B1B5D5E"/>
    <w:rsid w:val="7B865E9F"/>
    <w:rsid w:val="7BD110DB"/>
    <w:rsid w:val="7BE14BF8"/>
    <w:rsid w:val="7BE30EFE"/>
    <w:rsid w:val="7BF6EB8C"/>
    <w:rsid w:val="7C03EF1C"/>
    <w:rsid w:val="7C0BAC43"/>
    <w:rsid w:val="7C30D3A7"/>
    <w:rsid w:val="7C3F6213"/>
    <w:rsid w:val="7C5E1AA3"/>
    <w:rsid w:val="7CE2509C"/>
    <w:rsid w:val="7CE341D5"/>
    <w:rsid w:val="7D0295A4"/>
    <w:rsid w:val="7D4E08A5"/>
    <w:rsid w:val="7DD8A6FF"/>
    <w:rsid w:val="7DE9E47A"/>
    <w:rsid w:val="7E08F051"/>
    <w:rsid w:val="7E1CE5E2"/>
    <w:rsid w:val="7E325F3A"/>
    <w:rsid w:val="7ED0CC61"/>
    <w:rsid w:val="7EEBF0DE"/>
    <w:rsid w:val="7F7E8067"/>
    <w:rsid w:val="7F863391"/>
    <w:rsid w:val="7F9FE230"/>
    <w:rsid w:val="7FAEEE23"/>
    <w:rsid w:val="7FD8A57E"/>
    <w:rsid w:val="7FE889F2"/>
    <w:rsid w:val="7FEE28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022A29"/>
  <w15:chartTrackingRefBased/>
  <w15:docId w15:val="{4520956C-04ED-4249-B1DA-9266C564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50D"/>
    <w:pPr>
      <w:spacing w:before="120"/>
    </w:pPr>
    <w:rPr>
      <w:color w:val="595959" w:themeColor="text1" w:themeTint="A6"/>
      <w:kern w:val="0"/>
      <w:szCs w:val="22"/>
      <w14:ligatures w14:val="none"/>
    </w:rPr>
  </w:style>
  <w:style w:type="paragraph" w:styleId="Heading1">
    <w:name w:val="heading 1"/>
    <w:basedOn w:val="Normal"/>
    <w:next w:val="Normal"/>
    <w:link w:val="Heading1Char"/>
    <w:uiPriority w:val="9"/>
    <w:qFormat/>
    <w:rsid w:val="00930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0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50D"/>
    <w:pPr>
      <w:keepNext/>
      <w:keepLines/>
      <w:spacing w:before="4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93050D"/>
    <w:pPr>
      <w:keepNext/>
      <w:keepLines/>
      <w:spacing w:before="4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9305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5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0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50D"/>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93050D"/>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930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50D"/>
    <w:rPr>
      <w:rFonts w:eastAsiaTheme="majorEastAsia" w:cstheme="majorBidi"/>
      <w:color w:val="272727" w:themeColor="text1" w:themeTint="D8"/>
    </w:rPr>
  </w:style>
  <w:style w:type="paragraph" w:styleId="Title">
    <w:name w:val="Title"/>
    <w:basedOn w:val="Normal"/>
    <w:next w:val="Normal"/>
    <w:link w:val="TitleChar"/>
    <w:uiPriority w:val="10"/>
    <w:qFormat/>
    <w:rsid w:val="009305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50D"/>
    <w:pPr>
      <w:numPr>
        <w:ilvl w:val="1"/>
      </w:numPr>
      <w:spacing w:after="160"/>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93050D"/>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9305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050D"/>
    <w:rPr>
      <w:i/>
      <w:iCs/>
      <w:color w:val="404040" w:themeColor="text1" w:themeTint="BF"/>
    </w:rPr>
  </w:style>
  <w:style w:type="paragraph" w:styleId="ListParagraph">
    <w:name w:val="List Paragraph"/>
    <w:basedOn w:val="Normal"/>
    <w:uiPriority w:val="34"/>
    <w:qFormat/>
    <w:rsid w:val="0093050D"/>
    <w:pPr>
      <w:ind w:left="720"/>
      <w:contextualSpacing/>
    </w:pPr>
  </w:style>
  <w:style w:type="character" w:styleId="IntenseEmphasis">
    <w:name w:val="Intense Emphasis"/>
    <w:basedOn w:val="DefaultParagraphFont"/>
    <w:uiPriority w:val="21"/>
    <w:qFormat/>
    <w:rsid w:val="0093050D"/>
    <w:rPr>
      <w:i/>
      <w:iCs/>
      <w:color w:val="0F4761" w:themeColor="accent1" w:themeShade="BF"/>
    </w:rPr>
  </w:style>
  <w:style w:type="paragraph" w:styleId="IntenseQuote">
    <w:name w:val="Intense Quote"/>
    <w:basedOn w:val="Normal"/>
    <w:next w:val="Normal"/>
    <w:link w:val="IntenseQuoteChar"/>
    <w:uiPriority w:val="30"/>
    <w:qFormat/>
    <w:rsid w:val="00930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50D"/>
    <w:rPr>
      <w:i/>
      <w:iCs/>
      <w:color w:val="0F4761" w:themeColor="accent1" w:themeShade="BF"/>
    </w:rPr>
  </w:style>
  <w:style w:type="character" w:styleId="IntenseReference">
    <w:name w:val="Intense Reference"/>
    <w:basedOn w:val="DefaultParagraphFont"/>
    <w:uiPriority w:val="32"/>
    <w:qFormat/>
    <w:rsid w:val="0093050D"/>
    <w:rPr>
      <w:b/>
      <w:bCs/>
      <w:smallCaps/>
      <w:color w:val="0F4761" w:themeColor="accent1" w:themeShade="BF"/>
      <w:spacing w:val="5"/>
    </w:rPr>
  </w:style>
  <w:style w:type="paragraph" w:styleId="NoSpacing">
    <w:name w:val="No Spacing"/>
    <w:link w:val="NoSpacingChar"/>
    <w:uiPriority w:val="1"/>
    <w:qFormat/>
    <w:rsid w:val="0093050D"/>
    <w:pPr>
      <w:spacing w:before="120"/>
    </w:pPr>
    <w:rPr>
      <w:i/>
      <w:color w:val="595959" w:themeColor="text1" w:themeTint="A6"/>
      <w:kern w:val="0"/>
      <w:szCs w:val="22"/>
      <w14:ligatures w14:val="none"/>
    </w:rPr>
  </w:style>
  <w:style w:type="character" w:customStyle="1" w:styleId="NoSpacingChar">
    <w:name w:val="No Spacing Char"/>
    <w:basedOn w:val="DefaultParagraphFont"/>
    <w:link w:val="NoSpacing"/>
    <w:uiPriority w:val="1"/>
    <w:rsid w:val="0093050D"/>
    <w:rPr>
      <w:i/>
      <w:color w:val="595959" w:themeColor="text1" w:themeTint="A6"/>
      <w:kern w:val="0"/>
      <w:szCs w:val="22"/>
      <w14:ligatures w14:val="none"/>
    </w:rPr>
  </w:style>
  <w:style w:type="paragraph" w:styleId="Header">
    <w:name w:val="header"/>
    <w:basedOn w:val="Normal"/>
    <w:link w:val="HeaderChar"/>
    <w:uiPriority w:val="99"/>
    <w:unhideWhenUsed/>
    <w:rsid w:val="0093050D"/>
    <w:pPr>
      <w:tabs>
        <w:tab w:val="center" w:pos="4680"/>
        <w:tab w:val="right" w:pos="9360"/>
      </w:tabs>
      <w:spacing w:before="0"/>
    </w:pPr>
  </w:style>
  <w:style w:type="character" w:customStyle="1" w:styleId="HeaderChar">
    <w:name w:val="Header Char"/>
    <w:basedOn w:val="DefaultParagraphFont"/>
    <w:link w:val="Header"/>
    <w:uiPriority w:val="99"/>
    <w:rsid w:val="0093050D"/>
    <w:rPr>
      <w:color w:val="595959" w:themeColor="text1" w:themeTint="A6"/>
      <w:kern w:val="0"/>
      <w:szCs w:val="22"/>
      <w14:ligatures w14:val="none"/>
    </w:rPr>
  </w:style>
  <w:style w:type="paragraph" w:styleId="Footer">
    <w:name w:val="footer"/>
    <w:basedOn w:val="Normal"/>
    <w:link w:val="FooterChar"/>
    <w:uiPriority w:val="99"/>
    <w:unhideWhenUsed/>
    <w:rsid w:val="0093050D"/>
    <w:pPr>
      <w:tabs>
        <w:tab w:val="center" w:pos="4680"/>
        <w:tab w:val="right" w:pos="9360"/>
      </w:tabs>
      <w:spacing w:before="0"/>
    </w:pPr>
  </w:style>
  <w:style w:type="character" w:customStyle="1" w:styleId="FooterChar">
    <w:name w:val="Footer Char"/>
    <w:basedOn w:val="DefaultParagraphFont"/>
    <w:link w:val="Footer"/>
    <w:uiPriority w:val="99"/>
    <w:rsid w:val="0093050D"/>
    <w:rPr>
      <w:color w:val="595959" w:themeColor="text1" w:themeTint="A6"/>
      <w:kern w:val="0"/>
      <w:szCs w:val="22"/>
      <w14:ligatures w14:val="none"/>
    </w:rPr>
  </w:style>
  <w:style w:type="paragraph" w:styleId="TOCHeading">
    <w:name w:val="TOC Heading"/>
    <w:basedOn w:val="Heading1"/>
    <w:next w:val="Normal"/>
    <w:uiPriority w:val="39"/>
    <w:unhideWhenUsed/>
    <w:qFormat/>
    <w:rsid w:val="008C18F6"/>
    <w:pPr>
      <w:spacing w:before="480" w:after="0" w:line="276" w:lineRule="auto"/>
      <w:outlineLvl w:val="9"/>
    </w:pPr>
    <w:rPr>
      <w:b/>
      <w:bCs/>
      <w:sz w:val="28"/>
      <w:szCs w:val="28"/>
    </w:rPr>
  </w:style>
  <w:style w:type="paragraph" w:styleId="TOC1">
    <w:name w:val="toc 1"/>
    <w:basedOn w:val="Normal"/>
    <w:next w:val="Normal"/>
    <w:autoRedefine/>
    <w:uiPriority w:val="39"/>
    <w:unhideWhenUsed/>
    <w:rsid w:val="005A41AF"/>
    <w:pPr>
      <w:tabs>
        <w:tab w:val="right" w:leader="dot" w:pos="9350"/>
      </w:tabs>
    </w:pPr>
    <w:rPr>
      <w:b/>
      <w:bCs/>
      <w:i/>
      <w:iCs/>
      <w:color w:val="0F4761" w:themeColor="accent1" w:themeShade="BF"/>
      <w:szCs w:val="24"/>
    </w:rPr>
  </w:style>
  <w:style w:type="paragraph" w:styleId="TOC2">
    <w:name w:val="toc 2"/>
    <w:basedOn w:val="Normal"/>
    <w:next w:val="Normal"/>
    <w:autoRedefine/>
    <w:uiPriority w:val="39"/>
    <w:unhideWhenUsed/>
    <w:rsid w:val="008C18F6"/>
    <w:pPr>
      <w:ind w:left="240"/>
    </w:pPr>
    <w:rPr>
      <w:b/>
      <w:bCs/>
      <w:sz w:val="22"/>
    </w:rPr>
  </w:style>
  <w:style w:type="paragraph" w:styleId="TOC3">
    <w:name w:val="toc 3"/>
    <w:basedOn w:val="Normal"/>
    <w:next w:val="Normal"/>
    <w:autoRedefine/>
    <w:uiPriority w:val="39"/>
    <w:semiHidden/>
    <w:unhideWhenUsed/>
    <w:rsid w:val="008C18F6"/>
    <w:pPr>
      <w:spacing w:before="0"/>
      <w:ind w:left="480"/>
    </w:pPr>
    <w:rPr>
      <w:sz w:val="20"/>
      <w:szCs w:val="20"/>
    </w:rPr>
  </w:style>
  <w:style w:type="paragraph" w:styleId="TOC4">
    <w:name w:val="toc 4"/>
    <w:basedOn w:val="Normal"/>
    <w:next w:val="Normal"/>
    <w:autoRedefine/>
    <w:uiPriority w:val="39"/>
    <w:semiHidden/>
    <w:unhideWhenUsed/>
    <w:rsid w:val="008C18F6"/>
    <w:pPr>
      <w:spacing w:before="0"/>
      <w:ind w:left="720"/>
    </w:pPr>
    <w:rPr>
      <w:sz w:val="20"/>
      <w:szCs w:val="20"/>
    </w:rPr>
  </w:style>
  <w:style w:type="paragraph" w:styleId="TOC5">
    <w:name w:val="toc 5"/>
    <w:basedOn w:val="Normal"/>
    <w:next w:val="Normal"/>
    <w:autoRedefine/>
    <w:uiPriority w:val="39"/>
    <w:semiHidden/>
    <w:unhideWhenUsed/>
    <w:rsid w:val="008C18F6"/>
    <w:pPr>
      <w:spacing w:before="0"/>
      <w:ind w:left="960"/>
    </w:pPr>
    <w:rPr>
      <w:sz w:val="20"/>
      <w:szCs w:val="20"/>
    </w:rPr>
  </w:style>
  <w:style w:type="paragraph" w:styleId="TOC6">
    <w:name w:val="toc 6"/>
    <w:basedOn w:val="Normal"/>
    <w:next w:val="Normal"/>
    <w:autoRedefine/>
    <w:uiPriority w:val="39"/>
    <w:semiHidden/>
    <w:unhideWhenUsed/>
    <w:rsid w:val="008C18F6"/>
    <w:pPr>
      <w:spacing w:before="0"/>
      <w:ind w:left="1200"/>
    </w:pPr>
    <w:rPr>
      <w:sz w:val="20"/>
      <w:szCs w:val="20"/>
    </w:rPr>
  </w:style>
  <w:style w:type="paragraph" w:styleId="TOC7">
    <w:name w:val="toc 7"/>
    <w:basedOn w:val="Normal"/>
    <w:next w:val="Normal"/>
    <w:autoRedefine/>
    <w:uiPriority w:val="39"/>
    <w:semiHidden/>
    <w:unhideWhenUsed/>
    <w:rsid w:val="008C18F6"/>
    <w:pPr>
      <w:spacing w:before="0"/>
      <w:ind w:left="1440"/>
    </w:pPr>
    <w:rPr>
      <w:sz w:val="20"/>
      <w:szCs w:val="20"/>
    </w:rPr>
  </w:style>
  <w:style w:type="paragraph" w:styleId="TOC8">
    <w:name w:val="toc 8"/>
    <w:basedOn w:val="Normal"/>
    <w:next w:val="Normal"/>
    <w:autoRedefine/>
    <w:uiPriority w:val="39"/>
    <w:semiHidden/>
    <w:unhideWhenUsed/>
    <w:rsid w:val="008C18F6"/>
    <w:pPr>
      <w:spacing w:before="0"/>
      <w:ind w:left="1680"/>
    </w:pPr>
    <w:rPr>
      <w:sz w:val="20"/>
      <w:szCs w:val="20"/>
    </w:rPr>
  </w:style>
  <w:style w:type="paragraph" w:styleId="TOC9">
    <w:name w:val="toc 9"/>
    <w:basedOn w:val="Normal"/>
    <w:next w:val="Normal"/>
    <w:autoRedefine/>
    <w:uiPriority w:val="39"/>
    <w:semiHidden/>
    <w:unhideWhenUsed/>
    <w:rsid w:val="008C18F6"/>
    <w:pPr>
      <w:spacing w:before="0"/>
      <w:ind w:left="1920"/>
    </w:pPr>
    <w:rPr>
      <w:sz w:val="20"/>
      <w:szCs w:val="20"/>
    </w:rPr>
  </w:style>
  <w:style w:type="character" w:styleId="Hyperlink">
    <w:name w:val="Hyperlink"/>
    <w:basedOn w:val="DefaultParagraphFont"/>
    <w:uiPriority w:val="99"/>
    <w:unhideWhenUsed/>
    <w:rsid w:val="008C18F6"/>
    <w:rPr>
      <w:color w:val="467886"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color w:val="595959" w:themeColor="text1" w:themeTint="A6"/>
      <w:kern w:val="0"/>
      <w:sz w:val="20"/>
      <w:szCs w:val="20"/>
      <w14:ligatures w14:val="none"/>
    </w:rPr>
  </w:style>
  <w:style w:type="character" w:styleId="CommentReference">
    <w:name w:val="annotation reference"/>
    <w:basedOn w:val="DefaultParagraphFont"/>
    <w:uiPriority w:val="99"/>
    <w:semiHidden/>
    <w:unhideWhenUsed/>
    <w:rPr>
      <w:sz w:val="16"/>
      <w:szCs w:val="16"/>
    </w:rPr>
  </w:style>
  <w:style w:type="table" w:styleId="ListTable6Colorful-Accent1">
    <w:name w:val="List Table 6 Colorful Accent 1"/>
    <w:basedOn w:val="TableNormal"/>
    <w:uiPriority w:val="51"/>
    <w:rsid w:val="00174C39"/>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069740">
      <w:bodyDiv w:val="1"/>
      <w:marLeft w:val="0"/>
      <w:marRight w:val="0"/>
      <w:marTop w:val="0"/>
      <w:marBottom w:val="0"/>
      <w:divBdr>
        <w:top w:val="none" w:sz="0" w:space="0" w:color="auto"/>
        <w:left w:val="none" w:sz="0" w:space="0" w:color="auto"/>
        <w:bottom w:val="none" w:sz="0" w:space="0" w:color="auto"/>
        <w:right w:val="none" w:sz="0" w:space="0" w:color="auto"/>
      </w:divBdr>
    </w:div>
    <w:div w:id="462431336">
      <w:bodyDiv w:val="1"/>
      <w:marLeft w:val="0"/>
      <w:marRight w:val="0"/>
      <w:marTop w:val="0"/>
      <w:marBottom w:val="0"/>
      <w:divBdr>
        <w:top w:val="none" w:sz="0" w:space="0" w:color="auto"/>
        <w:left w:val="none" w:sz="0" w:space="0" w:color="auto"/>
        <w:bottom w:val="none" w:sz="0" w:space="0" w:color="auto"/>
        <w:right w:val="none" w:sz="0" w:space="0" w:color="auto"/>
      </w:divBdr>
    </w:div>
    <w:div w:id="1485587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473A381E0B9444A9920E7ECBD1A1D10"/>
        <w:category>
          <w:name w:val="General"/>
          <w:gallery w:val="placeholder"/>
        </w:category>
        <w:types>
          <w:type w:val="bbPlcHdr"/>
        </w:types>
        <w:behaviors>
          <w:behavior w:val="content"/>
        </w:behaviors>
        <w:guid w:val="{57028A81-6789-1A4F-B641-09FD19BE319A}"/>
      </w:docPartPr>
      <w:docPartBody>
        <w:p w:rsidR="00ED2603" w:rsidRDefault="00144BFB" w:rsidP="00144BFB">
          <w:pPr>
            <w:pStyle w:val="8473A381E0B9444A9920E7ECBD1A1D10"/>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Narrow">
    <w:altName w:val="Calibri"/>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FB"/>
    <w:rsid w:val="000672B6"/>
    <w:rsid w:val="00077A52"/>
    <w:rsid w:val="00084FB3"/>
    <w:rsid w:val="000907E2"/>
    <w:rsid w:val="000D0DF0"/>
    <w:rsid w:val="000F6CB8"/>
    <w:rsid w:val="00144BFB"/>
    <w:rsid w:val="00167848"/>
    <w:rsid w:val="001B40C4"/>
    <w:rsid w:val="001F77BB"/>
    <w:rsid w:val="00226E29"/>
    <w:rsid w:val="00227E2C"/>
    <w:rsid w:val="00231F94"/>
    <w:rsid w:val="00293A86"/>
    <w:rsid w:val="002B6717"/>
    <w:rsid w:val="002C6463"/>
    <w:rsid w:val="002D7A3E"/>
    <w:rsid w:val="003061C1"/>
    <w:rsid w:val="003118D5"/>
    <w:rsid w:val="00341C8B"/>
    <w:rsid w:val="003603E2"/>
    <w:rsid w:val="00374C03"/>
    <w:rsid w:val="00375325"/>
    <w:rsid w:val="003A22A3"/>
    <w:rsid w:val="003A676A"/>
    <w:rsid w:val="003B1A14"/>
    <w:rsid w:val="003E5E9E"/>
    <w:rsid w:val="0046617A"/>
    <w:rsid w:val="00491380"/>
    <w:rsid w:val="004A2F9B"/>
    <w:rsid w:val="004A3168"/>
    <w:rsid w:val="004C3A52"/>
    <w:rsid w:val="005064CA"/>
    <w:rsid w:val="005525E7"/>
    <w:rsid w:val="00567027"/>
    <w:rsid w:val="005A193F"/>
    <w:rsid w:val="005E026A"/>
    <w:rsid w:val="00604330"/>
    <w:rsid w:val="0060778F"/>
    <w:rsid w:val="006156B5"/>
    <w:rsid w:val="006401A2"/>
    <w:rsid w:val="00664B61"/>
    <w:rsid w:val="00697A41"/>
    <w:rsid w:val="006A4533"/>
    <w:rsid w:val="006D330F"/>
    <w:rsid w:val="007227CB"/>
    <w:rsid w:val="00735513"/>
    <w:rsid w:val="0083051D"/>
    <w:rsid w:val="008E438E"/>
    <w:rsid w:val="0090648C"/>
    <w:rsid w:val="009E5DDB"/>
    <w:rsid w:val="00A1107C"/>
    <w:rsid w:val="00A34A30"/>
    <w:rsid w:val="00A37307"/>
    <w:rsid w:val="00A97FE9"/>
    <w:rsid w:val="00AC1737"/>
    <w:rsid w:val="00AD669F"/>
    <w:rsid w:val="00AF5372"/>
    <w:rsid w:val="00B069B6"/>
    <w:rsid w:val="00B069D7"/>
    <w:rsid w:val="00B37217"/>
    <w:rsid w:val="00C46D2F"/>
    <w:rsid w:val="00C66F7F"/>
    <w:rsid w:val="00CB2A0D"/>
    <w:rsid w:val="00CC2C1F"/>
    <w:rsid w:val="00D650FA"/>
    <w:rsid w:val="00D8287B"/>
    <w:rsid w:val="00D90155"/>
    <w:rsid w:val="00D975D3"/>
    <w:rsid w:val="00E263A2"/>
    <w:rsid w:val="00E53960"/>
    <w:rsid w:val="00E56C65"/>
    <w:rsid w:val="00E71B20"/>
    <w:rsid w:val="00E92E28"/>
    <w:rsid w:val="00ED2603"/>
    <w:rsid w:val="00EE34A3"/>
    <w:rsid w:val="00FA4C12"/>
    <w:rsid w:val="00FF55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73A381E0B9444A9920E7ECBD1A1D10">
    <w:name w:val="8473A381E0B9444A9920E7ECBD1A1D10"/>
    <w:rsid w:val="00144B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23</Pages>
  <Words>3502</Words>
  <Characters>22417</Characters>
  <Application>Microsoft Office Word</Application>
  <DocSecurity>0</DocSecurity>
  <Lines>1084</Lines>
  <Paragraphs>631</Paragraphs>
  <ScaleCrop>false</ScaleCrop>
  <Company/>
  <LinksUpToDate>false</LinksUpToDate>
  <CharactersWithSpaces>25398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PRIMS® by PragmaClin®: A Market Entry Project Plan</dc:title>
  <dc:subject/>
  <dc:creator>Yash Kishor Palresha, Lila Horesh, LaDawn Spencer, Monica Ruppa, Sri Lekha Vemulakonda, Varsha Chhabria, Seyvon Kouao</dc:creator>
  <cp:keywords/>
  <dc:description/>
  <cp:lastModifiedBy>Yash Palresha</cp:lastModifiedBy>
  <cp:revision>3</cp:revision>
  <cp:lastPrinted>2025-04-03T01:50:00Z</cp:lastPrinted>
  <dcterms:created xsi:type="dcterms:W3CDTF">2025-04-26T21:10:00Z</dcterms:created>
  <dcterms:modified xsi:type="dcterms:W3CDTF">2025-05-10T00:13:00Z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3c5af37a-0ec9-4777-9082-cb3a3199a416</vt:lpwstr>
  </property>
</Properties>
</file>