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000002" w14:textId="77777777" w:rsidR="00AA30B3" w:rsidRPr="007B52C9" w:rsidRDefault="00000000" w:rsidP="00A30D56">
      <w:pPr>
        <w:pStyle w:val="Title"/>
        <w:rPr>
          <w:rFonts w:eastAsia="Times New Roman" w:cs="Times New Roman"/>
          <w:sz w:val="28"/>
          <w:szCs w:val="28"/>
        </w:rPr>
      </w:pPr>
      <w:r w:rsidRPr="007B52C9">
        <w:t>Attention to Privacy Sensitive Information in Input Text</w:t>
      </w:r>
    </w:p>
    <w:p w14:paraId="00000003" w14:textId="77777777" w:rsidR="00AA30B3" w:rsidRPr="005A34E4" w:rsidRDefault="00000000" w:rsidP="005A34E4">
      <w:pPr>
        <w:jc w:val="center"/>
        <w:rPr>
          <w:rFonts w:eastAsia="Times New Roman" w:cs="Times New Roman"/>
          <w:b/>
          <w:bCs/>
        </w:rPr>
      </w:pPr>
      <w:r w:rsidRPr="005A34E4">
        <w:rPr>
          <w:b/>
          <w:bCs/>
        </w:rPr>
        <w:t>Pals Chinnakannan, David Erf</w:t>
      </w:r>
    </w:p>
    <w:p w14:paraId="00000004" w14:textId="77777777" w:rsidR="00AA30B3" w:rsidRPr="005A34E4" w:rsidRDefault="00000000" w:rsidP="005A34E4">
      <w:pPr>
        <w:spacing w:after="120"/>
        <w:jc w:val="center"/>
        <w:rPr>
          <w:rFonts w:eastAsia="Times New Roman" w:cs="Times New Roman"/>
          <w:b/>
          <w:sz w:val="21"/>
          <w:szCs w:val="21"/>
        </w:rPr>
      </w:pPr>
      <w:r w:rsidRPr="005A34E4">
        <w:rPr>
          <w:sz w:val="18"/>
          <w:szCs w:val="21"/>
        </w:rPr>
        <w:t>https://github.com/pals-ucb/privacy-ner-att</w:t>
      </w:r>
    </w:p>
    <w:p w14:paraId="6D2120F5" w14:textId="77777777" w:rsidR="005A34E4" w:rsidRPr="005A34E4" w:rsidRDefault="005A34E4" w:rsidP="005A34E4">
      <w:pPr>
        <w:sectPr w:rsidR="005A34E4" w:rsidRPr="005A34E4" w:rsidSect="005A34E4">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pPr>
    </w:p>
    <w:p w14:paraId="00000005" w14:textId="77777777" w:rsidR="00AA30B3" w:rsidRPr="007B52C9" w:rsidRDefault="00000000" w:rsidP="008914EF">
      <w:pPr>
        <w:jc w:val="center"/>
        <w:rPr>
          <w:b/>
          <w:bCs/>
          <w:sz w:val="34"/>
          <w:szCs w:val="34"/>
        </w:rPr>
      </w:pPr>
      <w:r w:rsidRPr="007B52C9">
        <w:rPr>
          <w:b/>
          <w:bCs/>
        </w:rPr>
        <w:t>Abstract</w:t>
      </w:r>
    </w:p>
    <w:p w14:paraId="1CC5109F" w14:textId="2D307017" w:rsidR="00C81995" w:rsidRDefault="00000000" w:rsidP="005A34E4">
      <w:pPr>
        <w:spacing w:before="280" w:after="280"/>
      </w:pPr>
      <w:r>
        <w:t>In this work, we present a novel approach for detecting privacy-sensitive information in text by extending a transformer-based encoder foundational model (Modern</w:t>
      </w:r>
      <w:r w:rsidR="007B52C9">
        <w:t xml:space="preserve"> </w:t>
      </w:r>
      <w:r>
        <w:t xml:space="preserve">BERT) with a specialized cross attention mechanism that attends personal names to PII identifiers detected through named entity recognition (NER) components to classify the input text. The problem of privacy detection in text involves identifying instances where personal identifiers (e.g., names) are linked with sensitive attributes (e.g., social security numbers or medical conditions). Our approach uses a multi-layered architecture combining NER and attention mechanisms to correlate such identifiers with potential private information. We hypothesize that an NER-driven attention strategy can effectively highlight these correlations, improving the accuracy of privacy disclosure detection. We design a foundational model with two NER tagging heads (PERSON and PII tags) and a cross-attention layer that feeds into a final privacy classifier. The model is trained on a synthetic dataset with token-level ONTO Notes BIO annotations and a privacy classification label. Experimental results show that this multi-task architecture achieves high accuracy in classifying sensitive texts, while an ablation study confirms the benefit of the dual NER heads and cross-attention. We also survey related works – including traditional rule-based systems, NER-augmented transformers, and layered models for PII detection – to position our contributions. The proposed model lays the groundwork for more context-aware privacy detection in textual data. </w:t>
      </w:r>
    </w:p>
    <w:p w14:paraId="00000006" w14:textId="27061576" w:rsidR="00AA30B3" w:rsidRPr="001A7E06" w:rsidRDefault="001A7E06" w:rsidP="001A7E06">
      <w:pPr>
        <w:pStyle w:val="NoSpacing"/>
      </w:pPr>
      <w:r>
        <w:t xml:space="preserve">1.0 </w:t>
      </w:r>
      <w:r w:rsidR="00A315DF" w:rsidRPr="001A7E06">
        <w:t>Introduction</w:t>
      </w:r>
    </w:p>
    <w:p w14:paraId="529D77AB" w14:textId="735C61B1" w:rsidR="001A7E06" w:rsidRPr="001A7E06" w:rsidRDefault="001A7E06" w:rsidP="001A7E06">
      <w:pPr>
        <w:pStyle w:val="NoSpacing"/>
      </w:pPr>
      <w:r w:rsidRPr="001A7E06">
        <w:t>1.1 Problem Statement</w:t>
      </w:r>
    </w:p>
    <w:p w14:paraId="1AB250F7" w14:textId="77777777" w:rsidR="00A30D56" w:rsidRDefault="00000000">
      <w:pPr>
        <w:spacing w:before="280" w:after="280"/>
      </w:pPr>
      <w:r>
        <w:t>Privacy-sensitive information in text refers to content that can reveal personal details about an individual, such as identity or private attributes. Automatically detecting such information is crucial for data privacy, compliance (e.g., GDPR), and preventing inadvertent disclosures​ . The task is challenging because sensitive disclosures often arise from specific combinations of tokens – for example, a person’s name appearing alongside a Social Security Number (SSN) or a health condition in the same context. Simple keyword spotting is insufficient; effective detection requires understanding context and relationships between entities.</w:t>
      </w:r>
    </w:p>
    <w:p w14:paraId="7676F360" w14:textId="7465408A" w:rsidR="00A30D56" w:rsidRPr="00A315DF" w:rsidRDefault="00A315DF" w:rsidP="00A315DF">
      <w:pPr>
        <w:pStyle w:val="NoSpacing"/>
        <w:rPr>
          <w:sz w:val="21"/>
          <w:szCs w:val="21"/>
        </w:rPr>
      </w:pPr>
      <w:r>
        <w:t xml:space="preserve"> </w:t>
      </w:r>
      <w:r w:rsidRPr="00A315DF">
        <w:rPr>
          <w:sz w:val="21"/>
          <w:szCs w:val="21"/>
        </w:rPr>
        <w:t>1.</w:t>
      </w:r>
      <w:r w:rsidR="001A7E06">
        <w:rPr>
          <w:sz w:val="21"/>
          <w:szCs w:val="21"/>
        </w:rPr>
        <w:t>2</w:t>
      </w:r>
      <w:r w:rsidRPr="00A315DF">
        <w:rPr>
          <w:sz w:val="21"/>
          <w:szCs w:val="21"/>
        </w:rPr>
        <w:t xml:space="preserve"> Named Entity Recognition for Privacy</w:t>
      </w:r>
    </w:p>
    <w:p w14:paraId="00000008" w14:textId="55DF66C8" w:rsidR="00AA30B3" w:rsidRDefault="00000000">
      <w:pPr>
        <w:spacing w:before="280" w:after="280"/>
      </w:pPr>
      <w:r>
        <w:t xml:space="preserve">A promising approach is to leverage Named Entity Recognition (NER) to identify key tokens (e.g., PERSON names, dates, IDs) and then determine if their context implies a privacy risk. We explore an NER-based method with attention mechanisms that link personal identifiers to potentially sensitive information. The central hypothesis is that NER-based attention can effectively correlate personal identifiers (like a PERSON name) with privacy-sensitive tokens (like an SSN or medical CONDITION), thereby flagging text that contains personal disclosures. By focusing on entity interactions, the model can </w:t>
      </w:r>
      <w:r>
        <w:t>learn patterns such as “if a Person’s name is associated through some relation to PII sensitive tokens like SSN, CC, Health condition, etc., then this is likely sensitive.” This approach differs from classic classification in that it explicitly uses token-level entity information as an intermediate step to inform the final decision.</w:t>
      </w:r>
    </w:p>
    <w:p w14:paraId="180FC948" w14:textId="5AC3A129" w:rsidR="00E314BD" w:rsidRPr="00A315DF" w:rsidRDefault="00A315DF" w:rsidP="00A315DF">
      <w:pPr>
        <w:pStyle w:val="NoSpacing"/>
        <w:rPr>
          <w:sz w:val="21"/>
          <w:szCs w:val="21"/>
        </w:rPr>
      </w:pPr>
      <w:r w:rsidRPr="00A315DF">
        <w:rPr>
          <w:sz w:val="21"/>
          <w:szCs w:val="21"/>
        </w:rPr>
        <w:t>1.</w:t>
      </w:r>
      <w:r w:rsidR="001A7E06">
        <w:rPr>
          <w:sz w:val="21"/>
          <w:szCs w:val="21"/>
        </w:rPr>
        <w:t>3</w:t>
      </w:r>
      <w:r w:rsidRPr="00A315DF">
        <w:rPr>
          <w:sz w:val="21"/>
          <w:szCs w:val="21"/>
        </w:rPr>
        <w:t xml:space="preserve"> Related Work</w:t>
      </w:r>
    </w:p>
    <w:p w14:paraId="0000000A" w14:textId="3648E292" w:rsidR="00AA30B3" w:rsidRPr="00E314BD" w:rsidRDefault="00000000">
      <w:pPr>
        <w:spacing w:before="280" w:after="280"/>
        <w:rPr>
          <w:color w:val="1155CC"/>
          <w:u w:val="single"/>
        </w:rPr>
      </w:pPr>
      <w:r>
        <w:t>Early methods for detecting personal or sensitive information relied heavily on handcrafted rules and pattern matching. For example, de-identification systems in clinical text (e.g., in the MIMIC medical database) used extensive dictionaries and regular expressions to mask Protected Health Information (PHI)​ . Such rule-based systems (e.g., Philter-UCSF) can achieve high precision but require significant manual effort and may not generalize well​ . Machine learning techniques introduced statistical modeling for PII detection: classifiers like Support Vector Machines and Conditional Random Fields (CRFs) were used to identify entity spans corresponding to PII categories​. With the rise of deep learning, researchers began using neural networks for this task​ . In recent years, transformer-based models have become prevalent for sensitive information detection. BERT and its variants have been fine-tuned for de-identification tasks in domains like healthcare, demonstrating state-of-the-art performance in identifying names, dates, and other PHI in text​. Johnson et al. (2020) developed one of the early transformer models for clinical note de-identification, using a bidirectional transformer to identify PHI while addressing data scarcity through pretraining​. Similarly, Wang et al. (2022) combined a BERT-based encoder with a CRF decoder to improve PHI. These works show that transformer encoders, often augmented with sequence labeling layers like CRFs, provide strong baselines for PII/PHI identification.</w:t>
      </w:r>
      <w:r w:rsidR="007B52C9">
        <w:t xml:space="preserve"> </w:t>
      </w:r>
      <w:r>
        <w:t>Another relevant line of research is layered and multi-task architectures for PII detection. Jian et al. (2017) proposed a cascaded system that first applied rule-based filters then machine learning for PHI, effectively layering simple and complex detectors​. More recently, researchers have explored NER-augmented language models and multi-task transformers. For example, Mo et al. (2023) introduced a multi-task Transformer that incorporates an auxiliary entity-boundary detection task into the NER process, using cross-attention to integrate external knowledge about entity types​ . This indicates the promise of cross-attention mechanisms in fusing information from multiple sources or tasks to improve entity-related predictions. Our approach draws inspiration from these multi-task models: we extend a transformer with dual NER heads and a cross-attention layer, hypothesizing that this layered design is privacy-aware – i.e., it is explicitly tuned to catch interactions between different entity types that signal a privacy disclosure.</w:t>
      </w:r>
    </w:p>
    <w:p w14:paraId="75DBF2F5" w14:textId="2528C811" w:rsidR="0073475A" w:rsidRPr="00A315DF" w:rsidRDefault="00000000" w:rsidP="00A315DF">
      <w:pPr>
        <w:spacing w:before="280" w:after="280"/>
        <w:rPr>
          <w:b/>
          <w:szCs w:val="40"/>
        </w:rPr>
      </w:pPr>
      <w:r>
        <w:t xml:space="preserve">In summary, prior work demonstrates that: (a) leveraging linguistic entities is beneficial for detecting private information​; (b) transformer-based models with sequence tagging are effective for PII/PHI recognition​; and (c) multi-task or layered </w:t>
      </w:r>
      <w:r>
        <w:lastRenderedPageBreak/>
        <w:t>approaches can enhance detection by combining signals (rules + ML, or multiple NER tasks)​. Building on these insights, we propose an extended Modern</w:t>
      </w:r>
      <w:r w:rsidR="007B52C9">
        <w:t xml:space="preserve"> </w:t>
      </w:r>
      <w:r>
        <w:t>BERT model that uses two NER tagging layers and cross-attention to classify text for privacy-sensitive content. We next describe our approach, including the model architecture and the data strategy, followed by experimental validation.</w:t>
      </w:r>
    </w:p>
    <w:p w14:paraId="59F29844" w14:textId="77777777" w:rsidR="00A315DF" w:rsidRDefault="00A315DF" w:rsidP="00A315DF">
      <w:pPr>
        <w:pStyle w:val="NoSpacing"/>
      </w:pPr>
      <w:r>
        <w:t>2.0 Approach</w:t>
      </w:r>
    </w:p>
    <w:p w14:paraId="7860C4AE" w14:textId="5D9B5284" w:rsidR="00A033DA" w:rsidRDefault="00A033DA" w:rsidP="00A033DA">
      <w:pPr>
        <w:pStyle w:val="NoSpacing"/>
      </w:pPr>
      <w:r>
        <w:t xml:space="preserve">2.1 </w:t>
      </w:r>
      <w:r w:rsidRPr="00A033DA">
        <w:t>Objective</w:t>
      </w:r>
    </w:p>
    <w:p w14:paraId="26FBB5D3" w14:textId="4B25D45E" w:rsidR="00A033DA" w:rsidRDefault="00A033DA" w:rsidP="00A033DA">
      <w:r w:rsidRPr="00A033DA">
        <w:t>The primary objective of this research is to develop and evaluate a specialized transformer-based model capable of accurately identifying and classifying personally identifiable information (PII) and sensitive personal entities within unstructured textual data. The project aims to address critical gaps in existing privacy-preserving approaches by incorporating advanced Named Entity Recognition (NER) and cross-attention mechanisms, thereby improving detection performance and interpretability.</w:t>
      </w:r>
    </w:p>
    <w:p w14:paraId="79618680" w14:textId="77777777" w:rsidR="00A033DA" w:rsidRPr="00A033DA" w:rsidRDefault="00A033DA" w:rsidP="00A033DA"/>
    <w:p w14:paraId="2063D714" w14:textId="0AC70634" w:rsidR="00A8174D" w:rsidRPr="00A315DF" w:rsidRDefault="00A315DF" w:rsidP="00A033DA">
      <w:pPr>
        <w:pStyle w:val="NoSpacing"/>
      </w:pPr>
      <w:r w:rsidRPr="00A315DF">
        <w:t>2.</w:t>
      </w:r>
      <w:r w:rsidR="00A033DA">
        <w:t>2</w:t>
      </w:r>
      <w:r w:rsidRPr="00A315DF">
        <w:t xml:space="preserve"> </w:t>
      </w:r>
      <w:r w:rsidR="00A8174D" w:rsidRPr="00A315DF">
        <w:t xml:space="preserve">Model </w:t>
      </w:r>
      <w:r w:rsidR="00A8174D" w:rsidRPr="00A033DA">
        <w:t>Architecture</w:t>
      </w:r>
    </w:p>
    <w:p w14:paraId="21D01E7B" w14:textId="2EAED55C" w:rsidR="00C81995" w:rsidRDefault="00000000">
      <w:pPr>
        <w:spacing w:before="280" w:after="280"/>
      </w:pPr>
      <w:r>
        <w:t xml:space="preserve">Our architecture is a multi-layered extension of a transformer encoder-based Foundational Model that integrates token-level entity recognition with document-level classification. Figure 1 illustrates the overall design </w:t>
      </w:r>
    </w:p>
    <w:p w14:paraId="2AD67339" w14:textId="40C87BF3" w:rsidR="00C81995" w:rsidRDefault="00C81995" w:rsidP="00C81995">
      <w:pPr>
        <w:pStyle w:val="Caption"/>
        <w:keepNext/>
        <w:jc w:val="center"/>
      </w:pPr>
      <w:r>
        <w:t xml:space="preserve">Figure </w:t>
      </w:r>
      <w:fldSimple w:instr=" SEQ Figure \* ARABIC ">
        <w:r w:rsidR="001F0A26">
          <w:rPr>
            <w:noProof/>
          </w:rPr>
          <w:t>1</w:t>
        </w:r>
      </w:fldSimple>
      <w:r>
        <w:t>: Privacy NER Attention to PII Model</w:t>
      </w:r>
    </w:p>
    <w:p w14:paraId="1A200980" w14:textId="158E0D3D" w:rsidR="00C81995" w:rsidRDefault="00C81995">
      <w:pPr>
        <w:spacing w:before="280" w:after="280"/>
      </w:pPr>
      <w:r>
        <w:rPr>
          <w:noProof/>
        </w:rPr>
        <w:drawing>
          <wp:inline distT="0" distB="0" distL="0" distR="0" wp14:anchorId="059EAC4A" wp14:editId="3E815790">
            <wp:extent cx="3200400" cy="1800225"/>
            <wp:effectExtent l="0" t="0" r="0" b="3175"/>
            <wp:docPr id="413453531" name="Picture 1" descr="A diagram of a softwar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53531" name="Picture 1" descr="A diagram of a software structu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0400" cy="1800225"/>
                    </a:xfrm>
                    <a:prstGeom prst="rect">
                      <a:avLst/>
                    </a:prstGeom>
                  </pic:spPr>
                </pic:pic>
              </a:graphicData>
            </a:graphic>
          </wp:inline>
        </w:drawing>
      </w:r>
    </w:p>
    <w:p w14:paraId="480A6813" w14:textId="77777777" w:rsidR="00C81995" w:rsidRDefault="00C81995">
      <w:pPr>
        <w:spacing w:before="280" w:after="280"/>
      </w:pPr>
    </w:p>
    <w:p w14:paraId="0000000D" w14:textId="336C16A4" w:rsidR="00AA30B3" w:rsidRDefault="00C81995">
      <w:pPr>
        <w:spacing w:before="280" w:after="280"/>
      </w:pPr>
      <w:r>
        <w:t xml:space="preserve">In Figure 1, the base transformer encoder Foundational Model produces contextualized embeddings for each token in the input text. On top of this encoder, we attach two parallel NER heads: one dedicated to recognizing PERSON entities (names of people) and another dedicated to identifying PII entities (other sensitive tokens such as IDs, account numbers, conditions, etc.). Each NER head can be implemented as a feed-forward tag predictor or enhanced with a CRF layer for structured prediction. The outputs of these two NER streams are then fed into a cross-attention layer that allows the model to attend to interactions between person names and other sensitive tokens. The cross-attention produces a fused representation, which is finally passed to a binary classification head that predicts whether the entire input text contains a privacy-sensitive disclosure. By splitting the entity recognition into two specialized heads, we encourage the model to learn a rich </w:t>
      </w:r>
      <w:r>
        <w:t>representation of each entity type, and by using cross-attention, we enable it to learn relationships between the two types of entities of co-occurrence (e.g., how likely a PERSON tag associated through a relation to a nearby PII tag constitutes a privacy violation).</w:t>
      </w:r>
    </w:p>
    <w:p w14:paraId="4C3FC112" w14:textId="5B7C891F" w:rsidR="00E314BD" w:rsidRDefault="00A315DF" w:rsidP="00A315DF">
      <w:pPr>
        <w:pStyle w:val="NoSpacing"/>
      </w:pPr>
      <w:r>
        <w:t>2.</w:t>
      </w:r>
      <w:r w:rsidR="00A033DA">
        <w:t>3</w:t>
      </w:r>
      <w:r>
        <w:t xml:space="preserve"> Modeling Decisions</w:t>
      </w:r>
    </w:p>
    <w:p w14:paraId="0000000E" w14:textId="04FF2BCB" w:rsidR="00AA30B3" w:rsidRDefault="00000000">
      <w:pPr>
        <w:spacing w:before="280" w:after="280"/>
      </w:pPr>
      <w:r>
        <w:t>A key design decision was to use two distinct NER heads rather than a single combined tagger. This allows the model to treat personal names and other private information differently. Names are often common nouns that rely on context to identify, whereas sensitive tokens like SSNs or medical terms have distinct formats or vocabularies. By training separate taggers, the model can optimize for each sub-problem (e.g., better recall on names, and precise patterns for IDs) without interference. Another decision was to introduce a cross-attention mechanism between these heads. We considered simpler concatenation or feature fusion, but cross-attention offers a learnable way to highlight relevant connections: the PERSON head’s output can attend to tokens flagged by the PII head and vice versa, effectively learning which person-token and sensitive-token pairs are important. This is akin to an interactive layer that simulates how a human reader might connect “John Doe” with “123-45-6789” in the sentence “John Doe’s SSN is 123-45-6789.” The cross-attention layer, implemented as multi-head attention blocks taking queries from one head and keys/values from the other, yields context-enriched representations that inform the final classifier.</w:t>
      </w:r>
    </w:p>
    <w:p w14:paraId="26329A20" w14:textId="05F4D8DE" w:rsidR="00A8174D" w:rsidRDefault="00A315DF" w:rsidP="00A315DF">
      <w:pPr>
        <w:pStyle w:val="NoSpacing"/>
      </w:pPr>
      <w:r>
        <w:t>2.</w:t>
      </w:r>
      <w:r w:rsidR="00A033DA">
        <w:t>4</w:t>
      </w:r>
      <w:r>
        <w:t xml:space="preserve"> Datasets </w:t>
      </w:r>
      <w:r w:rsidR="00A8174D">
        <w:t>Evaluated</w:t>
      </w:r>
    </w:p>
    <w:p w14:paraId="0000000F" w14:textId="3652EBF3" w:rsidR="00AA30B3" w:rsidRDefault="00000000">
      <w:pPr>
        <w:spacing w:before="280" w:after="280"/>
      </w:pPr>
      <w:r>
        <w:t>Finding the right dataset for this task was challenging, as we needed text annotated for both named entities and overall privacy content. We initially explored existing NER datasets and general-purpose corpora:</w:t>
      </w:r>
    </w:p>
    <w:p w14:paraId="00000010" w14:textId="145F546A" w:rsidR="00AA30B3" w:rsidRDefault="00000000">
      <w:pPr>
        <w:numPr>
          <w:ilvl w:val="0"/>
          <w:numId w:val="4"/>
        </w:numPr>
        <w:spacing w:before="280"/>
      </w:pPr>
      <w:r>
        <w:t xml:space="preserve">CoNLL-2003: A </w:t>
      </w:r>
      <w:r w:rsidR="00B653EB">
        <w:t>widely used</w:t>
      </w:r>
      <w:r>
        <w:t xml:space="preserve"> NER dataset (news domain) with person, organization, location, and miscellaneous entity tags. We considered leveraging it for person name tagging. However, CoNLL-2003 lacks annotations for sensitive personal data (e.g., no SSNs or medical conditions) and does not directly indicate which sentences are privacy-sensitive. It is domain-mismatched for our purposes, so we ruled it out.</w:t>
      </w:r>
    </w:p>
    <w:p w14:paraId="5DB836F9" w14:textId="0585D4B1" w:rsidR="00505A51" w:rsidRDefault="00000000" w:rsidP="00505A51">
      <w:pPr>
        <w:numPr>
          <w:ilvl w:val="0"/>
          <w:numId w:val="4"/>
        </w:numPr>
        <w:spacing w:after="280"/>
      </w:pPr>
      <w:r>
        <w:t>O</w:t>
      </w:r>
      <w:r w:rsidR="00A315DF">
        <w:t xml:space="preserve">NTO </w:t>
      </w:r>
      <w:r>
        <w:t xml:space="preserve">Notes 5.0: A rich corpus with multiple genres and a variety of entity types (including PERSON, ORG, GPE, etc.). </w:t>
      </w:r>
      <w:r w:rsidR="00A315DF">
        <w:t xml:space="preserve">ONTO </w:t>
      </w:r>
      <w:r>
        <w:t xml:space="preserve">Notes uses a BIO tagging format, which aligns with our needs. Yet, it still does not label things like SSNs or medical terms as special entities (since those are not standard named entities in </w:t>
      </w:r>
      <w:r w:rsidR="007B52C9">
        <w:t xml:space="preserve">ONTO </w:t>
      </w:r>
      <w:r>
        <w:t>Notes). We took inspiration from its tagging format but not its content.</w:t>
      </w:r>
    </w:p>
    <w:p w14:paraId="00000012" w14:textId="77777777" w:rsidR="00AA30B3" w:rsidRDefault="00000000">
      <w:pPr>
        <w:spacing w:before="280" w:after="280"/>
      </w:pPr>
      <w:r>
        <w:t>Given the lack of an existing dataset that directly matches our problem (paired person-PII annotations and privacy labels), we opted to create a synthetic dataset. This dataset generation was a major component of our approach, designed to provide both token-level and sequence-level supervision. The dataset creation process is described later in this paper.</w:t>
      </w:r>
    </w:p>
    <w:p w14:paraId="00000015" w14:textId="67588123" w:rsidR="00AA30B3" w:rsidRDefault="00A315DF" w:rsidP="00A315DF">
      <w:pPr>
        <w:pStyle w:val="NoSpacing"/>
      </w:pPr>
      <w:r>
        <w:t>2.</w:t>
      </w:r>
      <w:r w:rsidR="00A033DA">
        <w:t>5</w:t>
      </w:r>
      <w:r>
        <w:t xml:space="preserve"> The Attention Mechanism</w:t>
      </w:r>
    </w:p>
    <w:p w14:paraId="00000017" w14:textId="0BCCEEC5" w:rsidR="00AA30B3" w:rsidRDefault="00000000">
      <w:pPr>
        <w:spacing w:before="280" w:after="280"/>
      </w:pPr>
      <w:r>
        <w:lastRenderedPageBreak/>
        <w:t>Consider the following sensitive sentence as an example:</w:t>
      </w:r>
    </w:p>
    <w:p w14:paraId="00000019" w14:textId="7D2BCCDE" w:rsidR="00AA30B3" w:rsidRPr="00106150" w:rsidRDefault="00000000">
      <w:pPr>
        <w:spacing w:before="280" w:after="280"/>
        <w:rPr>
          <w:b/>
          <w:bCs/>
          <w:i/>
          <w:iCs/>
        </w:rPr>
      </w:pPr>
      <w:r w:rsidRPr="00110449">
        <w:rPr>
          <w:b/>
          <w:bCs/>
          <w:i/>
          <w:iCs/>
          <w:sz w:val="18"/>
          <w:szCs w:val="21"/>
        </w:rPr>
        <w:t>``John Adams was admitted to Saint Mary's Hospital for drug addiction treatment. During admission, John's personal information, including his social security number (SSN: 123-45-6789) and credit card number (CC: 4111-1111-1111-1111), was recorded and inadvertently made publicly available.''</w:t>
      </w:r>
    </w:p>
    <w:p w14:paraId="4AB9CF0C" w14:textId="77777777" w:rsidR="00110449" w:rsidRDefault="00000000">
      <w:pPr>
        <w:spacing w:before="280" w:after="280"/>
      </w:pPr>
      <w:r>
        <w:t>Using ONTO Notes BIO tagging, the sentence is annotated as follows:</w:t>
      </w:r>
    </w:p>
    <w:p w14:paraId="00000027" w14:textId="63AA7C7C" w:rsidR="00AA30B3" w:rsidRPr="00110449" w:rsidRDefault="00000000">
      <w:pPr>
        <w:spacing w:before="280" w:after="280"/>
        <w:rPr>
          <w:b/>
          <w:bCs/>
          <w:i/>
          <w:iCs/>
          <w:sz w:val="21"/>
          <w:szCs w:val="21"/>
        </w:rPr>
      </w:pPr>
      <w:r w:rsidRPr="00110449">
        <w:rPr>
          <w:b/>
          <w:bCs/>
          <w:i/>
          <w:iCs/>
          <w:sz w:val="18"/>
          <w:szCs w:val="21"/>
        </w:rPr>
        <w:t>[('John', 'B-PERSON'), ('Adams', 'I-PERSON'), ('was', 'O'), ('admitted', 'O'), ('to', 'O'), ('Saint', 'B-ORG'), ('Mary', 'I-ORG'), ("'s", 'I-ORG'), ('Hospital', 'I-ORG'), ('for', 'O'), ('drug', 'B-CONDITION'), ('addiction', 'I-CONDITION'), ('treatment', 'O'), ('.', 'O'), ('During', 'O'), ('admission', 'O'), (',', 'O'), ('John', 'B-PERSON'), ("'s", 'O'), ('personal', 'O'), ('information', 'O'), (',', 'O'), ('including', 'O'), ('his', 'O'), ('social', 'B-SSN'), ('security', 'I-SSN'), ('number', 'I-SSN'), ('(', 'O'), ('SSN', 'B-SSN'), (':', 'O'), ('123-45-6789', 'I-SSN'), (')', 'O'), ('and', 'O'), ('credit', 'B-CREDIT_CARD'), ('card', 'I-CREDIT_CARD'), ('number', 'O'), ('(', 'O'), ('CC', 'B-CREDIT_CARD'), (':', 'O'), ('4111-1111-1111-1111', 'I-CREDIT_CARD'), (')', 'O'), (',', 'O'), ('was', 'O'), ('recorded', 'O'), ('and', 'O'), ('inadvertently', 'O'), ('made', 'O'), ('publicly', 'O'), ('available', 'O'), ('.', 'O')]</w:t>
      </w:r>
    </w:p>
    <w:p w14:paraId="00000029" w14:textId="77777777" w:rsidR="00AA30B3" w:rsidRDefault="00AA30B3">
      <w:pPr>
        <w:spacing w:before="280" w:after="280"/>
      </w:pPr>
    </w:p>
    <w:p w14:paraId="0000002C" w14:textId="3639ADE8" w:rsidR="00AA30B3" w:rsidRDefault="00000000">
      <w:pPr>
        <w:spacing w:before="280" w:after="280"/>
      </w:pPr>
      <w:r>
        <w:t>This example illustrates the annotations necessary for training the Privacy Detection Model. The model consists of two specialized Named Entity Recognition (NER) heads: a Personal NER head and a PII NER head.</w:t>
      </w:r>
      <w:r w:rsidR="007B52C9">
        <w:t xml:space="preserve"> </w:t>
      </w:r>
      <w:r>
        <w:t xml:space="preserve">The Personal NER head is responsible for recognizing personal entity tags such as </w:t>
      </w:r>
      <w:r w:rsidRPr="00110449">
        <w:rPr>
          <w:b/>
          <w:bCs/>
          <w:i/>
          <w:iCs/>
        </w:rPr>
        <w:t>{B-PERSON}</w:t>
      </w:r>
      <w:r>
        <w:t xml:space="preserve"> and </w:t>
      </w:r>
      <w:r w:rsidRPr="00110449">
        <w:rPr>
          <w:b/>
          <w:bCs/>
        </w:rPr>
        <w:t>{I-PERSON}</w:t>
      </w:r>
      <w:r>
        <w:t>, thereby identifying entities related to individual identities within the text. In this example, the Personal NER head will specifically learn ``John Adams'' and the subsequent occurrence of ``John'' as the personal entities.</w:t>
      </w:r>
      <w:r w:rsidR="00110449">
        <w:t xml:space="preserve"> Note: This version of the model is not trained on the coreferences like </w:t>
      </w:r>
      <w:r w:rsidR="007B52C9">
        <w:t>‘</w:t>
      </w:r>
      <w:r w:rsidR="00110449">
        <w:t>she</w:t>
      </w:r>
      <w:r w:rsidR="007B52C9">
        <w:t>’</w:t>
      </w:r>
      <w:r w:rsidR="00110449">
        <w:t>,</w:t>
      </w:r>
      <w:r w:rsidR="007B52C9">
        <w:t xml:space="preserve"> ‘</w:t>
      </w:r>
      <w:r w:rsidR="00110449">
        <w:t>her</w:t>
      </w:r>
      <w:r w:rsidR="007B52C9">
        <w:t>’</w:t>
      </w:r>
      <w:r w:rsidR="00110449">
        <w:t>,</w:t>
      </w:r>
      <w:r w:rsidR="007B52C9">
        <w:t xml:space="preserve"> ‘</w:t>
      </w:r>
      <w:r w:rsidR="00110449">
        <w:t>his</w:t>
      </w:r>
      <w:r w:rsidR="007B52C9">
        <w:t>’</w:t>
      </w:r>
      <w:r w:rsidR="00110449">
        <w:t>,</w:t>
      </w:r>
      <w:r w:rsidR="007B52C9">
        <w:t xml:space="preserve"> ‘</w:t>
      </w:r>
      <w:r w:rsidR="00110449">
        <w:t>he</w:t>
      </w:r>
      <w:r w:rsidR="007B52C9">
        <w:t>’</w:t>
      </w:r>
      <w:r w:rsidR="00110449">
        <w:t xml:space="preserve">, </w:t>
      </w:r>
      <w:r w:rsidR="007B52C9">
        <w:t>‘</w:t>
      </w:r>
      <w:r w:rsidR="00110449">
        <w:t>their</w:t>
      </w:r>
      <w:r w:rsidR="007B52C9">
        <w:t>’</w:t>
      </w:r>
      <w:r w:rsidR="00110449">
        <w:t xml:space="preserve"> etc, due to time constraints.</w:t>
      </w:r>
    </w:p>
    <w:p w14:paraId="0000002D" w14:textId="77777777" w:rsidR="00AA30B3" w:rsidRDefault="00AA30B3">
      <w:pPr>
        <w:spacing w:before="280" w:after="280"/>
      </w:pPr>
    </w:p>
    <w:p w14:paraId="0000002E" w14:textId="284AFF53" w:rsidR="00AA30B3" w:rsidRDefault="00000000">
      <w:pPr>
        <w:spacing w:before="280" w:after="280"/>
      </w:pPr>
      <w:r>
        <w:t>Simultaneously, the PII NER head is tasked with identifying privacy-sensitive entities such as medical conditions {B-CONDITION}, {I-CONDITION}</w:t>
      </w:r>
      <w:r w:rsidR="00110449">
        <w:t>,</w:t>
      </w:r>
      <w:r>
        <w:t xml:space="preserve"> organizational entities like hospital names {B-ORG},{I-ORG}, social security numbers {B-SSN}, {I-SSN}, and credit card details {B-CREDIT\_CARD}, {I-CREDIT\_CARD}</w:t>
      </w:r>
      <w:r w:rsidR="00110449">
        <w:t xml:space="preserve"> etc</w:t>
      </w:r>
      <w:r>
        <w:t>.</w:t>
      </w:r>
    </w:p>
    <w:p w14:paraId="0000002F" w14:textId="77777777" w:rsidR="00AA30B3" w:rsidRDefault="00AA30B3">
      <w:pPr>
        <w:spacing w:before="280" w:after="280"/>
      </w:pPr>
    </w:p>
    <w:p w14:paraId="0000003E" w14:textId="4572B623" w:rsidR="00AA30B3" w:rsidRDefault="00000000">
      <w:pPr>
        <w:spacing w:before="280" w:after="280"/>
      </w:pPr>
      <w:r>
        <w:t xml:space="preserve">Once the Personal and PII NER heads generate their respective embeddings, the model employs a specialized Cross Attention layer. Here, the embeddings from the Personal NER head serve as the Query (Q) vectors, while the embeddings from the PII NER head provide the Key (K) and Value (V) </w:t>
      </w:r>
      <w:r w:rsidR="007B52C9">
        <w:t>vectors. The</w:t>
      </w:r>
      <w:r>
        <w:t xml:space="preserve"> attention mechanism thus effectively learns which personal entities (John Adams) are contextually related to sensitive privacy information (hospital admission, drug addiction treatment, SSN, and CC details).</w:t>
      </w:r>
    </w:p>
    <w:p w14:paraId="0000003F" w14:textId="77777777" w:rsidR="00AA30B3" w:rsidRDefault="00AA30B3">
      <w:pPr>
        <w:spacing w:before="280" w:after="280"/>
      </w:pPr>
    </w:p>
    <w:p w14:paraId="00000040" w14:textId="22F888A5" w:rsidR="00AA30B3" w:rsidRDefault="00000000">
      <w:pPr>
        <w:spacing w:before="280" w:after="280"/>
      </w:pPr>
      <w:r>
        <w:t xml:space="preserve">Finally, the output from the Cross Attention layer is aggregated through pooling (such as max pooling), followed by a Feed Forward Network (FFN) and a </w:t>
      </w:r>
      <w:r w:rsidR="007B52C9">
        <w:t>SoftMax</w:t>
      </w:r>
      <w:r>
        <w:t xml:space="preserve"> classifier to produce a binary classification decision indicating the presence (label = 1) or absence (label = 0) of privacy-sensitive content.</w:t>
      </w:r>
    </w:p>
    <w:p w14:paraId="0000004F" w14:textId="178B3BDF" w:rsidR="00AA30B3" w:rsidRDefault="00AA30B3">
      <w:pPr>
        <w:spacing w:before="280" w:after="280"/>
      </w:pPr>
    </w:p>
    <w:p w14:paraId="22E496BE" w14:textId="601DDF49" w:rsidR="008F1D3E" w:rsidRDefault="008F1D3E" w:rsidP="008F1D3E">
      <w:pPr>
        <w:pStyle w:val="NoSpacing"/>
      </w:pPr>
      <w:r>
        <w:t>2.</w:t>
      </w:r>
      <w:r w:rsidR="00A033DA">
        <w:t>6</w:t>
      </w:r>
      <w:r>
        <w:t xml:space="preserve"> Training Strategy</w:t>
      </w:r>
    </w:p>
    <w:p w14:paraId="33DB3F72" w14:textId="77777777" w:rsidR="00106150" w:rsidRDefault="00000000">
      <w:pPr>
        <w:spacing w:before="280" w:after="280"/>
      </w:pPr>
      <w:r>
        <w:t xml:space="preserve">We trained the model in an end-to-end multi-task fashion, optimizing both the NER tagging and the privacy classification objectives simultaneously. The loss function was a weighted sum of three components: the PERSON tagging loss, the PII tagging loss, and the binary classification loss. For tagging, if using a CRF head, the loss is the negative log-likelihood of the correct tag sequence; if using a simpler feed-forward (FF) head, it’s token-level cross-entropy. </w:t>
      </w:r>
    </w:p>
    <w:p w14:paraId="039A3039" w14:textId="7D1DD971" w:rsidR="008F1D3E" w:rsidRDefault="00000000">
      <w:pPr>
        <w:spacing w:before="280" w:after="280"/>
      </w:pPr>
      <w:r>
        <w:t xml:space="preserve">The classification head uses binary cross-entropy (or equivalently, a sigmoid and cross-entropy loss).We utilized the </w:t>
      </w:r>
      <w:r w:rsidR="007B52C9">
        <w:t>‘</w:t>
      </w:r>
      <w:proofErr w:type="spellStart"/>
      <w:r>
        <w:t>AdamW</w:t>
      </w:r>
      <w:proofErr w:type="spellEnd"/>
      <w:r w:rsidR="007B52C9">
        <w:t>’</w:t>
      </w:r>
      <w:r>
        <w:t xml:space="preserve"> optimizer with a learning rate in the range of 2e-5 to 5e-5 for fine-tuning </w:t>
      </w:r>
      <w:r w:rsidR="00D35354">
        <w:t xml:space="preserve">the chosen Foundational </w:t>
      </w:r>
      <w:proofErr w:type="spellStart"/>
      <w:r w:rsidR="00D35354">
        <w:t>Model</w:t>
      </w:r>
      <w:r>
        <w:t>.The</w:t>
      </w:r>
      <w:proofErr w:type="spellEnd"/>
      <w:r>
        <w:t xml:space="preserve"> model was trained for several epochs, monitoring both tagging F1 and classification accuracy on a validation set</w:t>
      </w:r>
      <w:r w:rsidR="00D35354">
        <w:t xml:space="preserve"> with early stopping when validation loss increased in two epochs.</w:t>
      </w:r>
    </w:p>
    <w:p w14:paraId="00000051" w14:textId="2838B1F0" w:rsidR="00AA30B3" w:rsidRDefault="00000000">
      <w:pPr>
        <w:spacing w:before="280" w:after="280"/>
      </w:pPr>
      <w:r>
        <w:t>We used an NVIDIA V100 GPU</w:t>
      </w:r>
      <w:r w:rsidR="00106150">
        <w:t xml:space="preserve"> </w:t>
      </w:r>
      <w:r>
        <w:t>for training, and the batch size was adjusted to fit GPU memory, given the model’s multiple heads. Training the multi-task model typically converged in 5 epochs on our synthetic dataset</w:t>
      </w:r>
      <w:r w:rsidR="00106150">
        <w:t>’</w:t>
      </w:r>
    </w:p>
    <w:p w14:paraId="5CA11263" w14:textId="60D7D3D5" w:rsidR="008F1D3E" w:rsidRDefault="008F1D3E" w:rsidP="008F1D3E">
      <w:pPr>
        <w:pStyle w:val="NoSpacing"/>
      </w:pPr>
      <w:r>
        <w:t>2.</w:t>
      </w:r>
      <w:r w:rsidR="00A033DA">
        <w:t>7</w:t>
      </w:r>
      <w:r>
        <w:t xml:space="preserve"> Validation Process</w:t>
      </w:r>
    </w:p>
    <w:p w14:paraId="00000052" w14:textId="6D43C9C9" w:rsidR="00AA30B3" w:rsidRDefault="00000000">
      <w:pPr>
        <w:spacing w:before="280" w:after="280"/>
      </w:pPr>
      <w:r>
        <w:t>We set aside 10% of the synthetic data as a validation set to tune hyperparameters and evaluate generalization. Because the data is synthetic, we also created a small “stress test” set of hand-crafted examples not following the exact templates (to see if the model can handle slight deviations or more complex sentences). During training, we tracked the following metrics:</w:t>
      </w:r>
    </w:p>
    <w:p w14:paraId="00000053" w14:textId="28363269" w:rsidR="00AA30B3" w:rsidRDefault="00000000">
      <w:pPr>
        <w:numPr>
          <w:ilvl w:val="0"/>
          <w:numId w:val="2"/>
        </w:numPr>
        <w:spacing w:before="280"/>
      </w:pPr>
      <w:r>
        <w:t>NER Tagging F1 Score: for each head (PERSON and PII), computed on the validation set. This measures how well the model identifies the correct entity spans.</w:t>
      </w:r>
    </w:p>
    <w:p w14:paraId="00000054" w14:textId="4238C00F" w:rsidR="00AA30B3" w:rsidRDefault="00000000">
      <w:pPr>
        <w:numPr>
          <w:ilvl w:val="0"/>
          <w:numId w:val="2"/>
        </w:numPr>
      </w:pPr>
      <w:r>
        <w:t>Classification Accuracy and F1: on the validation set, measuring how well it flags sensitive vs. non-sensitive sentences.</w:t>
      </w:r>
    </w:p>
    <w:p w14:paraId="00000055" w14:textId="162CD818" w:rsidR="00AA30B3" w:rsidRDefault="00000000">
      <w:pPr>
        <w:numPr>
          <w:ilvl w:val="0"/>
          <w:numId w:val="2"/>
        </w:numPr>
        <w:spacing w:after="280"/>
      </w:pPr>
      <w:r>
        <w:t>Loss values: total loss and individual components, to ensure all parts are learning (watching for any loss dominating or vanishing).</w:t>
      </w:r>
    </w:p>
    <w:p w14:paraId="00000056" w14:textId="77777777" w:rsidR="00AA30B3" w:rsidRDefault="00000000">
      <w:pPr>
        <w:spacing w:before="280" w:after="280"/>
      </w:pPr>
      <w:r>
        <w:t>We observed that the model’s tagging performance usually improves rapidly in early epochs (given the relatively easy synthetic patterns), and the classification performance follows suit. We also ensured that the cross-attention mechanism was indeed being utilized: by inspecting attention weight distributions, we could verify that in sensitive examples, high attention scores connected person tokens to ID tokens as expected (see Results section for an example). Validation was crucial for deciding some design elements – for instance, whether to include the CRF layer or not, and how much cross-attention helps, which we explore in the ablation study.</w:t>
      </w:r>
    </w:p>
    <w:p w14:paraId="2CC45B4E" w14:textId="77777777" w:rsidR="00E83580" w:rsidRDefault="008F1D3E" w:rsidP="00E83580">
      <w:pPr>
        <w:pStyle w:val="NoSpacing"/>
      </w:pPr>
      <w:r>
        <w:t xml:space="preserve">3.0 </w:t>
      </w:r>
      <w:r w:rsidR="00E83580">
        <w:t>Mathematical Formulation of Model Layers</w:t>
      </w:r>
    </w:p>
    <w:p w14:paraId="55DA8325" w14:textId="7F1A9EA5" w:rsidR="00E83580" w:rsidRDefault="00E83580" w:rsidP="00E83580">
      <w:pPr>
        <w:rPr>
          <w:rFonts w:cs="Times New Roman"/>
          <w:szCs w:val="20"/>
        </w:rPr>
      </w:pPr>
      <w:r w:rsidRPr="00E83580">
        <w:rPr>
          <w:rFonts w:cs="Times New Roman"/>
          <w:szCs w:val="20"/>
        </w:rPr>
        <w:t>This section describes the mathematical formulation of the model.</w:t>
      </w:r>
    </w:p>
    <w:p w14:paraId="3A3B29A9" w14:textId="77777777" w:rsidR="00584106" w:rsidRPr="00E83580" w:rsidRDefault="00584106" w:rsidP="00E83580">
      <w:pPr>
        <w:rPr>
          <w:rFonts w:cs="Times New Roman"/>
          <w:szCs w:val="20"/>
        </w:rPr>
      </w:pPr>
    </w:p>
    <w:p w14:paraId="03EF913D" w14:textId="0713AE02" w:rsidR="00E83580" w:rsidRDefault="00E83580" w:rsidP="00E83580">
      <w:pPr>
        <w:pStyle w:val="NoSpacing"/>
      </w:pPr>
      <w:r>
        <w:rPr>
          <w:rStyle w:val="Strong"/>
          <w:b/>
          <w:bCs w:val="0"/>
        </w:rPr>
        <w:t>3.1</w:t>
      </w:r>
      <w:r w:rsidR="00584106">
        <w:rPr>
          <w:rStyle w:val="Strong"/>
          <w:b/>
          <w:bCs w:val="0"/>
        </w:rPr>
        <w:t xml:space="preserve"> </w:t>
      </w:r>
      <w:r>
        <w:rPr>
          <w:rStyle w:val="Strong"/>
          <w:b/>
          <w:bCs w:val="0"/>
        </w:rPr>
        <w:t>Transformer Embeddings Layer (Input)</w:t>
      </w:r>
    </w:p>
    <w:p w14:paraId="0C33DE55" w14:textId="77777777" w:rsidR="00E7554E" w:rsidRDefault="00E83580" w:rsidP="00E83580">
      <w:pPr>
        <w:spacing w:before="100" w:beforeAutospacing="1" w:after="100" w:afterAutospacing="1"/>
        <w:rPr>
          <w:rFonts w:cs="Times New Roman"/>
          <w:sz w:val="21"/>
          <w:szCs w:val="21"/>
        </w:rPr>
      </w:pPr>
      <w:r w:rsidRPr="00E83580">
        <w:rPr>
          <w:rFonts w:cs="Times New Roman"/>
          <w:sz w:val="21"/>
          <w:szCs w:val="21"/>
        </w:rPr>
        <w:t xml:space="preserve">Given a sequence of input tokens </w:t>
      </w:r>
    </w:p>
    <w:p w14:paraId="7C582D64" w14:textId="3E9DD626" w:rsidR="00E7554E" w:rsidRPr="00E7554E" w:rsidRDefault="00E7554E" w:rsidP="00E83580">
      <w:pPr>
        <w:spacing w:before="100" w:beforeAutospacing="1" w:after="100" w:afterAutospacing="1"/>
        <w:rPr>
          <w:rFonts w:cs="Times New Roman"/>
          <w:sz w:val="21"/>
          <w:szCs w:val="21"/>
        </w:rPr>
      </w:pPr>
      <m:oMathPara>
        <m:oMath>
          <m:r>
            <w:rPr>
              <w:rFonts w:ascii="Cambria Math" w:hAnsi="Cambria Math" w:cs="Times New Roman"/>
              <w:sz w:val="21"/>
              <w:szCs w:val="21"/>
            </w:rPr>
            <m:t xml:space="preserve">X = </m:t>
          </m:r>
          <m:r>
            <m:rPr>
              <m:lit/>
            </m:rPr>
            <w:rPr>
              <w:rFonts w:ascii="Cambria Math" w:hAnsi="Cambria Math" w:cs="Times New Roman"/>
              <w:sz w:val="21"/>
              <w:szCs w:val="21"/>
            </w:rPr>
            <m:t>{</m:t>
          </m:r>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1</m:t>
              </m:r>
            </m:sub>
          </m:sSub>
          <m:r>
            <w:rPr>
              <w:rFonts w:ascii="Cambria Math" w:hAnsi="Cambria Math" w:cs="Times New Roman"/>
              <w:sz w:val="21"/>
              <w:szCs w:val="21"/>
            </w:rPr>
            <m:t xml:space="preserve">, </m:t>
          </m:r>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2</m:t>
              </m:r>
            </m:sub>
          </m:sSub>
          <m:r>
            <w:rPr>
              <w:rFonts w:ascii="Cambria Math" w:hAnsi="Cambria Math" w:cs="Times New Roman"/>
              <w:sz w:val="21"/>
              <w:szCs w:val="21"/>
            </w:rPr>
            <m:t xml:space="preserve">, …, </m:t>
          </m:r>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n</m:t>
              </m:r>
            </m:sub>
          </m:sSub>
          <m:r>
            <m:rPr>
              <m:lit/>
            </m:rPr>
            <w:rPr>
              <w:rFonts w:ascii="Cambria Math" w:hAnsi="Cambria Math" w:cs="Times New Roman"/>
              <w:sz w:val="21"/>
              <w:szCs w:val="21"/>
            </w:rPr>
            <m:t>}</m:t>
          </m:r>
        </m:oMath>
      </m:oMathPara>
    </w:p>
    <w:p w14:paraId="1A991884" w14:textId="482D484B" w:rsidR="00E7554E" w:rsidRDefault="00E83580" w:rsidP="00E83580">
      <w:pPr>
        <w:spacing w:before="100" w:beforeAutospacing="1" w:after="100" w:afterAutospacing="1"/>
        <w:rPr>
          <w:rFonts w:cs="Times New Roman"/>
          <w:sz w:val="21"/>
          <w:szCs w:val="21"/>
        </w:rPr>
      </w:pPr>
      <w:r w:rsidRPr="00E83580">
        <w:rPr>
          <w:rFonts w:cs="Times New Roman"/>
          <w:sz w:val="21"/>
          <w:szCs w:val="21"/>
        </w:rPr>
        <w:lastRenderedPageBreak/>
        <w:t>the foundational model (e.g., Modern</w:t>
      </w:r>
      <w:r w:rsidR="00E7554E">
        <w:rPr>
          <w:rFonts w:cs="Times New Roman"/>
          <w:sz w:val="21"/>
          <w:szCs w:val="21"/>
        </w:rPr>
        <w:t xml:space="preserve"> </w:t>
      </w:r>
      <w:r w:rsidRPr="00E83580">
        <w:rPr>
          <w:rFonts w:cs="Times New Roman"/>
          <w:sz w:val="21"/>
          <w:szCs w:val="21"/>
        </w:rPr>
        <w:t>BERT) produces embeddings</w:t>
      </w:r>
      <w:r w:rsidR="00E7554E">
        <w:rPr>
          <w:rStyle w:val="katex-mathml"/>
          <w:rFonts w:cs="Times New Roman"/>
          <w:sz w:val="21"/>
          <w:szCs w:val="21"/>
        </w:rPr>
        <w:t xml:space="preserve"> </w:t>
      </w:r>
      <m:oMath>
        <m:r>
          <w:rPr>
            <w:rStyle w:val="katex-mathml"/>
            <w:rFonts w:ascii="Cambria Math" w:hAnsi="Cambria Math" w:cs="Times New Roman"/>
            <w:sz w:val="21"/>
            <w:szCs w:val="21"/>
          </w:rPr>
          <m:t>E</m:t>
        </m:r>
      </m:oMath>
      <w:r w:rsidRPr="00E83580">
        <w:rPr>
          <w:rFonts w:cs="Times New Roman"/>
          <w:sz w:val="21"/>
          <w:szCs w:val="21"/>
        </w:rPr>
        <w:t>:</w:t>
      </w:r>
    </w:p>
    <w:p w14:paraId="517531CB" w14:textId="0C3B52F2" w:rsidR="00E83580" w:rsidRPr="00E83580" w:rsidRDefault="00E7554E" w:rsidP="00546F2B">
      <w:pPr>
        <w:spacing w:before="100" w:beforeAutospacing="1" w:after="100" w:afterAutospacing="1"/>
        <w:rPr>
          <w:rFonts w:cs="Times New Roman"/>
          <w:sz w:val="21"/>
          <w:szCs w:val="21"/>
        </w:rPr>
      </w:pPr>
      <m:oMath>
        <m:r>
          <w:rPr>
            <w:rFonts w:ascii="Cambria Math" w:hAnsi="Cambria Math" w:cs="Times New Roman"/>
            <w:sz w:val="21"/>
            <w:szCs w:val="21"/>
          </w:rPr>
          <m:t xml:space="preserve">E = </m:t>
        </m:r>
        <m:r>
          <m:rPr>
            <m:lit/>
          </m:rPr>
          <w:rPr>
            <w:rFonts w:ascii="Cambria Math" w:hAnsi="Cambria Math" w:cs="Times New Roman"/>
            <w:sz w:val="21"/>
            <w:szCs w:val="21"/>
          </w:rPr>
          <m:t>{</m:t>
        </m:r>
        <m:r>
          <w:rPr>
            <w:rFonts w:ascii="Cambria Math" w:hAnsi="Cambria Math" w:cs="Times New Roman"/>
            <w:sz w:val="21"/>
            <w:szCs w:val="21"/>
          </w:rPr>
          <m:t xml:space="preserve"> e</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1</m:t>
                </m:r>
              </m:sub>
            </m:sSub>
          </m:e>
        </m:d>
        <m:r>
          <w:rPr>
            <w:rFonts w:ascii="Cambria Math" w:hAnsi="Cambria Math" w:cs="Times New Roman"/>
            <w:sz w:val="21"/>
            <w:szCs w:val="21"/>
          </w:rPr>
          <m:t>, e</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2</m:t>
                </m:r>
              </m:sub>
            </m:sSub>
          </m:e>
        </m:d>
        <m:r>
          <w:rPr>
            <w:rFonts w:ascii="Cambria Math" w:hAnsi="Cambria Math" w:cs="Times New Roman"/>
            <w:sz w:val="21"/>
            <w:szCs w:val="21"/>
          </w:rPr>
          <m:t>, …, e</m:t>
        </m:r>
        <m:d>
          <m:dPr>
            <m:ctrlPr>
              <w:rPr>
                <w:rFonts w:ascii="Cambria Math" w:hAnsi="Cambria Math" w:cs="Times New Roman"/>
                <w:i/>
                <w:sz w:val="21"/>
                <w:szCs w:val="21"/>
              </w:rPr>
            </m:ctrlPr>
          </m:dPr>
          <m:e>
            <m:sSub>
              <m:sSubPr>
                <m:ctrlPr>
                  <w:rPr>
                    <w:rFonts w:ascii="Cambria Math" w:hAnsi="Cambria Math" w:cs="Times New Roman"/>
                    <w:i/>
                    <w:sz w:val="21"/>
                    <w:szCs w:val="21"/>
                  </w:rPr>
                </m:ctrlPr>
              </m:sSubPr>
              <m:e>
                <m:r>
                  <w:rPr>
                    <w:rFonts w:ascii="Cambria Math" w:hAnsi="Cambria Math" w:cs="Times New Roman"/>
                    <w:sz w:val="21"/>
                    <w:szCs w:val="21"/>
                  </w:rPr>
                  <m:t>x</m:t>
                </m:r>
              </m:e>
              <m:sub>
                <m:r>
                  <w:rPr>
                    <w:rFonts w:ascii="Cambria Math" w:hAnsi="Cambria Math" w:cs="Times New Roman"/>
                    <w:sz w:val="21"/>
                    <w:szCs w:val="21"/>
                  </w:rPr>
                  <m:t>n</m:t>
                </m:r>
              </m:sub>
            </m:sSub>
          </m:e>
        </m:d>
        <m:r>
          <m:rPr>
            <m:lit/>
          </m:rPr>
          <w:rPr>
            <w:rFonts w:ascii="Cambria Math" w:hAnsi="Cambria Math" w:cs="Times New Roman"/>
            <w:sz w:val="21"/>
            <w:szCs w:val="21"/>
          </w:rPr>
          <m:t>}</m:t>
        </m:r>
      </m:oMath>
      <w:r>
        <w:rPr>
          <w:rFonts w:cs="Times New Roman"/>
          <w:sz w:val="21"/>
          <w:szCs w:val="21"/>
        </w:rPr>
        <w:t xml:space="preserve"> </w:t>
      </w:r>
      <w:r w:rsidR="00584106">
        <w:rPr>
          <w:rFonts w:cs="Times New Roman"/>
          <w:sz w:val="21"/>
          <w:szCs w:val="21"/>
        </w:rPr>
        <w:t xml:space="preserve">    </w:t>
      </w:r>
      <m:oMath>
        <m:r>
          <w:rPr>
            <w:rFonts w:ascii="Cambria Math" w:hAnsi="Cambria Math" w:cs="Times New Roman"/>
            <w:sz w:val="21"/>
            <w:szCs w:val="21"/>
          </w:rPr>
          <m:t>E∈</m:t>
        </m:r>
        <m:sSup>
          <m:sSupPr>
            <m:ctrlPr>
              <w:rPr>
                <w:rFonts w:ascii="Cambria Math" w:hAnsi="Cambria Math" w:cs="Times New Roman"/>
                <w:i/>
                <w:sz w:val="21"/>
                <w:szCs w:val="21"/>
              </w:rPr>
            </m:ctrlPr>
          </m:sSupPr>
          <m:e>
            <m:d>
              <m:dPr>
                <m:begChr m:val="{"/>
                <m:endChr m:val="}"/>
                <m:ctrlPr>
                  <w:rPr>
                    <w:rFonts w:ascii="Cambria Math" w:hAnsi="Cambria Math" w:cs="Times New Roman"/>
                    <w:i/>
                    <w:sz w:val="21"/>
                    <w:szCs w:val="21"/>
                  </w:rPr>
                </m:ctrlPr>
              </m:dPr>
              <m:e>
                <m:r>
                  <w:rPr>
                    <w:rFonts w:ascii="Cambria Math" w:hAnsi="Cambria Math" w:cs="Times New Roman"/>
                    <w:sz w:val="21"/>
                    <w:szCs w:val="21"/>
                  </w:rPr>
                  <m:t>R</m:t>
                </m:r>
              </m:e>
            </m:d>
          </m:e>
          <m:sup>
            <m:r>
              <w:rPr>
                <w:rFonts w:ascii="Cambria Math" w:hAnsi="Cambria Math" w:cs="Times New Roman"/>
                <w:sz w:val="21"/>
                <w:szCs w:val="21"/>
              </w:rPr>
              <m:t>n ×d</m:t>
            </m:r>
          </m:sup>
        </m:sSup>
      </m:oMath>
    </w:p>
    <w:p w14:paraId="18042BFD" w14:textId="77777777" w:rsidR="00E83580" w:rsidRPr="00E83580" w:rsidRDefault="00E83580" w:rsidP="00E83580">
      <w:pPr>
        <w:spacing w:before="100" w:beforeAutospacing="1" w:after="100" w:afterAutospacing="1"/>
        <w:rPr>
          <w:rFonts w:cs="Times New Roman"/>
          <w:sz w:val="21"/>
          <w:szCs w:val="21"/>
        </w:rPr>
      </w:pPr>
      <w:r w:rsidRPr="00E83580">
        <w:rPr>
          <w:rFonts w:cs="Times New Roman"/>
          <w:sz w:val="21"/>
          <w:szCs w:val="21"/>
        </w:rPr>
        <w:t>where:</w:t>
      </w:r>
    </w:p>
    <w:p w14:paraId="73184A52" w14:textId="6ECBCCFE" w:rsidR="00E83580" w:rsidRPr="00E83580" w:rsidRDefault="00584106" w:rsidP="00E83580">
      <w:pPr>
        <w:numPr>
          <w:ilvl w:val="0"/>
          <w:numId w:val="26"/>
        </w:numPr>
        <w:spacing w:before="100" w:beforeAutospacing="1" w:after="100" w:afterAutospacing="1"/>
        <w:contextualSpacing w:val="0"/>
        <w:jc w:val="left"/>
        <w:rPr>
          <w:rFonts w:cs="Times New Roman"/>
          <w:sz w:val="21"/>
          <w:szCs w:val="21"/>
        </w:rPr>
      </w:pPr>
      <w:r>
        <w:rPr>
          <w:rStyle w:val="katex-mathml"/>
          <w:rFonts w:cs="Times New Roman"/>
          <w:sz w:val="21"/>
          <w:szCs w:val="21"/>
        </w:rPr>
        <w:t>n</w:t>
      </w:r>
      <w:r w:rsidR="00E83580" w:rsidRPr="00E83580">
        <w:rPr>
          <w:rFonts w:cs="Times New Roman"/>
          <w:sz w:val="21"/>
          <w:szCs w:val="21"/>
        </w:rPr>
        <w:t xml:space="preserve"> is the sequence length.</w:t>
      </w:r>
    </w:p>
    <w:p w14:paraId="05E81B96" w14:textId="348F0567" w:rsidR="00E83580" w:rsidRPr="00E83580" w:rsidRDefault="00E83580" w:rsidP="00E83580">
      <w:pPr>
        <w:numPr>
          <w:ilvl w:val="0"/>
          <w:numId w:val="26"/>
        </w:numPr>
        <w:spacing w:before="100" w:beforeAutospacing="1" w:after="100" w:afterAutospacing="1"/>
        <w:contextualSpacing w:val="0"/>
        <w:jc w:val="left"/>
        <w:rPr>
          <w:rFonts w:cs="Times New Roman"/>
          <w:sz w:val="21"/>
          <w:szCs w:val="21"/>
        </w:rPr>
      </w:pPr>
      <w:r w:rsidRPr="00E83580">
        <w:rPr>
          <w:rStyle w:val="katex-mathml"/>
          <w:rFonts w:cs="Times New Roman"/>
          <w:sz w:val="21"/>
          <w:szCs w:val="21"/>
        </w:rPr>
        <w:t>d</w:t>
      </w:r>
      <w:r w:rsidRPr="00E83580">
        <w:rPr>
          <w:rFonts w:cs="Times New Roman"/>
          <w:sz w:val="21"/>
          <w:szCs w:val="21"/>
        </w:rPr>
        <w:t xml:space="preserve"> is the embedding dimension (e.g., 768 for BERT-base).</w:t>
      </w:r>
    </w:p>
    <w:p w14:paraId="4A501AC0" w14:textId="4792263B" w:rsidR="00E91296" w:rsidRPr="00E94E90" w:rsidRDefault="00584106" w:rsidP="00E94E90">
      <w:pPr>
        <w:pStyle w:val="NoSpacing"/>
      </w:pPr>
      <w:r w:rsidRPr="00E91296">
        <w:rPr>
          <w:szCs w:val="15"/>
        </w:rPr>
        <w:t xml:space="preserve">3.2 </w:t>
      </w:r>
      <w:r w:rsidR="00E91296" w:rsidRPr="00E91296">
        <w:rPr>
          <w:rStyle w:val="Strong"/>
          <w:rFonts w:cs="Times New Roman"/>
          <w:b/>
          <w:bCs w:val="0"/>
          <w:sz w:val="21"/>
          <w:szCs w:val="21"/>
        </w:rPr>
        <w:t>Named Entity Recognition (NER) Heads</w:t>
      </w:r>
    </w:p>
    <w:p w14:paraId="4F6B244A" w14:textId="77777777" w:rsidR="00E94E90" w:rsidRPr="00E94E90" w:rsidRDefault="00E94E90" w:rsidP="00E91296">
      <w:pPr>
        <w:rPr>
          <w:rFonts w:cs="Times New Roman"/>
          <w:b/>
          <w:bCs/>
          <w:szCs w:val="20"/>
        </w:rPr>
      </w:pPr>
      <w:r w:rsidRPr="00E94E90">
        <w:rPr>
          <w:rFonts w:cs="Times New Roman"/>
          <w:b/>
          <w:bCs/>
          <w:szCs w:val="20"/>
        </w:rPr>
        <w:t>Personal Head</w:t>
      </w:r>
    </w:p>
    <w:p w14:paraId="515FB48E" w14:textId="59E17C4D" w:rsidR="00E91296" w:rsidRPr="008351C9" w:rsidRDefault="00000000" w:rsidP="00E91296">
      <w:pPr>
        <w:rPr>
          <w:rFonts w:cs="Times New Roman"/>
          <w:szCs w:val="20"/>
        </w:rPr>
      </w:pPr>
      <w:r w:rsidRPr="008351C9">
        <w:rPr>
          <w:rFonts w:cs="Times New Roman"/>
          <w:szCs w:val="20"/>
        </w:rPr>
        <w:t xml:space="preserve">This head is responsible for tagging tokens that are part of person names. It consists of a linear projection from the BERT hidden state to tag logits for the PERSON entity labels (B-PER, I-PER, O), possibly followed by a CRF layer. In the CRF variant, the CRF layer uses these logits as emission scores and models transition scores between tags, </w:t>
      </w:r>
      <w:r w:rsidR="00316149" w:rsidRPr="008351C9">
        <w:rPr>
          <w:rFonts w:cs="Times New Roman"/>
          <w:szCs w:val="20"/>
        </w:rPr>
        <w:t xml:space="preserve">enforce </w:t>
      </w:r>
      <w:r w:rsidRPr="008351C9">
        <w:rPr>
          <w:rFonts w:cs="Times New Roman"/>
          <w:szCs w:val="20"/>
        </w:rPr>
        <w:t xml:space="preserve">ng valid BIO tag sequences (e.g., I-PER must follow B-PER or I-PER, etc.). In a simpler variant, the CRF is </w:t>
      </w:r>
      <w:r w:rsidR="00B653EB" w:rsidRPr="008351C9">
        <w:rPr>
          <w:rFonts w:cs="Times New Roman"/>
          <w:szCs w:val="20"/>
        </w:rPr>
        <w:t>omitted,</w:t>
      </w:r>
      <w:r w:rsidRPr="008351C9">
        <w:rPr>
          <w:rFonts w:cs="Times New Roman"/>
          <w:szCs w:val="20"/>
        </w:rPr>
        <w:t xml:space="preserve"> and the linear layer’s outputs are normalized with </w:t>
      </w:r>
      <w:r w:rsidR="007B52C9" w:rsidRPr="008351C9">
        <w:rPr>
          <w:rFonts w:cs="Times New Roman"/>
          <w:szCs w:val="20"/>
        </w:rPr>
        <w:t>SoftMax</w:t>
      </w:r>
      <w:r w:rsidRPr="008351C9">
        <w:rPr>
          <w:rFonts w:cs="Times New Roman"/>
          <w:szCs w:val="20"/>
        </w:rPr>
        <w:t xml:space="preserve"> for each token. This head outputs a predicted tag sequence for the input.</w:t>
      </w:r>
    </w:p>
    <w:p w14:paraId="38AE30B8" w14:textId="77777777" w:rsidR="00714126" w:rsidRPr="008351C9" w:rsidRDefault="00000000" w:rsidP="00E91296">
      <w:pPr>
        <w:rPr>
          <w:rStyle w:val="mopen"/>
          <w:rFonts w:cs="Times New Roman"/>
          <w:szCs w:val="20"/>
        </w:rPr>
      </w:pPr>
      <m:oMathPara>
        <m:oMath>
          <m:sSub>
            <m:sSubPr>
              <m:ctrlPr>
                <w:rPr>
                  <w:rStyle w:val="mord"/>
                  <w:rFonts w:ascii="Cambria Math" w:hAnsi="Cambria Math"/>
                  <w:sz w:val="21"/>
                  <w:szCs w:val="21"/>
                </w:rPr>
              </m:ctrlPr>
            </m:sSubPr>
            <m:e>
              <m:r>
                <m:rPr>
                  <m:sty m:val="p"/>
                </m:rPr>
                <w:rPr>
                  <w:rStyle w:val="mord"/>
                  <w:rFonts w:ascii="Cambria Math" w:hAnsi="Cambria Math"/>
                  <w:sz w:val="21"/>
                  <w:szCs w:val="21"/>
                </w:rPr>
                <m:t>h</m:t>
              </m:r>
            </m:e>
            <m:sub>
              <m:r>
                <m:rPr>
                  <m:sty m:val="p"/>
                </m:rPr>
                <w:rPr>
                  <w:rStyle w:val="mord"/>
                  <w:rFonts w:ascii="Cambria Math" w:hAnsi="Cambria Math"/>
                  <w:sz w:val="21"/>
                  <w:szCs w:val="21"/>
                </w:rPr>
                <m:t>pers</m:t>
              </m:r>
            </m:sub>
          </m:sSub>
          <m:r>
            <m:rPr>
              <m:sty m:val="p"/>
            </m:rPr>
            <w:rPr>
              <w:rStyle w:val="mrel"/>
              <w:rFonts w:ascii="Cambria Math" w:hAnsi="Cambria Math"/>
              <w:sz w:val="21"/>
              <w:szCs w:val="21"/>
            </w:rPr>
            <m:t>=</m:t>
          </m:r>
          <m:r>
            <m:rPr>
              <m:sty m:val="p"/>
            </m:rPr>
            <w:rPr>
              <w:rStyle w:val="mord"/>
              <w:rFonts w:ascii="Cambria Math" w:hAnsi="Cambria Math"/>
              <w:sz w:val="21"/>
              <w:szCs w:val="21"/>
            </w:rPr>
            <m:t>Dropout(ReLU</m:t>
          </m:r>
          <m:d>
            <m:dPr>
              <m:ctrlPr>
                <w:rPr>
                  <w:rStyle w:val="mord"/>
                  <w:rFonts w:ascii="Cambria Math" w:hAnsi="Cambria Math"/>
                  <w:sz w:val="21"/>
                  <w:szCs w:val="21"/>
                </w:rPr>
              </m:ctrlPr>
            </m:dPr>
            <m:e>
              <m:d>
                <m:dPr>
                  <m:ctrlPr>
                    <w:rPr>
                      <w:rStyle w:val="mopen"/>
                      <w:rFonts w:ascii="Cambria Math" w:hAnsi="Cambria Math"/>
                      <w:sz w:val="21"/>
                      <w:szCs w:val="21"/>
                    </w:rPr>
                  </m:ctrlPr>
                </m:dPr>
                <m:e>
                  <m:sSub>
                    <m:sSubPr>
                      <m:ctrlPr>
                        <w:rPr>
                          <w:rStyle w:val="mopen"/>
                          <w:rFonts w:ascii="Cambria Math" w:hAnsi="Cambria Math"/>
                          <w:sz w:val="21"/>
                          <w:szCs w:val="21"/>
                        </w:rPr>
                      </m:ctrlPr>
                    </m:sSubPr>
                    <m:e>
                      <m:r>
                        <m:rPr>
                          <m:sty m:val="p"/>
                        </m:rPr>
                        <w:rPr>
                          <w:rStyle w:val="mopen"/>
                          <w:rFonts w:ascii="Cambria Math" w:hAnsi="Cambria Math"/>
                          <w:sz w:val="21"/>
                          <w:szCs w:val="21"/>
                        </w:rPr>
                        <m:t>W</m:t>
                      </m:r>
                    </m:e>
                    <m:sub>
                      <m:r>
                        <m:rPr>
                          <m:sty m:val="p"/>
                        </m:rPr>
                        <w:rPr>
                          <w:rStyle w:val="mopen"/>
                          <w:rFonts w:ascii="Cambria Math" w:hAnsi="Cambria Math"/>
                          <w:sz w:val="21"/>
                          <w:szCs w:val="21"/>
                        </w:rPr>
                        <m:t>pers</m:t>
                      </m:r>
                    </m:sub>
                  </m:sSub>
                  <m:r>
                    <w:rPr>
                      <w:rStyle w:val="mopen"/>
                      <w:rFonts w:ascii="Cambria Math" w:hAnsi="Cambria Math"/>
                      <w:sz w:val="21"/>
                      <w:szCs w:val="21"/>
                    </w:rPr>
                    <m:t>E+</m:t>
                  </m:r>
                  <m:sSub>
                    <m:sSubPr>
                      <m:ctrlPr>
                        <w:rPr>
                          <w:rStyle w:val="mopen"/>
                          <w:rFonts w:ascii="Cambria Math" w:hAnsi="Cambria Math"/>
                          <w:i/>
                          <w:sz w:val="21"/>
                          <w:szCs w:val="21"/>
                        </w:rPr>
                      </m:ctrlPr>
                    </m:sSubPr>
                    <m:e>
                      <m:r>
                        <w:rPr>
                          <w:rStyle w:val="mopen"/>
                          <w:rFonts w:ascii="Cambria Math" w:hAnsi="Cambria Math"/>
                          <w:sz w:val="21"/>
                          <w:szCs w:val="21"/>
                        </w:rPr>
                        <m:t>b</m:t>
                      </m:r>
                    </m:e>
                    <m:sub>
                      <m:r>
                        <w:rPr>
                          <w:rStyle w:val="mopen"/>
                          <w:rFonts w:ascii="Cambria Math" w:hAnsi="Cambria Math"/>
                          <w:sz w:val="21"/>
                          <w:szCs w:val="21"/>
                        </w:rPr>
                        <m:t>pers</m:t>
                      </m:r>
                    </m:sub>
                  </m:sSub>
                  <m:ctrlPr>
                    <w:rPr>
                      <w:rStyle w:val="mopen"/>
                      <w:rFonts w:ascii="Cambria Math" w:hAnsi="Cambria Math"/>
                      <w:i/>
                      <w:sz w:val="21"/>
                      <w:szCs w:val="21"/>
                    </w:rPr>
                  </m:ctrlPr>
                </m:e>
              </m:d>
              <m:ctrlPr>
                <w:rPr>
                  <w:rStyle w:val="mopen"/>
                  <w:rFonts w:ascii="Cambria Math" w:hAnsi="Cambria Math"/>
                  <w:i/>
                  <w:sz w:val="21"/>
                  <w:szCs w:val="21"/>
                </w:rPr>
              </m:ctrlPr>
            </m:e>
          </m:d>
        </m:oMath>
      </m:oMathPara>
    </w:p>
    <w:p w14:paraId="6B3FC786" w14:textId="523672FB" w:rsidR="00714126" w:rsidRPr="008351C9" w:rsidRDefault="00714126" w:rsidP="00E91296">
      <w:pPr>
        <w:rPr>
          <w:rStyle w:val="mord"/>
          <w:rFonts w:cs="Times New Roman"/>
          <w:szCs w:val="20"/>
        </w:rPr>
      </w:pPr>
      <w:r w:rsidRPr="008351C9">
        <w:rPr>
          <w:rStyle w:val="mopen"/>
          <w:rFonts w:cs="Times New Roman"/>
          <w:szCs w:val="20"/>
        </w:rPr>
        <w:t xml:space="preserve">Followed by either the CRF or a SoftMax Layer </w:t>
      </w:r>
      <w:r w:rsidRPr="008351C9">
        <w:rPr>
          <w:rStyle w:val="mord"/>
          <w:rFonts w:ascii="Cambria Math" w:hAnsi="Cambria Math"/>
          <w:szCs w:val="20"/>
        </w:rPr>
        <w:br/>
      </w:r>
      <m:oMathPara>
        <m:oMath>
          <m:sSub>
            <m:sSubPr>
              <m:ctrlPr>
                <w:rPr>
                  <w:rStyle w:val="mord"/>
                  <w:rFonts w:ascii="Cambria Math" w:hAnsi="Cambria Math"/>
                  <w:sz w:val="21"/>
                  <w:szCs w:val="21"/>
                </w:rPr>
              </m:ctrlPr>
            </m:sSubPr>
            <m:e>
              <m:r>
                <m:rPr>
                  <m:sty m:val="p"/>
                </m:rPr>
                <w:rPr>
                  <w:rStyle w:val="mord"/>
                  <w:rFonts w:ascii="Cambria Math" w:hAnsi="Cambria Math"/>
                  <w:sz w:val="21"/>
                  <w:szCs w:val="21"/>
                </w:rPr>
                <m:t>Z</m:t>
              </m:r>
            </m:e>
            <m:sub>
              <m:r>
                <m:rPr>
                  <m:sty m:val="p"/>
                </m:rPr>
                <w:rPr>
                  <w:rStyle w:val="mord"/>
                  <w:rFonts w:ascii="Cambria Math" w:hAnsi="Cambria Math"/>
                  <w:sz w:val="21"/>
                  <w:szCs w:val="21"/>
                </w:rPr>
                <m:t>pers</m:t>
              </m:r>
            </m:sub>
          </m:sSub>
          <m:r>
            <m:rPr>
              <m:sty m:val="p"/>
            </m:rPr>
            <w:rPr>
              <w:rStyle w:val="mrel"/>
              <w:rFonts w:ascii="Cambria Math" w:hAnsi="Cambria Math"/>
              <w:sz w:val="21"/>
              <w:szCs w:val="21"/>
            </w:rPr>
            <m:t>=</m:t>
          </m:r>
          <m:sSub>
            <m:sSubPr>
              <m:ctrlPr>
                <w:rPr>
                  <w:rStyle w:val="mord"/>
                  <w:rFonts w:ascii="Cambria Math" w:hAnsi="Cambria Math"/>
                  <w:sz w:val="21"/>
                  <w:szCs w:val="21"/>
                </w:rPr>
              </m:ctrlPr>
            </m:sSubPr>
            <m:e>
              <m:r>
                <m:rPr>
                  <m:sty m:val="p"/>
                </m:rPr>
                <w:rPr>
                  <w:rStyle w:val="mord"/>
                  <w:rFonts w:ascii="Cambria Math" w:hAnsi="Cambria Math"/>
                  <w:sz w:val="21"/>
                  <w:szCs w:val="21"/>
                </w:rPr>
                <m:t>W</m:t>
              </m:r>
            </m:e>
            <m:sub>
              <m:sSub>
                <m:sSubPr>
                  <m:ctrlPr>
                    <w:rPr>
                      <w:rStyle w:val="mord"/>
                      <w:rFonts w:ascii="Cambria Math" w:hAnsi="Cambria Math"/>
                      <w:sz w:val="21"/>
                      <w:szCs w:val="21"/>
                    </w:rPr>
                  </m:ctrlPr>
                </m:sSubPr>
                <m:e>
                  <m:r>
                    <m:rPr>
                      <m:sty m:val="p"/>
                    </m:rPr>
                    <w:rPr>
                      <w:rStyle w:val="mord"/>
                      <w:rFonts w:ascii="Cambria Math" w:hAnsi="Cambria Math"/>
                      <w:sz w:val="21"/>
                      <w:szCs w:val="21"/>
                    </w:rPr>
                    <m:t>clspers</m:t>
                  </m:r>
                </m:e>
                <m:sub/>
              </m:sSub>
            </m:sub>
          </m:sSub>
          <m:sSub>
            <m:sSubPr>
              <m:ctrlPr>
                <w:rPr>
                  <w:rStyle w:val="mord"/>
                  <w:rFonts w:ascii="Cambria Math" w:hAnsi="Cambria Math"/>
                  <w:sz w:val="21"/>
                  <w:szCs w:val="21"/>
                </w:rPr>
              </m:ctrlPr>
            </m:sSubPr>
            <m:e>
              <m:r>
                <m:rPr>
                  <m:sty m:val="p"/>
                </m:rPr>
                <w:rPr>
                  <w:rStyle w:val="mord"/>
                  <w:rFonts w:ascii="Cambria Math" w:hAnsi="Cambria Math"/>
                  <w:sz w:val="21"/>
                  <w:szCs w:val="21"/>
                </w:rPr>
                <m:t>h</m:t>
              </m:r>
            </m:e>
            <m:sub>
              <m:r>
                <m:rPr>
                  <m:sty m:val="p"/>
                </m:rPr>
                <w:rPr>
                  <w:rStyle w:val="mord"/>
                  <w:rFonts w:ascii="Cambria Math" w:hAnsi="Cambria Math"/>
                  <w:sz w:val="21"/>
                  <w:szCs w:val="21"/>
                </w:rPr>
                <m:t>pers</m:t>
              </m:r>
            </m:sub>
          </m:sSub>
          <m:r>
            <w:rPr>
              <w:rStyle w:val="mord"/>
              <w:rFonts w:ascii="Cambria Math" w:hAnsi="Cambria Math"/>
              <w:sz w:val="21"/>
              <w:szCs w:val="21"/>
            </w:rPr>
            <m:t>+</m:t>
          </m:r>
          <m:sSub>
            <m:sSubPr>
              <m:ctrlPr>
                <w:rPr>
                  <w:rStyle w:val="mord"/>
                  <w:rFonts w:ascii="Cambria Math" w:hAnsi="Cambria Math"/>
                  <w:i/>
                  <w:sz w:val="21"/>
                  <w:szCs w:val="21"/>
                </w:rPr>
              </m:ctrlPr>
            </m:sSubPr>
            <m:e>
              <m:r>
                <w:rPr>
                  <w:rStyle w:val="mord"/>
                  <w:rFonts w:ascii="Cambria Math" w:hAnsi="Cambria Math"/>
                  <w:sz w:val="21"/>
                  <w:szCs w:val="21"/>
                </w:rPr>
                <m:t>b</m:t>
              </m:r>
            </m:e>
            <m:sub>
              <m:r>
                <w:rPr>
                  <w:rStyle w:val="mord"/>
                  <w:rFonts w:ascii="Cambria Math" w:hAnsi="Cambria Math"/>
                  <w:sz w:val="21"/>
                  <w:szCs w:val="21"/>
                </w:rPr>
                <m:t>cls_pers</m:t>
              </m:r>
            </m:sub>
          </m:sSub>
        </m:oMath>
      </m:oMathPara>
    </w:p>
    <w:p w14:paraId="261445B8" w14:textId="06C069CF" w:rsidR="00714126" w:rsidRPr="008351C9" w:rsidRDefault="00714126" w:rsidP="00E91296">
      <w:pPr>
        <w:rPr>
          <w:rStyle w:val="mrel"/>
          <w:rFonts w:ascii="Cambria Math" w:hAnsi="Cambria Math"/>
          <w:szCs w:val="20"/>
        </w:rPr>
      </w:pPr>
      <w:r w:rsidRPr="008351C9">
        <w:rPr>
          <w:rFonts w:cs="Times New Roman"/>
          <w:szCs w:val="20"/>
        </w:rPr>
        <w:t>Where:</w:t>
      </w:r>
      <w:r w:rsidRPr="008351C9">
        <w:rPr>
          <w:rStyle w:val="mord"/>
          <w:rFonts w:ascii="Cambria Math" w:hAnsi="Cambria Math"/>
          <w:szCs w:val="20"/>
        </w:rPr>
        <w:br/>
      </w:r>
      <m:oMathPara>
        <m:oMath>
          <m:sSub>
            <m:sSubPr>
              <m:ctrlPr>
                <w:rPr>
                  <w:rStyle w:val="mord"/>
                  <w:rFonts w:ascii="Cambria Math" w:hAnsi="Cambria Math"/>
                  <w:sz w:val="21"/>
                  <w:szCs w:val="21"/>
                </w:rPr>
              </m:ctrlPr>
            </m:sSubPr>
            <m:e>
              <m:r>
                <m:rPr>
                  <m:sty m:val="p"/>
                </m:rPr>
                <w:rPr>
                  <w:rStyle w:val="mord"/>
                  <w:rFonts w:ascii="Cambria Math" w:hAnsi="Cambria Math"/>
                  <w:sz w:val="21"/>
                  <w:szCs w:val="21"/>
                </w:rPr>
                <m:t>W</m:t>
              </m:r>
            </m:e>
            <m:sub>
              <m:r>
                <m:rPr>
                  <m:sty m:val="p"/>
                </m:rPr>
                <w:rPr>
                  <w:rStyle w:val="mord"/>
                  <w:rFonts w:ascii="Cambria Math" w:hAnsi="Cambria Math"/>
                  <w:sz w:val="21"/>
                  <w:szCs w:val="21"/>
                </w:rPr>
                <m:t>clspers</m:t>
              </m:r>
            </m:sub>
          </m:sSub>
          <m:r>
            <m:rPr>
              <m:sty m:val="p"/>
            </m:rPr>
            <w:rPr>
              <w:rStyle w:val="mrel"/>
              <w:rFonts w:ascii="Cambria Math" w:hAnsi="Cambria Math"/>
              <w:sz w:val="21"/>
              <w:szCs w:val="21"/>
            </w:rPr>
            <m:t>∈</m:t>
          </m:r>
          <m:sSup>
            <m:sSupPr>
              <m:ctrlPr>
                <w:rPr>
                  <w:rStyle w:val="mrel"/>
                  <w:rFonts w:ascii="Cambria Math" w:hAnsi="Cambria Math"/>
                  <w:sz w:val="21"/>
                  <w:szCs w:val="21"/>
                </w:rPr>
              </m:ctrlPr>
            </m:sSupPr>
            <m:e>
              <m:d>
                <m:dPr>
                  <m:begChr m:val="{"/>
                  <m:endChr m:val="}"/>
                  <m:ctrlPr>
                    <w:rPr>
                      <w:rStyle w:val="mrel"/>
                      <w:rFonts w:ascii="Cambria Math" w:hAnsi="Cambria Math"/>
                      <w:sz w:val="21"/>
                      <w:szCs w:val="21"/>
                    </w:rPr>
                  </m:ctrlPr>
                </m:dPr>
                <m:e>
                  <m:r>
                    <m:rPr>
                      <m:sty m:val="p"/>
                    </m:rPr>
                    <w:rPr>
                      <w:rStyle w:val="mrel"/>
                      <w:rFonts w:ascii="Cambria Math" w:hAnsi="Cambria Math"/>
                      <w:sz w:val="21"/>
                      <w:szCs w:val="21"/>
                    </w:rPr>
                    <m:t>R</m:t>
                  </m:r>
                </m:e>
              </m:d>
              <m:ctrlPr>
                <w:rPr>
                  <w:rStyle w:val="mrel"/>
                  <w:rFonts w:ascii="Cambria Math" w:hAnsi="Cambria Math"/>
                  <w:i/>
                  <w:sz w:val="21"/>
                  <w:szCs w:val="21"/>
                </w:rPr>
              </m:ctrlPr>
            </m:e>
            <m:sup>
              <m:d>
                <m:dPr>
                  <m:begChr m:val="{"/>
                  <m:endChr m:val="}"/>
                  <m:ctrlPr>
                    <w:rPr>
                      <w:rStyle w:val="mrel"/>
                      <w:rFonts w:ascii="Cambria Math" w:hAnsi="Cambria Math"/>
                      <w:sz w:val="21"/>
                      <w:szCs w:val="21"/>
                    </w:rPr>
                  </m:ctrlPr>
                </m:dPr>
                <m:e>
                  <m:sSup>
                    <m:sSupPr>
                      <m:ctrlPr>
                        <w:rPr>
                          <w:rStyle w:val="mrel"/>
                          <w:rFonts w:ascii="Cambria Math" w:hAnsi="Cambria Math"/>
                          <w:sz w:val="21"/>
                          <w:szCs w:val="21"/>
                        </w:rPr>
                      </m:ctrlPr>
                    </m:sSupPr>
                    <m:e>
                      <m:r>
                        <m:rPr>
                          <m:sty m:val="p"/>
                        </m:rPr>
                        <w:rPr>
                          <w:rStyle w:val="mrel"/>
                          <w:rFonts w:ascii="Cambria Math" w:hAnsi="Cambria Math"/>
                          <w:sz w:val="21"/>
                          <w:szCs w:val="21"/>
                        </w:rPr>
                        <m:t>d</m:t>
                      </m:r>
                    </m:e>
                    <m:sup>
                      <m:r>
                        <m:rPr>
                          <m:sty m:val="p"/>
                        </m:rPr>
                        <w:rPr>
                          <w:rStyle w:val="mrel"/>
                          <w:rFonts w:ascii="Cambria Math" w:hAnsi="Cambria Math"/>
                          <w:sz w:val="21"/>
                          <w:szCs w:val="21"/>
                        </w:rPr>
                        <m:t>'</m:t>
                      </m:r>
                    </m:sup>
                  </m:sSup>
                  <m:r>
                    <w:rPr>
                      <w:rStyle w:val="mrel"/>
                      <w:rFonts w:ascii="Cambria Math" w:hAnsi="Cambria Math"/>
                      <w:sz w:val="21"/>
                      <w:szCs w:val="21"/>
                    </w:rPr>
                    <m:t>×d</m:t>
                  </m:r>
                  <m:ctrlPr>
                    <w:rPr>
                      <w:rStyle w:val="mrel"/>
                      <w:rFonts w:ascii="Cambria Math" w:hAnsi="Cambria Math"/>
                      <w:i/>
                      <w:sz w:val="21"/>
                      <w:szCs w:val="21"/>
                    </w:rPr>
                  </m:ctrlPr>
                </m:e>
              </m:d>
            </m:sup>
          </m:sSup>
          <m:r>
            <w:rPr>
              <w:rStyle w:val="mrel"/>
              <w:rFonts w:ascii="Cambria Math" w:hAnsi="Cambria Math"/>
              <w:sz w:val="21"/>
              <w:szCs w:val="21"/>
            </w:rPr>
            <m:t xml:space="preserve">, </m:t>
          </m:r>
          <m:sSub>
            <m:sSubPr>
              <m:ctrlPr>
                <w:rPr>
                  <w:rStyle w:val="mord"/>
                  <w:rFonts w:ascii="Cambria Math" w:hAnsi="Cambria Math"/>
                  <w:sz w:val="21"/>
                  <w:szCs w:val="21"/>
                </w:rPr>
              </m:ctrlPr>
            </m:sSubPr>
            <m:e>
              <m:r>
                <m:rPr>
                  <m:sty m:val="p"/>
                </m:rPr>
                <w:rPr>
                  <w:rStyle w:val="mord"/>
                  <w:rFonts w:ascii="Cambria Math" w:hAnsi="Cambria Math"/>
                  <w:sz w:val="21"/>
                  <w:szCs w:val="21"/>
                </w:rPr>
                <m:t>d</m:t>
              </m:r>
            </m:e>
            <m:sub>
              <m:r>
                <m:rPr>
                  <m:sty m:val="p"/>
                </m:rPr>
                <w:rPr>
                  <w:rStyle w:val="mord"/>
                  <w:rFonts w:ascii="Cambria Math" w:hAnsi="Cambria Math"/>
                  <w:sz w:val="21"/>
                  <w:szCs w:val="21"/>
                </w:rPr>
                <m:t>clspers</m:t>
              </m:r>
            </m:sub>
          </m:sSub>
          <m:r>
            <m:rPr>
              <m:sty m:val="p"/>
            </m:rPr>
            <w:rPr>
              <w:rStyle w:val="mrel"/>
              <w:rFonts w:ascii="Cambria Math" w:hAnsi="Cambria Math"/>
              <w:sz w:val="21"/>
              <w:szCs w:val="21"/>
            </w:rPr>
            <m:t>∈</m:t>
          </m:r>
          <m:sSup>
            <m:sSupPr>
              <m:ctrlPr>
                <w:rPr>
                  <w:rStyle w:val="mrel"/>
                  <w:rFonts w:ascii="Cambria Math" w:hAnsi="Cambria Math"/>
                  <w:sz w:val="21"/>
                  <w:szCs w:val="21"/>
                </w:rPr>
              </m:ctrlPr>
            </m:sSupPr>
            <m:e>
              <m:d>
                <m:dPr>
                  <m:begChr m:val="{"/>
                  <m:endChr m:val="}"/>
                  <m:ctrlPr>
                    <w:rPr>
                      <w:rStyle w:val="mrel"/>
                      <w:rFonts w:ascii="Cambria Math" w:hAnsi="Cambria Math"/>
                      <w:sz w:val="21"/>
                      <w:szCs w:val="21"/>
                    </w:rPr>
                  </m:ctrlPr>
                </m:dPr>
                <m:e>
                  <m:r>
                    <m:rPr>
                      <m:sty m:val="p"/>
                    </m:rPr>
                    <w:rPr>
                      <w:rStyle w:val="mrel"/>
                      <w:rFonts w:ascii="Cambria Math" w:hAnsi="Cambria Math"/>
                      <w:sz w:val="21"/>
                      <w:szCs w:val="21"/>
                    </w:rPr>
                    <m:t>R</m:t>
                  </m:r>
                </m:e>
              </m:d>
              <m:ctrlPr>
                <w:rPr>
                  <w:rStyle w:val="mrel"/>
                  <w:rFonts w:ascii="Cambria Math" w:hAnsi="Cambria Math"/>
                  <w:i/>
                  <w:sz w:val="21"/>
                  <w:szCs w:val="21"/>
                </w:rPr>
              </m:ctrlPr>
            </m:e>
            <m:sup>
              <m:d>
                <m:dPr>
                  <m:begChr m:val="{"/>
                  <m:endChr m:val="}"/>
                  <m:ctrlPr>
                    <w:rPr>
                      <w:rStyle w:val="mrel"/>
                      <w:rFonts w:ascii="Cambria Math" w:hAnsi="Cambria Math"/>
                      <w:sz w:val="21"/>
                      <w:szCs w:val="21"/>
                    </w:rPr>
                  </m:ctrlPr>
                </m:dPr>
                <m:e>
                  <m:sSub>
                    <m:sSubPr>
                      <m:ctrlPr>
                        <w:rPr>
                          <w:rStyle w:val="mrel"/>
                          <w:rFonts w:ascii="Cambria Math" w:hAnsi="Cambria Math"/>
                          <w:sz w:val="21"/>
                          <w:szCs w:val="21"/>
                        </w:rPr>
                      </m:ctrlPr>
                    </m:sSubPr>
                    <m:e>
                      <m:r>
                        <m:rPr>
                          <m:sty m:val="p"/>
                        </m:rPr>
                        <w:rPr>
                          <w:rStyle w:val="mrel"/>
                          <w:rFonts w:ascii="Cambria Math" w:hAnsi="Cambria Math"/>
                          <w:sz w:val="21"/>
                          <w:szCs w:val="21"/>
                        </w:rPr>
                        <m:t>c</m:t>
                      </m:r>
                    </m:e>
                    <m:sub>
                      <m:r>
                        <m:rPr>
                          <m:sty m:val="p"/>
                        </m:rPr>
                        <w:rPr>
                          <w:rStyle w:val="mrel"/>
                          <w:rFonts w:ascii="Cambria Math" w:hAnsi="Cambria Math"/>
                          <w:sz w:val="21"/>
                          <w:szCs w:val="21"/>
                        </w:rPr>
                        <m:t>pers</m:t>
                      </m:r>
                    </m:sub>
                  </m:sSub>
                </m:e>
              </m:d>
            </m:sup>
          </m:sSup>
        </m:oMath>
      </m:oMathPara>
    </w:p>
    <w:p w14:paraId="1F8849D2" w14:textId="14B47CEE" w:rsidR="00316149" w:rsidRPr="008351C9" w:rsidRDefault="009A68E7" w:rsidP="00316149">
      <w:pPr>
        <w:ind w:firstLine="720"/>
        <w:rPr>
          <w:rStyle w:val="mrel"/>
          <w:rFonts w:ascii="Cambria Math" w:hAnsi="Cambria Math"/>
          <w:szCs w:val="20"/>
        </w:rPr>
      </w:pPr>
      <w:r>
        <w:rPr>
          <w:rStyle w:val="mrel"/>
          <w:rFonts w:ascii="Cambria Math" w:hAnsi="Cambria Math"/>
          <w:szCs w:val="20"/>
        </w:rPr>
        <w:t xml:space="preserve">  </w:t>
      </w:r>
      <w:r w:rsidR="00316149" w:rsidRPr="008351C9">
        <w:rPr>
          <w:rStyle w:val="mrel"/>
          <w:rFonts w:ascii="Cambria Math" w:hAnsi="Cambria Math"/>
          <w:szCs w:val="20"/>
        </w:rPr>
        <w:t>d’ :  d expanded by an expansion factor (1.0)</w:t>
      </w:r>
    </w:p>
    <w:p w14:paraId="4AEB2674" w14:textId="1EA7EC83" w:rsidR="00714126" w:rsidRPr="008351C9" w:rsidRDefault="00000000" w:rsidP="00E94E90">
      <w:pPr>
        <w:ind w:firstLine="720"/>
        <w:rPr>
          <w:rFonts w:ascii="Cambria Math" w:hAnsi="Cambria Math"/>
          <w:szCs w:val="20"/>
        </w:rPr>
      </w:pPr>
      <m:oMathPara>
        <m:oMath>
          <m:sSub>
            <m:sSubPr>
              <m:ctrlPr>
                <w:rPr>
                  <w:rStyle w:val="mord"/>
                  <w:rFonts w:ascii="Cambria Math" w:hAnsi="Cambria Math"/>
                  <w:sz w:val="21"/>
                  <w:szCs w:val="21"/>
                </w:rPr>
              </m:ctrlPr>
            </m:sSubPr>
            <m:e>
              <m:sSub>
                <m:sSubPr>
                  <m:ctrlPr>
                    <w:rPr>
                      <w:rStyle w:val="mord"/>
                      <w:rFonts w:ascii="Cambria Math" w:hAnsi="Cambria Math"/>
                      <w:sz w:val="21"/>
                      <w:szCs w:val="21"/>
                    </w:rPr>
                  </m:ctrlPr>
                </m:sSubPr>
                <m:e>
                  <m:r>
                    <m:rPr>
                      <m:sty m:val="p"/>
                    </m:rPr>
                    <w:rPr>
                      <w:rStyle w:val="mord"/>
                      <w:rFonts w:ascii="Cambria Math" w:hAnsi="Cambria Math"/>
                      <w:sz w:val="21"/>
                      <w:szCs w:val="21"/>
                    </w:rPr>
                    <m:t>C</m:t>
                  </m:r>
                </m:e>
                <m:sub>
                  <m:r>
                    <m:rPr>
                      <m:sty m:val="p"/>
                    </m:rPr>
                    <w:rPr>
                      <w:rStyle w:val="mord"/>
                      <w:rFonts w:ascii="Cambria Math" w:hAnsi="Cambria Math"/>
                      <w:sz w:val="21"/>
                      <w:szCs w:val="21"/>
                    </w:rPr>
                    <m:t>pers</m:t>
                  </m:r>
                </m:sub>
              </m:sSub>
              <m:r>
                <w:rPr>
                  <w:rStyle w:val="mord"/>
                  <w:rFonts w:ascii="Cambria Math" w:hAnsi="Cambria Math"/>
                  <w:sz w:val="21"/>
                  <w:szCs w:val="21"/>
                </w:rPr>
                <m:t xml:space="preserve">   </m:t>
              </m:r>
            </m:e>
            <m:sub/>
          </m:sSub>
          <m:r>
            <m:rPr>
              <m:sty m:val="b"/>
            </m:rPr>
            <w:rPr>
              <w:rStyle w:val="mrel"/>
              <w:rFonts w:ascii="Cambria Math" w:hAnsi="Cambria Math"/>
              <w:sz w:val="21"/>
              <w:szCs w:val="21"/>
            </w:rPr>
            <m:t>number</m:t>
          </m:r>
          <m:r>
            <m:rPr>
              <m:sty m:val="p"/>
            </m:rPr>
            <w:rPr>
              <w:rStyle w:val="mrel"/>
              <w:rFonts w:ascii="Cambria Math" w:hAnsi="Cambria Math"/>
              <w:sz w:val="21"/>
              <w:szCs w:val="21"/>
            </w:rPr>
            <m:t xml:space="preserve"> of personal Entity Tags  </m:t>
          </m:r>
        </m:oMath>
      </m:oMathPara>
    </w:p>
    <w:p w14:paraId="129D02E8" w14:textId="2B292DEA" w:rsidR="00FA0ED2" w:rsidRPr="008351C9" w:rsidRDefault="00714126" w:rsidP="00FA0ED2">
      <w:pPr>
        <w:rPr>
          <w:rFonts w:cs="Times New Roman"/>
          <w:szCs w:val="20"/>
        </w:rPr>
      </w:pPr>
      <w:r w:rsidRPr="008351C9">
        <w:rPr>
          <w:rFonts w:cs="Times New Roman"/>
          <w:szCs w:val="20"/>
        </w:rPr>
        <w:t>PII NER Head: This head identifies other sensitive tokens (we group all other privacy-related entity types into one tag schema for simplicity). It likewise projects the BERT hidden states to logits for PII entity labels (B-PII, I-PII, O), optionally with its own CRF to enforce consistency. This produces a tag sequence like “John/O Doe/O lives/O at/B-PII 123/I-PII Main/I-PII St/I-PII ...” for an address example, or “[SSN]/B-PII [number]/I-PII” for an SSN example.</w:t>
      </w:r>
      <w:r w:rsidR="00FA0ED2" w:rsidRPr="008351C9">
        <w:rPr>
          <w:rFonts w:cs="Times New Roman"/>
          <w:szCs w:val="20"/>
        </w:rPr>
        <w:t xml:space="preserve"> </w:t>
      </w:r>
    </w:p>
    <w:p w14:paraId="2C853A73" w14:textId="28411F7E" w:rsidR="00FA0ED2" w:rsidRPr="008351C9" w:rsidRDefault="00000000" w:rsidP="00FA0ED2">
      <w:pPr>
        <w:rPr>
          <w:rStyle w:val="mopen"/>
          <w:rFonts w:cs="Times New Roman"/>
          <w:szCs w:val="20"/>
        </w:rPr>
      </w:pPr>
      <m:oMathPara>
        <m:oMath>
          <m:sSub>
            <m:sSubPr>
              <m:ctrlPr>
                <w:rPr>
                  <w:rStyle w:val="mord"/>
                  <w:rFonts w:ascii="Cambria Math" w:hAnsi="Cambria Math"/>
                  <w:sz w:val="21"/>
                  <w:szCs w:val="21"/>
                </w:rPr>
              </m:ctrlPr>
            </m:sSubPr>
            <m:e>
              <m:r>
                <m:rPr>
                  <m:sty m:val="p"/>
                </m:rPr>
                <w:rPr>
                  <w:rStyle w:val="mord"/>
                  <w:rFonts w:ascii="Cambria Math" w:hAnsi="Cambria Math"/>
                  <w:sz w:val="21"/>
                  <w:szCs w:val="21"/>
                </w:rPr>
                <m:t>h</m:t>
              </m:r>
            </m:e>
            <m:sub>
              <m:r>
                <m:rPr>
                  <m:sty m:val="p"/>
                </m:rPr>
                <w:rPr>
                  <w:rStyle w:val="mord"/>
                  <w:rFonts w:ascii="Cambria Math" w:hAnsi="Cambria Math"/>
                  <w:sz w:val="21"/>
                  <w:szCs w:val="21"/>
                </w:rPr>
                <m:t>pii</m:t>
              </m:r>
            </m:sub>
          </m:sSub>
          <m:r>
            <m:rPr>
              <m:sty m:val="p"/>
            </m:rPr>
            <w:rPr>
              <w:rStyle w:val="mrel"/>
              <w:rFonts w:ascii="Cambria Math" w:hAnsi="Cambria Math"/>
              <w:sz w:val="21"/>
              <w:szCs w:val="21"/>
            </w:rPr>
            <m:t>=</m:t>
          </m:r>
          <m:r>
            <m:rPr>
              <m:sty m:val="p"/>
            </m:rPr>
            <w:rPr>
              <w:rStyle w:val="mord"/>
              <w:rFonts w:ascii="Cambria Math" w:hAnsi="Cambria Math"/>
              <w:sz w:val="21"/>
              <w:szCs w:val="21"/>
            </w:rPr>
            <m:t>Dropout(ReLU</m:t>
          </m:r>
          <m:d>
            <m:dPr>
              <m:ctrlPr>
                <w:rPr>
                  <w:rStyle w:val="mord"/>
                  <w:rFonts w:ascii="Cambria Math" w:hAnsi="Cambria Math"/>
                  <w:sz w:val="21"/>
                  <w:szCs w:val="21"/>
                </w:rPr>
              </m:ctrlPr>
            </m:dPr>
            <m:e>
              <m:d>
                <m:dPr>
                  <m:ctrlPr>
                    <w:rPr>
                      <w:rStyle w:val="mopen"/>
                      <w:rFonts w:ascii="Cambria Math" w:hAnsi="Cambria Math"/>
                      <w:sz w:val="21"/>
                      <w:szCs w:val="21"/>
                    </w:rPr>
                  </m:ctrlPr>
                </m:dPr>
                <m:e>
                  <m:sSub>
                    <m:sSubPr>
                      <m:ctrlPr>
                        <w:rPr>
                          <w:rStyle w:val="mopen"/>
                          <w:rFonts w:ascii="Cambria Math" w:hAnsi="Cambria Math"/>
                          <w:sz w:val="21"/>
                          <w:szCs w:val="21"/>
                        </w:rPr>
                      </m:ctrlPr>
                    </m:sSubPr>
                    <m:e>
                      <m:r>
                        <m:rPr>
                          <m:sty m:val="p"/>
                        </m:rPr>
                        <w:rPr>
                          <w:rStyle w:val="mopen"/>
                          <w:rFonts w:ascii="Cambria Math" w:hAnsi="Cambria Math"/>
                          <w:sz w:val="21"/>
                          <w:szCs w:val="21"/>
                        </w:rPr>
                        <m:t>W</m:t>
                      </m:r>
                    </m:e>
                    <m:sub>
                      <m:r>
                        <m:rPr>
                          <m:sty m:val="p"/>
                        </m:rPr>
                        <w:rPr>
                          <w:rStyle w:val="mopen"/>
                          <w:rFonts w:ascii="Cambria Math" w:hAnsi="Cambria Math"/>
                          <w:sz w:val="21"/>
                          <w:szCs w:val="21"/>
                        </w:rPr>
                        <m:t>pii</m:t>
                      </m:r>
                    </m:sub>
                  </m:sSub>
                  <m:r>
                    <w:rPr>
                      <w:rStyle w:val="mopen"/>
                      <w:rFonts w:ascii="Cambria Math" w:hAnsi="Cambria Math"/>
                      <w:sz w:val="21"/>
                      <w:szCs w:val="21"/>
                    </w:rPr>
                    <m:t>E+</m:t>
                  </m:r>
                  <m:sSub>
                    <m:sSubPr>
                      <m:ctrlPr>
                        <w:rPr>
                          <w:rStyle w:val="mopen"/>
                          <w:rFonts w:ascii="Cambria Math" w:hAnsi="Cambria Math"/>
                          <w:i/>
                          <w:sz w:val="21"/>
                          <w:szCs w:val="21"/>
                        </w:rPr>
                      </m:ctrlPr>
                    </m:sSubPr>
                    <m:e>
                      <m:r>
                        <w:rPr>
                          <w:rStyle w:val="mopen"/>
                          <w:rFonts w:ascii="Cambria Math" w:hAnsi="Cambria Math"/>
                          <w:sz w:val="21"/>
                          <w:szCs w:val="21"/>
                        </w:rPr>
                        <m:t>b</m:t>
                      </m:r>
                    </m:e>
                    <m:sub>
                      <m:r>
                        <w:rPr>
                          <w:rStyle w:val="mopen"/>
                          <w:rFonts w:ascii="Cambria Math" w:hAnsi="Cambria Math"/>
                          <w:sz w:val="21"/>
                          <w:szCs w:val="21"/>
                        </w:rPr>
                        <m:t>pii</m:t>
                      </m:r>
                    </m:sub>
                  </m:sSub>
                  <m:ctrlPr>
                    <w:rPr>
                      <w:rStyle w:val="mopen"/>
                      <w:rFonts w:ascii="Cambria Math" w:hAnsi="Cambria Math"/>
                      <w:i/>
                      <w:sz w:val="21"/>
                      <w:szCs w:val="21"/>
                    </w:rPr>
                  </m:ctrlPr>
                </m:e>
              </m:d>
              <m:ctrlPr>
                <w:rPr>
                  <w:rStyle w:val="mopen"/>
                  <w:rFonts w:ascii="Cambria Math" w:hAnsi="Cambria Math"/>
                  <w:i/>
                  <w:sz w:val="21"/>
                  <w:szCs w:val="21"/>
                </w:rPr>
              </m:ctrlPr>
            </m:e>
          </m:d>
        </m:oMath>
      </m:oMathPara>
    </w:p>
    <w:p w14:paraId="01CAD384" w14:textId="7340C020" w:rsidR="00FA0ED2" w:rsidRPr="008351C9" w:rsidRDefault="00FA0ED2" w:rsidP="00FA0ED2">
      <w:pPr>
        <w:rPr>
          <w:rStyle w:val="mord"/>
          <w:rFonts w:cs="Times New Roman"/>
          <w:szCs w:val="20"/>
        </w:rPr>
      </w:pPr>
      <w:r w:rsidRPr="008351C9">
        <w:rPr>
          <w:rStyle w:val="mopen"/>
          <w:rFonts w:cs="Times New Roman"/>
          <w:szCs w:val="20"/>
        </w:rPr>
        <w:t xml:space="preserve">Followed by either the CRF or a SoftMax Layer </w:t>
      </w:r>
      <w:r w:rsidRPr="008351C9">
        <w:rPr>
          <w:rStyle w:val="mord"/>
          <w:rFonts w:ascii="Cambria Math" w:hAnsi="Cambria Math"/>
          <w:szCs w:val="20"/>
        </w:rPr>
        <w:br/>
      </w:r>
      <m:oMathPara>
        <m:oMath>
          <m:sSub>
            <m:sSubPr>
              <m:ctrlPr>
                <w:rPr>
                  <w:rStyle w:val="mord"/>
                  <w:rFonts w:ascii="Cambria Math" w:hAnsi="Cambria Math"/>
                  <w:sz w:val="21"/>
                  <w:szCs w:val="21"/>
                </w:rPr>
              </m:ctrlPr>
            </m:sSubPr>
            <m:e>
              <m:r>
                <m:rPr>
                  <m:sty m:val="p"/>
                </m:rPr>
                <w:rPr>
                  <w:rStyle w:val="mord"/>
                  <w:rFonts w:ascii="Cambria Math" w:hAnsi="Cambria Math"/>
                  <w:sz w:val="21"/>
                  <w:szCs w:val="21"/>
                </w:rPr>
                <m:t>Z</m:t>
              </m:r>
            </m:e>
            <m:sub>
              <m:r>
                <m:rPr>
                  <m:sty m:val="p"/>
                </m:rPr>
                <w:rPr>
                  <w:rStyle w:val="mord"/>
                  <w:rFonts w:ascii="Cambria Math" w:hAnsi="Cambria Math"/>
                  <w:sz w:val="21"/>
                  <w:szCs w:val="21"/>
                </w:rPr>
                <m:t>pii</m:t>
              </m:r>
            </m:sub>
          </m:sSub>
          <m:r>
            <m:rPr>
              <m:sty m:val="p"/>
            </m:rPr>
            <w:rPr>
              <w:rStyle w:val="mrel"/>
              <w:rFonts w:ascii="Cambria Math" w:hAnsi="Cambria Math"/>
              <w:sz w:val="21"/>
              <w:szCs w:val="21"/>
            </w:rPr>
            <m:t>=</m:t>
          </m:r>
          <m:sSub>
            <m:sSubPr>
              <m:ctrlPr>
                <w:rPr>
                  <w:rStyle w:val="mord"/>
                  <w:rFonts w:ascii="Cambria Math" w:hAnsi="Cambria Math"/>
                  <w:sz w:val="21"/>
                  <w:szCs w:val="21"/>
                </w:rPr>
              </m:ctrlPr>
            </m:sSubPr>
            <m:e>
              <m:r>
                <m:rPr>
                  <m:sty m:val="p"/>
                </m:rPr>
                <w:rPr>
                  <w:rStyle w:val="mord"/>
                  <w:rFonts w:ascii="Cambria Math" w:hAnsi="Cambria Math"/>
                  <w:sz w:val="21"/>
                  <w:szCs w:val="21"/>
                </w:rPr>
                <m:t>W</m:t>
              </m:r>
            </m:e>
            <m:sub>
              <m:sSub>
                <m:sSubPr>
                  <m:ctrlPr>
                    <w:rPr>
                      <w:rStyle w:val="mord"/>
                      <w:rFonts w:ascii="Cambria Math" w:hAnsi="Cambria Math"/>
                      <w:sz w:val="21"/>
                      <w:szCs w:val="21"/>
                    </w:rPr>
                  </m:ctrlPr>
                </m:sSubPr>
                <m:e>
                  <m:r>
                    <m:rPr>
                      <m:sty m:val="p"/>
                    </m:rPr>
                    <w:rPr>
                      <w:rStyle w:val="mord"/>
                      <w:rFonts w:ascii="Cambria Math" w:hAnsi="Cambria Math"/>
                      <w:sz w:val="21"/>
                      <w:szCs w:val="21"/>
                    </w:rPr>
                    <m:t>clspii</m:t>
                  </m:r>
                </m:e>
                <m:sub/>
              </m:sSub>
            </m:sub>
          </m:sSub>
          <m:sSub>
            <m:sSubPr>
              <m:ctrlPr>
                <w:rPr>
                  <w:rStyle w:val="mord"/>
                  <w:rFonts w:ascii="Cambria Math" w:hAnsi="Cambria Math"/>
                  <w:sz w:val="21"/>
                  <w:szCs w:val="21"/>
                </w:rPr>
              </m:ctrlPr>
            </m:sSubPr>
            <m:e>
              <m:r>
                <m:rPr>
                  <m:sty m:val="p"/>
                </m:rPr>
                <w:rPr>
                  <w:rStyle w:val="mord"/>
                  <w:rFonts w:ascii="Cambria Math" w:hAnsi="Cambria Math"/>
                  <w:sz w:val="21"/>
                  <w:szCs w:val="21"/>
                </w:rPr>
                <m:t>h</m:t>
              </m:r>
            </m:e>
            <m:sub>
              <m:r>
                <m:rPr>
                  <m:sty m:val="p"/>
                </m:rPr>
                <w:rPr>
                  <w:rStyle w:val="mord"/>
                  <w:rFonts w:ascii="Cambria Math" w:hAnsi="Cambria Math"/>
                  <w:sz w:val="21"/>
                  <w:szCs w:val="21"/>
                </w:rPr>
                <m:t>pii</m:t>
              </m:r>
            </m:sub>
          </m:sSub>
          <m:r>
            <w:rPr>
              <w:rStyle w:val="mord"/>
              <w:rFonts w:ascii="Cambria Math" w:hAnsi="Cambria Math"/>
              <w:sz w:val="21"/>
              <w:szCs w:val="21"/>
            </w:rPr>
            <m:t>+</m:t>
          </m:r>
          <m:sSub>
            <m:sSubPr>
              <m:ctrlPr>
                <w:rPr>
                  <w:rStyle w:val="mord"/>
                  <w:rFonts w:ascii="Cambria Math" w:hAnsi="Cambria Math"/>
                  <w:i/>
                  <w:sz w:val="21"/>
                  <w:szCs w:val="21"/>
                </w:rPr>
              </m:ctrlPr>
            </m:sSubPr>
            <m:e>
              <m:r>
                <w:rPr>
                  <w:rStyle w:val="mord"/>
                  <w:rFonts w:ascii="Cambria Math" w:hAnsi="Cambria Math"/>
                  <w:sz w:val="21"/>
                  <w:szCs w:val="21"/>
                </w:rPr>
                <m:t>b</m:t>
              </m:r>
            </m:e>
            <m:sub>
              <m:r>
                <w:rPr>
                  <w:rStyle w:val="mord"/>
                  <w:rFonts w:ascii="Cambria Math" w:hAnsi="Cambria Math"/>
                  <w:sz w:val="21"/>
                  <w:szCs w:val="21"/>
                </w:rPr>
                <m:t>cls_pii</m:t>
              </m:r>
            </m:sub>
          </m:sSub>
        </m:oMath>
      </m:oMathPara>
    </w:p>
    <w:p w14:paraId="04206623" w14:textId="77777777" w:rsidR="00FA0ED2" w:rsidRPr="008351C9" w:rsidRDefault="00FA0ED2" w:rsidP="00FA0ED2">
      <w:pPr>
        <w:rPr>
          <w:rFonts w:cs="Times New Roman"/>
          <w:szCs w:val="20"/>
        </w:rPr>
      </w:pPr>
      <w:r w:rsidRPr="008351C9">
        <w:rPr>
          <w:rFonts w:cs="Times New Roman"/>
          <w:szCs w:val="20"/>
        </w:rPr>
        <w:t>Where:</w:t>
      </w:r>
    </w:p>
    <w:p w14:paraId="5D211BE9" w14:textId="5F215D2C" w:rsidR="00FA0ED2" w:rsidRPr="008351C9" w:rsidRDefault="00000000" w:rsidP="00FA0ED2">
      <w:pPr>
        <w:rPr>
          <w:rStyle w:val="mrel"/>
          <w:rFonts w:ascii="Cambria Math" w:hAnsi="Cambria Math"/>
          <w:szCs w:val="20"/>
        </w:rPr>
      </w:pPr>
      <m:oMathPara>
        <m:oMath>
          <m:sSub>
            <m:sSubPr>
              <m:ctrlPr>
                <w:rPr>
                  <w:rStyle w:val="mord"/>
                  <w:rFonts w:ascii="Cambria Math" w:hAnsi="Cambria Math"/>
                  <w:sz w:val="21"/>
                  <w:szCs w:val="21"/>
                </w:rPr>
              </m:ctrlPr>
            </m:sSubPr>
            <m:e>
              <m:r>
                <m:rPr>
                  <m:sty m:val="p"/>
                </m:rPr>
                <w:rPr>
                  <w:rStyle w:val="mord"/>
                  <w:rFonts w:ascii="Cambria Math" w:hAnsi="Cambria Math"/>
                  <w:sz w:val="21"/>
                  <w:szCs w:val="21"/>
                </w:rPr>
                <m:t>W</m:t>
              </m:r>
            </m:e>
            <m:sub>
              <m:r>
                <m:rPr>
                  <m:sty m:val="p"/>
                </m:rPr>
                <w:rPr>
                  <w:rStyle w:val="mord"/>
                  <w:rFonts w:ascii="Cambria Math" w:hAnsi="Cambria Math"/>
                  <w:sz w:val="21"/>
                  <w:szCs w:val="21"/>
                </w:rPr>
                <m:t>clspii</m:t>
              </m:r>
            </m:sub>
          </m:sSub>
          <m:r>
            <m:rPr>
              <m:sty m:val="p"/>
            </m:rPr>
            <w:rPr>
              <w:rStyle w:val="mrel"/>
              <w:rFonts w:ascii="Cambria Math" w:hAnsi="Cambria Math"/>
              <w:sz w:val="21"/>
              <w:szCs w:val="21"/>
            </w:rPr>
            <m:t>∈</m:t>
          </m:r>
          <m:sSup>
            <m:sSupPr>
              <m:ctrlPr>
                <w:rPr>
                  <w:rStyle w:val="mrel"/>
                  <w:rFonts w:ascii="Cambria Math" w:hAnsi="Cambria Math"/>
                  <w:sz w:val="21"/>
                  <w:szCs w:val="21"/>
                </w:rPr>
              </m:ctrlPr>
            </m:sSupPr>
            <m:e>
              <m:d>
                <m:dPr>
                  <m:begChr m:val="{"/>
                  <m:endChr m:val="}"/>
                  <m:ctrlPr>
                    <w:rPr>
                      <w:rStyle w:val="mrel"/>
                      <w:rFonts w:ascii="Cambria Math" w:hAnsi="Cambria Math"/>
                      <w:sz w:val="21"/>
                      <w:szCs w:val="21"/>
                    </w:rPr>
                  </m:ctrlPr>
                </m:dPr>
                <m:e>
                  <m:r>
                    <m:rPr>
                      <m:sty m:val="p"/>
                    </m:rPr>
                    <w:rPr>
                      <w:rStyle w:val="mrel"/>
                      <w:rFonts w:ascii="Cambria Math" w:hAnsi="Cambria Math"/>
                      <w:sz w:val="21"/>
                      <w:szCs w:val="21"/>
                    </w:rPr>
                    <m:t>R</m:t>
                  </m:r>
                </m:e>
              </m:d>
              <m:ctrlPr>
                <w:rPr>
                  <w:rStyle w:val="mrel"/>
                  <w:rFonts w:ascii="Cambria Math" w:hAnsi="Cambria Math"/>
                  <w:i/>
                  <w:sz w:val="21"/>
                  <w:szCs w:val="21"/>
                </w:rPr>
              </m:ctrlPr>
            </m:e>
            <m:sup>
              <m:d>
                <m:dPr>
                  <m:begChr m:val="{"/>
                  <m:endChr m:val="}"/>
                  <m:ctrlPr>
                    <w:rPr>
                      <w:rStyle w:val="mrel"/>
                      <w:rFonts w:ascii="Cambria Math" w:hAnsi="Cambria Math"/>
                      <w:sz w:val="21"/>
                      <w:szCs w:val="21"/>
                    </w:rPr>
                  </m:ctrlPr>
                </m:dPr>
                <m:e>
                  <m:sSup>
                    <m:sSupPr>
                      <m:ctrlPr>
                        <w:rPr>
                          <w:rStyle w:val="mrel"/>
                          <w:rFonts w:ascii="Cambria Math" w:hAnsi="Cambria Math"/>
                          <w:sz w:val="21"/>
                          <w:szCs w:val="21"/>
                        </w:rPr>
                      </m:ctrlPr>
                    </m:sSupPr>
                    <m:e>
                      <m:r>
                        <m:rPr>
                          <m:sty m:val="p"/>
                        </m:rPr>
                        <w:rPr>
                          <w:rStyle w:val="mrel"/>
                          <w:rFonts w:ascii="Cambria Math" w:hAnsi="Cambria Math"/>
                          <w:sz w:val="21"/>
                          <w:szCs w:val="21"/>
                        </w:rPr>
                        <m:t>d</m:t>
                      </m:r>
                    </m:e>
                    <m:sup>
                      <m:r>
                        <m:rPr>
                          <m:sty m:val="p"/>
                        </m:rPr>
                        <w:rPr>
                          <w:rStyle w:val="mrel"/>
                          <w:rFonts w:ascii="Cambria Math" w:hAnsi="Cambria Math"/>
                          <w:sz w:val="21"/>
                          <w:szCs w:val="21"/>
                        </w:rPr>
                        <m:t>'</m:t>
                      </m:r>
                    </m:sup>
                  </m:sSup>
                  <m:r>
                    <w:rPr>
                      <w:rStyle w:val="mrel"/>
                      <w:rFonts w:ascii="Cambria Math" w:hAnsi="Cambria Math"/>
                      <w:sz w:val="21"/>
                      <w:szCs w:val="21"/>
                    </w:rPr>
                    <m:t>×d</m:t>
                  </m:r>
                  <m:ctrlPr>
                    <w:rPr>
                      <w:rStyle w:val="mrel"/>
                      <w:rFonts w:ascii="Cambria Math" w:hAnsi="Cambria Math"/>
                      <w:i/>
                      <w:sz w:val="21"/>
                      <w:szCs w:val="21"/>
                    </w:rPr>
                  </m:ctrlPr>
                </m:e>
              </m:d>
            </m:sup>
          </m:sSup>
          <m:r>
            <w:rPr>
              <w:rStyle w:val="mrel"/>
              <w:rFonts w:ascii="Cambria Math" w:hAnsi="Cambria Math"/>
              <w:sz w:val="21"/>
              <w:szCs w:val="21"/>
            </w:rPr>
            <m:t xml:space="preserve">, </m:t>
          </m:r>
          <m:sSub>
            <m:sSubPr>
              <m:ctrlPr>
                <w:rPr>
                  <w:rStyle w:val="mord"/>
                  <w:rFonts w:ascii="Cambria Math" w:hAnsi="Cambria Math"/>
                  <w:sz w:val="21"/>
                  <w:szCs w:val="21"/>
                </w:rPr>
              </m:ctrlPr>
            </m:sSubPr>
            <m:e>
              <m:r>
                <m:rPr>
                  <m:sty m:val="p"/>
                </m:rPr>
                <w:rPr>
                  <w:rStyle w:val="mord"/>
                  <w:rFonts w:ascii="Cambria Math" w:hAnsi="Cambria Math"/>
                  <w:sz w:val="21"/>
                  <w:szCs w:val="21"/>
                </w:rPr>
                <m:t>d</m:t>
              </m:r>
            </m:e>
            <m:sub>
              <m:sSub>
                <m:sSubPr>
                  <m:ctrlPr>
                    <w:rPr>
                      <w:rStyle w:val="mord"/>
                      <w:rFonts w:ascii="Cambria Math" w:hAnsi="Cambria Math"/>
                      <w:sz w:val="21"/>
                      <w:szCs w:val="21"/>
                    </w:rPr>
                  </m:ctrlPr>
                </m:sSubPr>
                <m:e>
                  <m:r>
                    <m:rPr>
                      <m:sty m:val="p"/>
                    </m:rPr>
                    <w:rPr>
                      <w:rStyle w:val="mord"/>
                      <w:rFonts w:ascii="Cambria Math" w:hAnsi="Cambria Math"/>
                      <w:sz w:val="21"/>
                      <w:szCs w:val="21"/>
                    </w:rPr>
                    <m:t>cls</m:t>
                  </m:r>
                </m:e>
                <m:sub>
                  <m:r>
                    <m:rPr>
                      <m:sty m:val="p"/>
                    </m:rPr>
                    <w:rPr>
                      <w:rStyle w:val="mord"/>
                      <w:rFonts w:ascii="Cambria Math" w:hAnsi="Cambria Math"/>
                      <w:sz w:val="21"/>
                      <w:szCs w:val="21"/>
                    </w:rPr>
                    <m:t>pii</m:t>
                  </m:r>
                </m:sub>
              </m:sSub>
            </m:sub>
          </m:sSub>
          <m:r>
            <m:rPr>
              <m:sty m:val="p"/>
            </m:rPr>
            <w:rPr>
              <w:rStyle w:val="mrel"/>
              <w:rFonts w:ascii="Cambria Math" w:hAnsi="Cambria Math"/>
              <w:sz w:val="21"/>
              <w:szCs w:val="21"/>
            </w:rPr>
            <m:t>∈</m:t>
          </m:r>
          <m:sSup>
            <m:sSupPr>
              <m:ctrlPr>
                <w:rPr>
                  <w:rStyle w:val="mrel"/>
                  <w:rFonts w:ascii="Cambria Math" w:hAnsi="Cambria Math"/>
                  <w:sz w:val="21"/>
                  <w:szCs w:val="21"/>
                </w:rPr>
              </m:ctrlPr>
            </m:sSupPr>
            <m:e>
              <m:d>
                <m:dPr>
                  <m:begChr m:val="{"/>
                  <m:endChr m:val="}"/>
                  <m:ctrlPr>
                    <w:rPr>
                      <w:rStyle w:val="mrel"/>
                      <w:rFonts w:ascii="Cambria Math" w:hAnsi="Cambria Math"/>
                      <w:sz w:val="21"/>
                      <w:szCs w:val="21"/>
                    </w:rPr>
                  </m:ctrlPr>
                </m:dPr>
                <m:e>
                  <m:r>
                    <m:rPr>
                      <m:sty m:val="p"/>
                    </m:rPr>
                    <w:rPr>
                      <w:rStyle w:val="mrel"/>
                      <w:rFonts w:ascii="Cambria Math" w:hAnsi="Cambria Math"/>
                      <w:sz w:val="21"/>
                      <w:szCs w:val="21"/>
                    </w:rPr>
                    <m:t>R</m:t>
                  </m:r>
                </m:e>
              </m:d>
              <m:ctrlPr>
                <w:rPr>
                  <w:rStyle w:val="mrel"/>
                  <w:rFonts w:ascii="Cambria Math" w:hAnsi="Cambria Math"/>
                  <w:i/>
                  <w:sz w:val="21"/>
                  <w:szCs w:val="21"/>
                </w:rPr>
              </m:ctrlPr>
            </m:e>
            <m:sup>
              <m:d>
                <m:dPr>
                  <m:begChr m:val="{"/>
                  <m:endChr m:val="}"/>
                  <m:ctrlPr>
                    <w:rPr>
                      <w:rStyle w:val="mrel"/>
                      <w:rFonts w:ascii="Cambria Math" w:hAnsi="Cambria Math"/>
                      <w:sz w:val="21"/>
                      <w:szCs w:val="21"/>
                    </w:rPr>
                  </m:ctrlPr>
                </m:dPr>
                <m:e>
                  <m:sSub>
                    <m:sSubPr>
                      <m:ctrlPr>
                        <w:rPr>
                          <w:rStyle w:val="mrel"/>
                          <w:rFonts w:ascii="Cambria Math" w:hAnsi="Cambria Math"/>
                          <w:sz w:val="21"/>
                          <w:szCs w:val="21"/>
                        </w:rPr>
                      </m:ctrlPr>
                    </m:sSubPr>
                    <m:e>
                      <m:r>
                        <m:rPr>
                          <m:sty m:val="p"/>
                        </m:rPr>
                        <w:rPr>
                          <w:rStyle w:val="mrel"/>
                          <w:rFonts w:ascii="Cambria Math" w:hAnsi="Cambria Math"/>
                          <w:sz w:val="21"/>
                          <w:szCs w:val="21"/>
                        </w:rPr>
                        <m:t>c</m:t>
                      </m:r>
                    </m:e>
                    <m:sub>
                      <m:r>
                        <m:rPr>
                          <m:sty m:val="p"/>
                        </m:rPr>
                        <w:rPr>
                          <w:rStyle w:val="mrel"/>
                          <w:rFonts w:ascii="Cambria Math" w:hAnsi="Cambria Math"/>
                          <w:sz w:val="21"/>
                          <w:szCs w:val="21"/>
                        </w:rPr>
                        <m:t>pii</m:t>
                      </m:r>
                    </m:sub>
                  </m:sSub>
                </m:e>
              </m:d>
            </m:sup>
          </m:sSup>
        </m:oMath>
      </m:oMathPara>
    </w:p>
    <w:p w14:paraId="5A3892E3" w14:textId="77777777" w:rsidR="00FA0ED2" w:rsidRPr="008351C9" w:rsidRDefault="00FA0ED2" w:rsidP="00FA0ED2">
      <w:pPr>
        <w:ind w:firstLine="720"/>
        <w:rPr>
          <w:rStyle w:val="mrel"/>
          <w:rFonts w:ascii="Cambria Math" w:hAnsi="Cambria Math"/>
          <w:szCs w:val="20"/>
        </w:rPr>
      </w:pPr>
      <w:r w:rsidRPr="008351C9">
        <w:rPr>
          <w:rStyle w:val="mrel"/>
          <w:rFonts w:ascii="Cambria Math" w:hAnsi="Cambria Math"/>
          <w:szCs w:val="20"/>
        </w:rPr>
        <w:t>d’ :  d expanded by an expansion factor (1.0)</w:t>
      </w:r>
    </w:p>
    <w:p w14:paraId="56026E5D" w14:textId="776EB634" w:rsidR="00FA0ED2" w:rsidRPr="008351C9" w:rsidRDefault="00000000" w:rsidP="00546F2B">
      <w:pPr>
        <w:ind w:firstLine="720"/>
        <w:rPr>
          <w:rFonts w:ascii="Cambria Math" w:hAnsi="Cambria Math"/>
          <w:szCs w:val="20"/>
        </w:rPr>
      </w:pPr>
      <m:oMathPara>
        <m:oMath>
          <m:sSub>
            <m:sSubPr>
              <m:ctrlPr>
                <w:rPr>
                  <w:rStyle w:val="mord"/>
                  <w:rFonts w:ascii="Cambria Math" w:hAnsi="Cambria Math"/>
                  <w:sz w:val="21"/>
                  <w:szCs w:val="21"/>
                </w:rPr>
              </m:ctrlPr>
            </m:sSubPr>
            <m:e>
              <m:sSub>
                <m:sSubPr>
                  <m:ctrlPr>
                    <w:rPr>
                      <w:rStyle w:val="mord"/>
                      <w:rFonts w:ascii="Cambria Math" w:hAnsi="Cambria Math"/>
                      <w:sz w:val="21"/>
                      <w:szCs w:val="21"/>
                    </w:rPr>
                  </m:ctrlPr>
                </m:sSubPr>
                <m:e>
                  <m:r>
                    <m:rPr>
                      <m:sty m:val="p"/>
                    </m:rPr>
                    <w:rPr>
                      <w:rStyle w:val="mord"/>
                      <w:rFonts w:ascii="Cambria Math" w:hAnsi="Cambria Math"/>
                      <w:sz w:val="21"/>
                      <w:szCs w:val="21"/>
                    </w:rPr>
                    <m:t>C</m:t>
                  </m:r>
                </m:e>
                <m:sub>
                  <m:r>
                    <m:rPr>
                      <m:sty m:val="p"/>
                    </m:rPr>
                    <w:rPr>
                      <w:rStyle w:val="mord"/>
                      <w:rFonts w:ascii="Cambria Math" w:hAnsi="Cambria Math"/>
                      <w:sz w:val="21"/>
                      <w:szCs w:val="21"/>
                    </w:rPr>
                    <m:t>pii</m:t>
                  </m:r>
                </m:sub>
              </m:sSub>
              <m:r>
                <w:rPr>
                  <w:rStyle w:val="mord"/>
                  <w:rFonts w:ascii="Cambria Math" w:hAnsi="Cambria Math"/>
                  <w:sz w:val="21"/>
                  <w:szCs w:val="21"/>
                </w:rPr>
                <m:t xml:space="preserve">   </m:t>
              </m:r>
            </m:e>
            <m:sub/>
          </m:sSub>
          <m:r>
            <m:rPr>
              <m:sty m:val="p"/>
            </m:rPr>
            <w:rPr>
              <w:rStyle w:val="mrel"/>
              <w:rFonts w:ascii="Cambria Math" w:hAnsi="Cambria Math"/>
              <w:sz w:val="21"/>
              <w:szCs w:val="21"/>
            </w:rPr>
            <m:t xml:space="preserve">number of PII Entity Tags) </m:t>
          </m:r>
        </m:oMath>
      </m:oMathPara>
    </w:p>
    <w:p w14:paraId="0000005D" w14:textId="368A0FAD" w:rsidR="00AA30B3" w:rsidRPr="00FA0ED2" w:rsidRDefault="00000000" w:rsidP="00FA0ED2">
      <w:pPr>
        <w:rPr>
          <w:rFonts w:ascii="Cambria Math" w:hAnsi="Cambria Math"/>
          <w:szCs w:val="20"/>
        </w:rPr>
      </w:pPr>
      <w:r w:rsidRPr="008351C9">
        <w:rPr>
          <w:rFonts w:cs="Times New Roman"/>
          <w:szCs w:val="20"/>
        </w:rPr>
        <w:t xml:space="preserve">These two heads operate on the same BERT output, but they have separate parameters (separate linear/CRF layers). Training them in parallel is a form of multi-task learning on the token level. The intuition is that the PERSON head </w:t>
      </w:r>
      <w:r w:rsidR="00B653EB">
        <w:rPr>
          <w:rFonts w:cs="Times New Roman"/>
          <w:szCs w:val="20"/>
        </w:rPr>
        <w:t>focusses</w:t>
      </w:r>
      <w:r w:rsidRPr="008351C9">
        <w:rPr>
          <w:rFonts w:cs="Times New Roman"/>
          <w:szCs w:val="20"/>
        </w:rPr>
        <w:t xml:space="preserve"> on human names, while the PII head specializes in detecting sensitive </w:t>
      </w:r>
      <w:r w:rsidRPr="00E91296">
        <w:rPr>
          <w:rFonts w:cs="Times New Roman"/>
          <w:szCs w:val="20"/>
        </w:rPr>
        <w:t>content; each can learn patterns without confusion from the other, unlike a single unified tagger that would have to distinguish many entity types at once.</w:t>
      </w:r>
      <w:r w:rsidRPr="00E91296">
        <w:rPr>
          <w:rFonts w:cs="Times New Roman"/>
          <w:szCs w:val="20"/>
        </w:rPr>
        <w:br/>
      </w:r>
    </w:p>
    <w:p w14:paraId="5E192876" w14:textId="4B122A7E" w:rsidR="00842297" w:rsidRDefault="00842297" w:rsidP="00842297">
      <w:pPr>
        <w:pStyle w:val="NoSpacing"/>
      </w:pPr>
      <w:r>
        <w:t xml:space="preserve">3.3 </w:t>
      </w:r>
      <w:r w:rsidRPr="00842297">
        <w:t>Cross-Attention Fusion Layer</w:t>
      </w:r>
    </w:p>
    <w:p w14:paraId="2C38F022" w14:textId="79E59414" w:rsidR="00851014" w:rsidRPr="008351C9" w:rsidRDefault="00000000" w:rsidP="00851014">
      <w:pPr>
        <w:rPr>
          <w:rFonts w:cs="Times New Roman"/>
          <w:szCs w:val="20"/>
        </w:rPr>
      </w:pPr>
      <w:r w:rsidRPr="008351C9">
        <w:rPr>
          <w:rFonts w:cs="Times New Roman"/>
          <w:szCs w:val="20"/>
        </w:rPr>
        <w:t xml:space="preserve">After obtaining internal representations from the two NER heads, we introduce a cross-attention layer to fuse their </w:t>
      </w:r>
      <w:r w:rsidRPr="008351C9">
        <w:rPr>
          <w:rFonts w:cs="Times New Roman"/>
          <w:szCs w:val="20"/>
        </w:rPr>
        <w:t xml:space="preserve">information. In practice, we implement this by taking the final hidden states from the PERSON tagging branch and the PII tagging branch (prior to their classification into tags) and allowing them to attend to each other. </w:t>
      </w:r>
    </w:p>
    <w:p w14:paraId="08DB9C75" w14:textId="4D7AC508" w:rsidR="00851014" w:rsidRPr="008351C9" w:rsidRDefault="00851014" w:rsidP="00851014">
      <w:pPr>
        <w:pStyle w:val="ListParagraph"/>
        <w:numPr>
          <w:ilvl w:val="0"/>
          <w:numId w:val="28"/>
        </w:numPr>
        <w:rPr>
          <w:rFonts w:cs="Times New Roman"/>
          <w:szCs w:val="20"/>
        </w:rPr>
      </w:pPr>
      <w:r w:rsidRPr="008351C9">
        <w:rPr>
          <w:rFonts w:cs="Times New Roman"/>
          <w:szCs w:val="20"/>
        </w:rPr>
        <w:t>Queries from Personal NER Embeddings</w:t>
      </w:r>
    </w:p>
    <w:p w14:paraId="72672B32" w14:textId="08AB6AF5" w:rsidR="00851014" w:rsidRPr="008351C9" w:rsidRDefault="00851014" w:rsidP="00851014">
      <w:pPr>
        <w:rPr>
          <w:rStyle w:val="mrel"/>
          <w:rFonts w:ascii="Cambria Math" w:hAnsi="Cambria Math"/>
          <w:szCs w:val="20"/>
        </w:rPr>
      </w:pPr>
      <m:oMathPara>
        <m:oMath>
          <m:r>
            <m:rPr>
              <m:sty m:val="p"/>
            </m:rPr>
            <w:rPr>
              <w:rStyle w:val="mrel"/>
              <w:rFonts w:ascii="Cambria Math" w:hAnsi="Cambria Math"/>
              <w:sz w:val="21"/>
              <w:szCs w:val="21"/>
            </w:rPr>
            <m:t>Q=</m:t>
          </m:r>
          <m:sSub>
            <m:sSubPr>
              <m:ctrlPr>
                <w:rPr>
                  <w:rStyle w:val="mrel"/>
                  <w:rFonts w:ascii="Cambria Math" w:hAnsi="Cambria Math"/>
                  <w:sz w:val="21"/>
                  <w:szCs w:val="21"/>
                </w:rPr>
              </m:ctrlPr>
            </m:sSubPr>
            <m:e>
              <m:r>
                <m:rPr>
                  <m:sty m:val="p"/>
                </m:rPr>
                <w:rPr>
                  <w:rStyle w:val="mrel"/>
                  <w:rFonts w:ascii="Cambria Math" w:hAnsi="Cambria Math"/>
                  <w:sz w:val="21"/>
                  <w:szCs w:val="21"/>
                </w:rPr>
                <m:t>W</m:t>
              </m:r>
            </m:e>
            <m:sub>
              <m:r>
                <m:rPr>
                  <m:sty m:val="p"/>
                </m:rPr>
                <w:rPr>
                  <w:rStyle w:val="mrel"/>
                  <w:rFonts w:ascii="Cambria Math" w:hAnsi="Cambria Math"/>
                  <w:sz w:val="21"/>
                  <w:szCs w:val="21"/>
                </w:rPr>
                <m:t>Q</m:t>
              </m:r>
            </m:sub>
          </m:sSub>
          <m:sSub>
            <m:sSubPr>
              <m:ctrlPr>
                <w:rPr>
                  <w:rStyle w:val="mrel"/>
                  <w:rFonts w:ascii="Cambria Math" w:hAnsi="Cambria Math"/>
                  <w:i/>
                  <w:sz w:val="21"/>
                  <w:szCs w:val="21"/>
                </w:rPr>
              </m:ctrlPr>
            </m:sSubPr>
            <m:e>
              <m:r>
                <w:rPr>
                  <w:rStyle w:val="mrel"/>
                  <w:rFonts w:ascii="Cambria Math" w:hAnsi="Cambria Math"/>
                  <w:sz w:val="21"/>
                  <w:szCs w:val="21"/>
                </w:rPr>
                <m:t>h</m:t>
              </m:r>
            </m:e>
            <m:sub>
              <m:r>
                <w:rPr>
                  <w:rStyle w:val="mrel"/>
                  <w:rFonts w:ascii="Cambria Math" w:hAnsi="Cambria Math"/>
                  <w:sz w:val="21"/>
                  <w:szCs w:val="21"/>
                </w:rPr>
                <m:t>pers</m:t>
              </m:r>
            </m:sub>
          </m:sSub>
          <m:r>
            <w:rPr>
              <w:rStyle w:val="mrel"/>
              <w:rFonts w:ascii="Cambria Math" w:hAnsi="Cambria Math"/>
              <w:sz w:val="21"/>
              <w:szCs w:val="21"/>
            </w:rPr>
            <m:t xml:space="preserve">, </m:t>
          </m:r>
          <m:sSub>
            <m:sSubPr>
              <m:ctrlPr>
                <w:rPr>
                  <w:rStyle w:val="mrel"/>
                  <w:rFonts w:ascii="Cambria Math" w:hAnsi="Cambria Math"/>
                  <w:i/>
                  <w:sz w:val="21"/>
                  <w:szCs w:val="21"/>
                </w:rPr>
              </m:ctrlPr>
            </m:sSubPr>
            <m:e>
              <m:r>
                <w:rPr>
                  <w:rStyle w:val="mrel"/>
                  <w:rFonts w:ascii="Cambria Math" w:hAnsi="Cambria Math"/>
                  <w:sz w:val="21"/>
                  <w:szCs w:val="21"/>
                </w:rPr>
                <m:t>W</m:t>
              </m:r>
            </m:e>
            <m:sub>
              <m:r>
                <w:rPr>
                  <w:rStyle w:val="mrel"/>
                  <w:rFonts w:ascii="Cambria Math" w:hAnsi="Cambria Math"/>
                  <w:sz w:val="21"/>
                  <w:szCs w:val="21"/>
                </w:rPr>
                <m:t>Q</m:t>
              </m:r>
            </m:sub>
          </m:sSub>
          <m:r>
            <m:rPr>
              <m:sty m:val="p"/>
            </m:rPr>
            <w:rPr>
              <w:rStyle w:val="mrel"/>
              <w:rFonts w:ascii="Cambria Math" w:hAnsi="Cambria Math"/>
              <w:sz w:val="21"/>
              <w:szCs w:val="21"/>
            </w:rPr>
            <m:t>=</m:t>
          </m:r>
          <m:sSup>
            <m:sSupPr>
              <m:ctrlPr>
                <w:rPr>
                  <w:rStyle w:val="mrel"/>
                  <w:rFonts w:ascii="Cambria Math" w:hAnsi="Cambria Math"/>
                  <w:sz w:val="21"/>
                  <w:szCs w:val="21"/>
                </w:rPr>
              </m:ctrlPr>
            </m:sSupPr>
            <m:e>
              <m:d>
                <m:dPr>
                  <m:begChr m:val="{"/>
                  <m:endChr m:val="}"/>
                  <m:ctrlPr>
                    <w:rPr>
                      <w:rStyle w:val="mrel"/>
                      <w:rFonts w:ascii="Cambria Math" w:hAnsi="Cambria Math"/>
                      <w:sz w:val="21"/>
                      <w:szCs w:val="21"/>
                    </w:rPr>
                  </m:ctrlPr>
                </m:dPr>
                <m:e>
                  <m:r>
                    <m:rPr>
                      <m:sty m:val="p"/>
                    </m:rPr>
                    <w:rPr>
                      <w:rStyle w:val="mrel"/>
                      <w:rFonts w:ascii="Cambria Math" w:hAnsi="Cambria Math"/>
                      <w:sz w:val="21"/>
                      <w:szCs w:val="21"/>
                    </w:rPr>
                    <m:t>R</m:t>
                  </m:r>
                </m:e>
              </m:d>
              <m:ctrlPr>
                <w:rPr>
                  <w:rStyle w:val="mrel"/>
                  <w:rFonts w:ascii="Cambria Math" w:hAnsi="Cambria Math"/>
                  <w:i/>
                  <w:sz w:val="21"/>
                  <w:szCs w:val="21"/>
                </w:rPr>
              </m:ctrlPr>
            </m:e>
            <m:sup>
              <m:d>
                <m:dPr>
                  <m:begChr m:val="{"/>
                  <m:endChr m:val="}"/>
                  <m:ctrlPr>
                    <w:rPr>
                      <w:rStyle w:val="mrel"/>
                      <w:rFonts w:ascii="Cambria Math" w:hAnsi="Cambria Math"/>
                      <w:sz w:val="21"/>
                      <w:szCs w:val="21"/>
                    </w:rPr>
                  </m:ctrlPr>
                </m:dPr>
                <m:e>
                  <m:r>
                    <m:rPr>
                      <m:sty m:val="p"/>
                    </m:rPr>
                    <w:rPr>
                      <w:rStyle w:val="mrel"/>
                      <w:rFonts w:ascii="Cambria Math" w:hAnsi="Cambria Math"/>
                      <w:sz w:val="21"/>
                      <w:szCs w:val="21"/>
                    </w:rPr>
                    <m:t>dxd'</m:t>
                  </m:r>
                </m:e>
              </m:d>
            </m:sup>
          </m:sSup>
        </m:oMath>
      </m:oMathPara>
    </w:p>
    <w:p w14:paraId="5C2BBF1A" w14:textId="6D59A8C3" w:rsidR="00851014" w:rsidRPr="008351C9" w:rsidRDefault="00851014" w:rsidP="00851014">
      <w:pPr>
        <w:pStyle w:val="ListParagraph"/>
        <w:numPr>
          <w:ilvl w:val="0"/>
          <w:numId w:val="28"/>
        </w:numPr>
        <w:rPr>
          <w:rStyle w:val="mrel"/>
          <w:rFonts w:cs="Times New Roman"/>
          <w:szCs w:val="20"/>
        </w:rPr>
      </w:pPr>
      <w:r w:rsidRPr="008351C9">
        <w:rPr>
          <w:rFonts w:cs="Times New Roman"/>
          <w:szCs w:val="20"/>
        </w:rPr>
        <w:t>Keys (K) and Values (V) from PII NER Embeddings</w:t>
      </w:r>
    </w:p>
    <w:p w14:paraId="1DC71742" w14:textId="00845936" w:rsidR="00851014" w:rsidRPr="008351C9" w:rsidRDefault="00851014" w:rsidP="00546F2B">
      <w:pPr>
        <w:rPr>
          <w:rFonts w:ascii="Cambria Math" w:hAnsi="Cambria Math"/>
          <w:szCs w:val="20"/>
        </w:rPr>
      </w:pPr>
      <m:oMathPara>
        <m:oMath>
          <m:r>
            <m:rPr>
              <m:sty m:val="p"/>
            </m:rPr>
            <w:rPr>
              <w:rStyle w:val="mrel"/>
              <w:rFonts w:ascii="Cambria Math" w:hAnsi="Cambria Math"/>
              <w:sz w:val="21"/>
              <w:szCs w:val="21"/>
            </w:rPr>
            <m:t>K=</m:t>
          </m:r>
          <m:sSub>
            <m:sSubPr>
              <m:ctrlPr>
                <w:rPr>
                  <w:rStyle w:val="mrel"/>
                  <w:rFonts w:ascii="Cambria Math" w:hAnsi="Cambria Math"/>
                  <w:sz w:val="21"/>
                  <w:szCs w:val="21"/>
                </w:rPr>
              </m:ctrlPr>
            </m:sSubPr>
            <m:e>
              <m:r>
                <m:rPr>
                  <m:sty m:val="p"/>
                </m:rPr>
                <w:rPr>
                  <w:rStyle w:val="mrel"/>
                  <w:rFonts w:ascii="Cambria Math" w:hAnsi="Cambria Math"/>
                  <w:sz w:val="21"/>
                  <w:szCs w:val="21"/>
                </w:rPr>
                <m:t>W</m:t>
              </m:r>
            </m:e>
            <m:sub>
              <m:r>
                <m:rPr>
                  <m:sty m:val="p"/>
                </m:rPr>
                <w:rPr>
                  <w:rStyle w:val="mrel"/>
                  <w:rFonts w:ascii="Cambria Math" w:hAnsi="Cambria Math"/>
                  <w:sz w:val="21"/>
                  <w:szCs w:val="21"/>
                </w:rPr>
                <m:t>K</m:t>
              </m:r>
            </m:sub>
          </m:sSub>
          <m:sSub>
            <m:sSubPr>
              <m:ctrlPr>
                <w:rPr>
                  <w:rStyle w:val="mrel"/>
                  <w:rFonts w:ascii="Cambria Math" w:hAnsi="Cambria Math"/>
                  <w:i/>
                  <w:sz w:val="21"/>
                  <w:szCs w:val="21"/>
                </w:rPr>
              </m:ctrlPr>
            </m:sSubPr>
            <m:e>
              <m:r>
                <w:rPr>
                  <w:rStyle w:val="mrel"/>
                  <w:rFonts w:ascii="Cambria Math" w:hAnsi="Cambria Math"/>
                  <w:sz w:val="21"/>
                  <w:szCs w:val="21"/>
                </w:rPr>
                <m:t>h</m:t>
              </m:r>
            </m:e>
            <m:sub>
              <m:r>
                <w:rPr>
                  <w:rStyle w:val="mrel"/>
                  <w:rFonts w:ascii="Cambria Math" w:hAnsi="Cambria Math"/>
                  <w:sz w:val="21"/>
                  <w:szCs w:val="21"/>
                </w:rPr>
                <m:t>pii</m:t>
              </m:r>
            </m:sub>
          </m:sSub>
          <m:r>
            <w:rPr>
              <w:rStyle w:val="mrel"/>
              <w:rFonts w:ascii="Cambria Math" w:hAnsi="Cambria Math"/>
              <w:sz w:val="21"/>
              <w:szCs w:val="21"/>
            </w:rPr>
            <m:t>, V=</m:t>
          </m:r>
          <m:sSub>
            <m:sSubPr>
              <m:ctrlPr>
                <w:rPr>
                  <w:rStyle w:val="mrel"/>
                  <w:rFonts w:ascii="Cambria Math" w:hAnsi="Cambria Math"/>
                  <w:i/>
                  <w:sz w:val="21"/>
                  <w:szCs w:val="21"/>
                </w:rPr>
              </m:ctrlPr>
            </m:sSubPr>
            <m:e>
              <m:r>
                <w:rPr>
                  <w:rStyle w:val="mrel"/>
                  <w:rFonts w:ascii="Cambria Math" w:hAnsi="Cambria Math"/>
                  <w:sz w:val="21"/>
                  <w:szCs w:val="21"/>
                </w:rPr>
                <m:t>W</m:t>
              </m:r>
            </m:e>
            <m:sub>
              <m:r>
                <w:rPr>
                  <w:rStyle w:val="mrel"/>
                  <w:rFonts w:ascii="Cambria Math" w:hAnsi="Cambria Math"/>
                  <w:sz w:val="21"/>
                  <w:szCs w:val="21"/>
                </w:rPr>
                <m:t>V</m:t>
              </m:r>
            </m:sub>
          </m:sSub>
          <m:sSub>
            <m:sSubPr>
              <m:ctrlPr>
                <w:rPr>
                  <w:rStyle w:val="mrel"/>
                  <w:rFonts w:ascii="Cambria Math" w:hAnsi="Cambria Math"/>
                  <w:i/>
                  <w:sz w:val="21"/>
                  <w:szCs w:val="21"/>
                </w:rPr>
              </m:ctrlPr>
            </m:sSubPr>
            <m:e>
              <m:r>
                <w:rPr>
                  <w:rStyle w:val="mrel"/>
                  <w:rFonts w:ascii="Cambria Math" w:hAnsi="Cambria Math"/>
                  <w:sz w:val="21"/>
                  <w:szCs w:val="21"/>
                </w:rPr>
                <m:t>h</m:t>
              </m:r>
            </m:e>
            <m:sub>
              <m:r>
                <w:rPr>
                  <w:rStyle w:val="mrel"/>
                  <w:rFonts w:ascii="Cambria Math" w:hAnsi="Cambria Math"/>
                  <w:sz w:val="21"/>
                  <w:szCs w:val="21"/>
                </w:rPr>
                <m:t>pii</m:t>
              </m:r>
            </m:sub>
          </m:sSub>
          <m:r>
            <w:rPr>
              <w:rStyle w:val="mrel"/>
              <w:rFonts w:ascii="Cambria Math" w:hAnsi="Cambria Math"/>
              <w:sz w:val="21"/>
              <w:szCs w:val="21"/>
            </w:rPr>
            <m:t xml:space="preserve">,  </m:t>
          </m:r>
          <m:sSub>
            <m:sSubPr>
              <m:ctrlPr>
                <w:rPr>
                  <w:rStyle w:val="mrel"/>
                  <w:rFonts w:ascii="Cambria Math" w:hAnsi="Cambria Math"/>
                  <w:i/>
                  <w:sz w:val="21"/>
                  <w:szCs w:val="21"/>
                </w:rPr>
              </m:ctrlPr>
            </m:sSubPr>
            <m:e>
              <m:r>
                <w:rPr>
                  <w:rStyle w:val="mrel"/>
                  <w:rFonts w:ascii="Cambria Math" w:hAnsi="Cambria Math"/>
                  <w:sz w:val="21"/>
                  <w:szCs w:val="21"/>
                </w:rPr>
                <m:t>W</m:t>
              </m:r>
            </m:e>
            <m:sub>
              <m:r>
                <w:rPr>
                  <w:rStyle w:val="mrel"/>
                  <w:rFonts w:ascii="Cambria Math" w:hAnsi="Cambria Math"/>
                  <w:sz w:val="21"/>
                  <w:szCs w:val="21"/>
                </w:rPr>
                <m:t>K</m:t>
              </m:r>
            </m:sub>
          </m:sSub>
          <m:r>
            <m:rPr>
              <m:sty m:val="p"/>
            </m:rPr>
            <w:rPr>
              <w:rStyle w:val="mrel"/>
              <w:rFonts w:ascii="Cambria Math" w:hAnsi="Cambria Math"/>
              <w:sz w:val="21"/>
              <w:szCs w:val="21"/>
            </w:rPr>
            <m:t>,</m:t>
          </m:r>
          <m:sSub>
            <m:sSubPr>
              <m:ctrlPr>
                <w:rPr>
                  <w:rStyle w:val="mrel"/>
                  <w:rFonts w:ascii="Cambria Math" w:hAnsi="Cambria Math"/>
                  <w:sz w:val="21"/>
                  <w:szCs w:val="21"/>
                </w:rPr>
              </m:ctrlPr>
            </m:sSubPr>
            <m:e>
              <m:r>
                <m:rPr>
                  <m:sty m:val="p"/>
                </m:rPr>
                <w:rPr>
                  <w:rStyle w:val="mrel"/>
                  <w:rFonts w:ascii="Cambria Math" w:hAnsi="Cambria Math"/>
                  <w:sz w:val="21"/>
                  <w:szCs w:val="21"/>
                </w:rPr>
                <m:t>W</m:t>
              </m:r>
            </m:e>
            <m:sub>
              <m:r>
                <m:rPr>
                  <m:sty m:val="p"/>
                </m:rPr>
                <w:rPr>
                  <w:rStyle w:val="mrel"/>
                  <w:rFonts w:ascii="Cambria Math" w:hAnsi="Cambria Math"/>
                  <w:sz w:val="21"/>
                  <w:szCs w:val="21"/>
                </w:rPr>
                <m:t>V</m:t>
              </m:r>
            </m:sub>
          </m:sSub>
          <m:r>
            <m:rPr>
              <m:sty m:val="p"/>
            </m:rPr>
            <w:rPr>
              <w:rStyle w:val="mrel"/>
              <w:rFonts w:ascii="Cambria Math" w:hAnsi="Cambria Math"/>
              <w:sz w:val="21"/>
              <w:szCs w:val="21"/>
            </w:rPr>
            <m:t>=</m:t>
          </m:r>
          <m:sSup>
            <m:sSupPr>
              <m:ctrlPr>
                <w:rPr>
                  <w:rStyle w:val="mrel"/>
                  <w:rFonts w:ascii="Cambria Math" w:hAnsi="Cambria Math"/>
                  <w:sz w:val="21"/>
                  <w:szCs w:val="21"/>
                </w:rPr>
              </m:ctrlPr>
            </m:sSupPr>
            <m:e>
              <m:d>
                <m:dPr>
                  <m:begChr m:val="{"/>
                  <m:endChr m:val="}"/>
                  <m:ctrlPr>
                    <w:rPr>
                      <w:rStyle w:val="mrel"/>
                      <w:rFonts w:ascii="Cambria Math" w:hAnsi="Cambria Math"/>
                      <w:sz w:val="21"/>
                      <w:szCs w:val="21"/>
                    </w:rPr>
                  </m:ctrlPr>
                </m:dPr>
                <m:e>
                  <m:r>
                    <m:rPr>
                      <m:sty m:val="p"/>
                    </m:rPr>
                    <w:rPr>
                      <w:rStyle w:val="mrel"/>
                      <w:rFonts w:ascii="Cambria Math" w:hAnsi="Cambria Math"/>
                      <w:sz w:val="21"/>
                      <w:szCs w:val="21"/>
                    </w:rPr>
                    <m:t>R</m:t>
                  </m:r>
                </m:e>
              </m:d>
              <m:ctrlPr>
                <w:rPr>
                  <w:rStyle w:val="mrel"/>
                  <w:rFonts w:ascii="Cambria Math" w:hAnsi="Cambria Math"/>
                  <w:i/>
                  <w:sz w:val="21"/>
                  <w:szCs w:val="21"/>
                </w:rPr>
              </m:ctrlPr>
            </m:e>
            <m:sup>
              <m:d>
                <m:dPr>
                  <m:begChr m:val="{"/>
                  <m:endChr m:val="}"/>
                  <m:ctrlPr>
                    <w:rPr>
                      <w:rStyle w:val="mrel"/>
                      <w:rFonts w:ascii="Cambria Math" w:hAnsi="Cambria Math"/>
                      <w:sz w:val="21"/>
                      <w:szCs w:val="21"/>
                    </w:rPr>
                  </m:ctrlPr>
                </m:dPr>
                <m:e>
                  <m:r>
                    <m:rPr>
                      <m:sty m:val="p"/>
                    </m:rPr>
                    <w:rPr>
                      <w:rStyle w:val="mrel"/>
                      <w:rFonts w:ascii="Cambria Math" w:hAnsi="Cambria Math"/>
                      <w:sz w:val="21"/>
                      <w:szCs w:val="21"/>
                    </w:rPr>
                    <m:t>dxd'</m:t>
                  </m:r>
                </m:e>
              </m:d>
            </m:sup>
          </m:sSup>
          <m:r>
            <w:rPr>
              <w:rStyle w:val="mrel"/>
              <w:rFonts w:ascii="Cambria Math" w:hAnsi="Cambria Math"/>
              <w:sz w:val="21"/>
              <w:szCs w:val="21"/>
            </w:rPr>
            <m:t xml:space="preserve"> </m:t>
          </m:r>
        </m:oMath>
      </m:oMathPara>
    </w:p>
    <w:p w14:paraId="066A21A5" w14:textId="4630553B" w:rsidR="006F1338" w:rsidRPr="008351C9" w:rsidRDefault="006F1338" w:rsidP="00842297">
      <w:pPr>
        <w:pStyle w:val="ListParagraph"/>
        <w:numPr>
          <w:ilvl w:val="0"/>
          <w:numId w:val="28"/>
        </w:numPr>
        <w:rPr>
          <w:rFonts w:cs="Times New Roman"/>
          <w:szCs w:val="20"/>
        </w:rPr>
      </w:pPr>
      <w:r w:rsidRPr="008351C9">
        <w:rPr>
          <w:rFonts w:cs="Times New Roman"/>
          <w:szCs w:val="20"/>
        </w:rPr>
        <w:t>then, the scaled dot-product attention is calculated:</w:t>
      </w:r>
    </w:p>
    <w:p w14:paraId="77F36F50" w14:textId="5A450AE4" w:rsidR="00171069" w:rsidRPr="00546F2B" w:rsidRDefault="006F1338" w:rsidP="00842297">
      <w:pPr>
        <w:rPr>
          <w:rFonts w:cs="Times New Roman"/>
          <w:szCs w:val="20"/>
        </w:rPr>
      </w:pPr>
      <m:oMathPara>
        <m:oMath>
          <m:r>
            <m:rPr>
              <m:sty m:val="p"/>
            </m:rPr>
            <w:rPr>
              <w:rStyle w:val="mrel"/>
              <w:rFonts w:ascii="Cambria Math" w:hAnsi="Cambria Math"/>
              <w:sz w:val="21"/>
              <w:szCs w:val="21"/>
            </w:rPr>
            <m:t>Attention</m:t>
          </m:r>
          <m:d>
            <m:dPr>
              <m:ctrlPr>
                <w:rPr>
                  <w:rStyle w:val="mrel"/>
                  <w:rFonts w:ascii="Cambria Math" w:hAnsi="Cambria Math"/>
                  <w:sz w:val="21"/>
                  <w:szCs w:val="21"/>
                </w:rPr>
              </m:ctrlPr>
            </m:dPr>
            <m:e>
              <m:r>
                <m:rPr>
                  <m:sty m:val="p"/>
                </m:rPr>
                <w:rPr>
                  <w:rStyle w:val="mrel"/>
                  <w:rFonts w:ascii="Cambria Math" w:hAnsi="Cambria Math"/>
                  <w:sz w:val="21"/>
                  <w:szCs w:val="21"/>
                </w:rPr>
                <m:t>Q,K,V</m:t>
              </m:r>
            </m:e>
          </m:d>
          <m:r>
            <m:rPr>
              <m:sty m:val="p"/>
            </m:rPr>
            <w:rPr>
              <w:rStyle w:val="mrel"/>
              <w:rFonts w:ascii="Cambria Math" w:hAnsi="Cambria Math"/>
              <w:sz w:val="21"/>
              <w:szCs w:val="21"/>
            </w:rPr>
            <m:t>=SoftMax</m:t>
          </m:r>
          <m:d>
            <m:dPr>
              <m:ctrlPr>
                <w:rPr>
                  <w:rStyle w:val="mrel"/>
                  <w:rFonts w:ascii="Cambria Math" w:hAnsi="Cambria Math"/>
                  <w:sz w:val="21"/>
                  <w:szCs w:val="21"/>
                </w:rPr>
              </m:ctrlPr>
            </m:dPr>
            <m:e>
              <m:f>
                <m:fPr>
                  <m:ctrlPr>
                    <w:rPr>
                      <w:rStyle w:val="mrel"/>
                      <w:rFonts w:ascii="Cambria Math" w:hAnsi="Cambria Math"/>
                      <w:i/>
                      <w:sz w:val="21"/>
                      <w:szCs w:val="21"/>
                    </w:rPr>
                  </m:ctrlPr>
                </m:fPr>
                <m:num>
                  <m:sSup>
                    <m:sSupPr>
                      <m:ctrlPr>
                        <w:rPr>
                          <w:rStyle w:val="mrel"/>
                          <w:rFonts w:ascii="Cambria Math" w:hAnsi="Cambria Math"/>
                          <w:sz w:val="21"/>
                          <w:szCs w:val="21"/>
                        </w:rPr>
                      </m:ctrlPr>
                    </m:sSupPr>
                    <m:e>
                      <m:r>
                        <m:rPr>
                          <m:sty m:val="p"/>
                        </m:rPr>
                        <w:rPr>
                          <w:rStyle w:val="mrel"/>
                          <w:rFonts w:ascii="Cambria Math" w:hAnsi="Cambria Math"/>
                          <w:sz w:val="21"/>
                          <w:szCs w:val="21"/>
                        </w:rPr>
                        <m:t>QK</m:t>
                      </m:r>
                    </m:e>
                    <m:sup>
                      <m:r>
                        <m:rPr>
                          <m:sty m:val="p"/>
                        </m:rPr>
                        <w:rPr>
                          <w:rStyle w:val="mrel"/>
                          <w:rFonts w:ascii="Cambria Math" w:hAnsi="Cambria Math"/>
                          <w:sz w:val="21"/>
                          <w:szCs w:val="21"/>
                        </w:rPr>
                        <m:t>T</m:t>
                      </m:r>
                    </m:sup>
                  </m:sSup>
                </m:num>
                <m:den>
                  <m:r>
                    <w:rPr>
                      <w:rStyle w:val="mrel"/>
                      <w:rFonts w:ascii="Cambria Math" w:hAnsi="Cambria Math"/>
                      <w:sz w:val="21"/>
                      <w:szCs w:val="21"/>
                    </w:rPr>
                    <m:t>√(</m:t>
                  </m:r>
                  <m:sSup>
                    <m:sSupPr>
                      <m:ctrlPr>
                        <w:rPr>
                          <w:rStyle w:val="mrel"/>
                          <w:rFonts w:ascii="Cambria Math" w:hAnsi="Cambria Math"/>
                          <w:i/>
                          <w:sz w:val="21"/>
                          <w:szCs w:val="21"/>
                        </w:rPr>
                      </m:ctrlPr>
                    </m:sSupPr>
                    <m:e>
                      <m:r>
                        <w:rPr>
                          <w:rStyle w:val="mrel"/>
                          <w:rFonts w:ascii="Cambria Math" w:hAnsi="Cambria Math"/>
                          <w:sz w:val="21"/>
                          <w:szCs w:val="21"/>
                        </w:rPr>
                        <m:t>d</m:t>
                      </m:r>
                    </m:e>
                    <m:sup>
                      <m:r>
                        <w:rPr>
                          <w:rStyle w:val="mrel"/>
                          <w:rFonts w:ascii="Cambria Math" w:hAnsi="Cambria Math"/>
                          <w:sz w:val="21"/>
                          <w:szCs w:val="21"/>
                        </w:rPr>
                        <m:t>'</m:t>
                      </m:r>
                    </m:sup>
                  </m:sSup>
                  <m:r>
                    <w:rPr>
                      <w:rStyle w:val="mrel"/>
                      <w:rFonts w:ascii="Cambria Math" w:hAnsi="Cambria Math"/>
                      <w:sz w:val="21"/>
                      <w:szCs w:val="21"/>
                    </w:rPr>
                    <m:t>)</m:t>
                  </m:r>
                </m:den>
              </m:f>
              <m:ctrlPr>
                <w:rPr>
                  <w:rStyle w:val="mrel"/>
                  <w:rFonts w:ascii="Cambria Math" w:hAnsi="Cambria Math"/>
                  <w:i/>
                  <w:sz w:val="21"/>
                  <w:szCs w:val="21"/>
                </w:rPr>
              </m:ctrlPr>
            </m:e>
          </m:d>
          <m:r>
            <w:rPr>
              <w:rStyle w:val="mrel"/>
              <w:rFonts w:ascii="Cambria Math" w:hAnsi="Cambria Math"/>
              <w:sz w:val="21"/>
              <w:szCs w:val="21"/>
            </w:rPr>
            <m:t>V</m:t>
          </m:r>
          <m:r>
            <m:rPr>
              <m:sty m:val="p"/>
            </m:rPr>
            <w:rPr>
              <w:rFonts w:cs="Times New Roman"/>
              <w:sz w:val="21"/>
              <w:szCs w:val="21"/>
            </w:rPr>
            <w:br/>
          </m:r>
        </m:oMath>
      </m:oMathPara>
      <w:r w:rsidRPr="008351C9">
        <w:rPr>
          <w:rFonts w:cs="Times New Roman"/>
          <w:szCs w:val="20"/>
        </w:rPr>
        <w:t>The Final Attended Output is</w:t>
      </w:r>
      <w:r w:rsidR="00546F2B" w:rsidRPr="008351C9">
        <w:rPr>
          <w:rFonts w:cs="Times New Roman"/>
          <w:szCs w:val="20"/>
        </w:rPr>
        <w:t xml:space="preserve"> as per the following equation:</w:t>
      </w:r>
      <w:r w:rsidR="00171069" w:rsidRPr="008351C9">
        <w:rPr>
          <w:rStyle w:val="mrel"/>
          <w:rFonts w:ascii="Cambria Math" w:hAnsi="Cambria Math"/>
          <w:szCs w:val="20"/>
        </w:rPr>
        <w:br/>
      </w:r>
      <m:oMathPara>
        <m:oMath>
          <m:sSub>
            <m:sSubPr>
              <m:ctrlPr>
                <w:rPr>
                  <w:rStyle w:val="mrel"/>
                  <w:rFonts w:ascii="Cambria Math" w:hAnsi="Cambria Math"/>
                  <w:sz w:val="21"/>
                  <w:szCs w:val="21"/>
                </w:rPr>
              </m:ctrlPr>
            </m:sSubPr>
            <m:e>
              <m:r>
                <m:rPr>
                  <m:sty m:val="p"/>
                </m:rPr>
                <w:rPr>
                  <w:rStyle w:val="mrel"/>
                  <w:rFonts w:ascii="Cambria Math" w:hAnsi="Cambria Math"/>
                  <w:sz w:val="21"/>
                  <w:szCs w:val="21"/>
                </w:rPr>
                <m:t>h</m:t>
              </m:r>
            </m:e>
            <m:sub>
              <m:r>
                <m:rPr>
                  <m:sty m:val="p"/>
                </m:rPr>
                <w:rPr>
                  <w:rStyle w:val="mrel"/>
                  <w:rFonts w:ascii="Cambria Math" w:hAnsi="Cambria Math"/>
                  <w:sz w:val="21"/>
                  <w:szCs w:val="21"/>
                </w:rPr>
                <m:t>attn</m:t>
              </m:r>
            </m:sub>
          </m:sSub>
          <m:r>
            <m:rPr>
              <m:sty m:val="p"/>
            </m:rPr>
            <w:rPr>
              <w:rStyle w:val="mrel"/>
              <w:rFonts w:ascii="Cambria Math" w:hAnsi="Cambria Math"/>
              <w:sz w:val="21"/>
              <w:szCs w:val="21"/>
            </w:rPr>
            <m:t>=Attention(Q,K,V)</m:t>
          </m:r>
        </m:oMath>
      </m:oMathPara>
    </w:p>
    <w:p w14:paraId="5F472409" w14:textId="149A2BD9" w:rsidR="00171069" w:rsidRDefault="00171069" w:rsidP="00171069">
      <w:pPr>
        <w:pStyle w:val="NoSpacing"/>
      </w:pPr>
      <w:r>
        <w:t xml:space="preserve">3.4 </w:t>
      </w:r>
      <w:r w:rsidRPr="00E91296">
        <w:t>Privacy Classification Head</w:t>
      </w:r>
    </w:p>
    <w:p w14:paraId="59F68C1E" w14:textId="4AFAA501" w:rsidR="00546F2B" w:rsidRPr="008351C9" w:rsidRDefault="00000000" w:rsidP="00171069">
      <w:pPr>
        <w:spacing w:after="280"/>
        <w:rPr>
          <w:rFonts w:cs="Times New Roman"/>
          <w:szCs w:val="20"/>
        </w:rPr>
      </w:pPr>
      <w:r w:rsidRPr="008351C9">
        <w:rPr>
          <w:rFonts w:cs="Times New Roman"/>
          <w:szCs w:val="20"/>
        </w:rPr>
        <w:t>On top of the cross-attended representations, we place a classification layer to predict if the input text is privacy-sensitive</w:t>
      </w:r>
      <w:r w:rsidR="00546F2B" w:rsidRPr="008351C9">
        <w:rPr>
          <w:rFonts w:cs="Times New Roman"/>
          <w:szCs w:val="20"/>
        </w:rPr>
        <w:t>, which pools the attention outputs using max-pooling or in ablation studies using mean pooling. Using max-pooling as an example:</w:t>
      </w:r>
    </w:p>
    <w:p w14:paraId="0000005F" w14:textId="44140954" w:rsidR="00AA30B3" w:rsidRPr="008351C9" w:rsidRDefault="00000000" w:rsidP="00171069">
      <w:pPr>
        <w:spacing w:after="280"/>
        <w:rPr>
          <w:rFonts w:cs="Times New Roman"/>
          <w:szCs w:val="20"/>
        </w:rPr>
      </w:pPr>
      <m:oMathPara>
        <m:oMath>
          <m:sSub>
            <m:sSubPr>
              <m:ctrlPr>
                <w:rPr>
                  <w:rStyle w:val="mrel"/>
                  <w:rFonts w:ascii="Cambria Math" w:hAnsi="Cambria Math" w:cs="Times New Roman"/>
                  <w:sz w:val="21"/>
                  <w:szCs w:val="21"/>
                </w:rPr>
              </m:ctrlPr>
            </m:sSubPr>
            <m:e>
              <m:r>
                <m:rPr>
                  <m:sty m:val="p"/>
                </m:rPr>
                <w:rPr>
                  <w:rStyle w:val="mrel"/>
                  <w:rFonts w:ascii="Cambria Math" w:hAnsi="Cambria Math" w:cs="Times New Roman"/>
                  <w:sz w:val="21"/>
                  <w:szCs w:val="21"/>
                </w:rPr>
                <m:t>h</m:t>
              </m:r>
            </m:e>
            <m:sub>
              <m:r>
                <m:rPr>
                  <m:sty m:val="p"/>
                </m:rPr>
                <w:rPr>
                  <w:rStyle w:val="mrel"/>
                  <w:rFonts w:ascii="Cambria Math" w:hAnsi="Cambria Math" w:cs="Times New Roman"/>
                  <w:sz w:val="21"/>
                  <w:szCs w:val="21"/>
                </w:rPr>
                <m:t>pool</m:t>
              </m:r>
            </m:sub>
          </m:sSub>
          <m:r>
            <m:rPr>
              <m:sty m:val="p"/>
            </m:rPr>
            <w:rPr>
              <w:rStyle w:val="mrel"/>
              <w:rFonts w:ascii="Cambria Math" w:hAnsi="Cambria Math" w:cs="Times New Roman"/>
              <w:sz w:val="21"/>
              <w:szCs w:val="21"/>
            </w:rPr>
            <m:t>=Maxpool</m:t>
          </m:r>
          <m:d>
            <m:dPr>
              <m:ctrlPr>
                <w:rPr>
                  <w:rStyle w:val="mrel"/>
                  <w:rFonts w:ascii="Cambria Math" w:hAnsi="Cambria Math" w:cs="Times New Roman"/>
                  <w:sz w:val="21"/>
                  <w:szCs w:val="21"/>
                </w:rPr>
              </m:ctrlPr>
            </m:dPr>
            <m:e>
              <m:sSub>
                <m:sSubPr>
                  <m:ctrlPr>
                    <w:rPr>
                      <w:rStyle w:val="mrel"/>
                      <w:rFonts w:ascii="Cambria Math" w:hAnsi="Cambria Math" w:cs="Times New Roman"/>
                      <w:sz w:val="21"/>
                      <w:szCs w:val="21"/>
                    </w:rPr>
                  </m:ctrlPr>
                </m:sSubPr>
                <m:e>
                  <m:r>
                    <m:rPr>
                      <m:sty m:val="p"/>
                    </m:rPr>
                    <w:rPr>
                      <w:rStyle w:val="mrel"/>
                      <w:rFonts w:ascii="Cambria Math" w:hAnsi="Cambria Math" w:cs="Times New Roman"/>
                      <w:sz w:val="21"/>
                      <w:szCs w:val="21"/>
                    </w:rPr>
                    <m:t>h</m:t>
                  </m:r>
                </m:e>
                <m:sub>
                  <m:r>
                    <m:rPr>
                      <m:sty m:val="p"/>
                    </m:rPr>
                    <w:rPr>
                      <w:rStyle w:val="mrel"/>
                      <w:rFonts w:ascii="Cambria Math" w:hAnsi="Cambria Math" w:cs="Times New Roman"/>
                      <w:sz w:val="21"/>
                      <w:szCs w:val="21"/>
                    </w:rPr>
                    <m:t>attn</m:t>
                  </m:r>
                </m:sub>
              </m:sSub>
            </m:e>
          </m:d>
          <m:r>
            <m:rPr>
              <m:sty m:val="p"/>
            </m:rPr>
            <w:rPr>
              <w:rStyle w:val="mrel"/>
              <w:rFonts w:ascii="Cambria Math" w:hAnsi="Cambria Math" w:cs="Times New Roman"/>
              <w:sz w:val="21"/>
              <w:szCs w:val="21"/>
            </w:rPr>
            <m:t xml:space="preserve">, </m:t>
          </m:r>
          <m:sSub>
            <m:sSubPr>
              <m:ctrlPr>
                <w:rPr>
                  <w:rStyle w:val="mrel"/>
                  <w:rFonts w:ascii="Cambria Math" w:hAnsi="Cambria Math" w:cs="Times New Roman"/>
                  <w:sz w:val="21"/>
                  <w:szCs w:val="21"/>
                </w:rPr>
              </m:ctrlPr>
            </m:sSubPr>
            <m:e>
              <m:r>
                <m:rPr>
                  <m:sty m:val="p"/>
                </m:rPr>
                <w:rPr>
                  <w:rStyle w:val="mrel"/>
                  <w:rFonts w:ascii="Cambria Math" w:hAnsi="Cambria Math" w:cs="Times New Roman"/>
                  <w:sz w:val="21"/>
                  <w:szCs w:val="21"/>
                </w:rPr>
                <m:t>h</m:t>
              </m:r>
            </m:e>
            <m:sub>
              <m:r>
                <m:rPr>
                  <m:sty m:val="p"/>
                </m:rPr>
                <w:rPr>
                  <w:rStyle w:val="mrel"/>
                  <w:rFonts w:ascii="Cambria Math" w:hAnsi="Cambria Math" w:cs="Times New Roman"/>
                  <w:sz w:val="21"/>
                  <w:szCs w:val="21"/>
                </w:rPr>
                <m:t>attn</m:t>
              </m:r>
            </m:sub>
          </m:sSub>
          <m:r>
            <w:rPr>
              <w:rStyle w:val="mrel"/>
              <w:rFonts w:ascii="Cambria Math" w:hAnsi="Cambria Math" w:cs="Times New Roman"/>
              <w:sz w:val="21"/>
              <w:szCs w:val="21"/>
            </w:rPr>
            <m:t>∈</m:t>
          </m:r>
          <m:sSup>
            <m:sSupPr>
              <m:ctrlPr>
                <w:rPr>
                  <w:rStyle w:val="mrel"/>
                  <w:rFonts w:ascii="Cambria Math" w:hAnsi="Cambria Math" w:cs="Times New Roman"/>
                  <w:i/>
                  <w:sz w:val="21"/>
                  <w:szCs w:val="21"/>
                </w:rPr>
              </m:ctrlPr>
            </m:sSupPr>
            <m:e>
              <m:d>
                <m:dPr>
                  <m:begChr m:val="{"/>
                  <m:endChr m:val="}"/>
                  <m:ctrlPr>
                    <w:rPr>
                      <w:rStyle w:val="mrel"/>
                      <w:rFonts w:ascii="Cambria Math" w:hAnsi="Cambria Math" w:cs="Times New Roman"/>
                      <w:i/>
                      <w:sz w:val="21"/>
                      <w:szCs w:val="21"/>
                    </w:rPr>
                  </m:ctrlPr>
                </m:dPr>
                <m:e>
                  <m:r>
                    <w:rPr>
                      <w:rStyle w:val="mrel"/>
                      <w:rFonts w:ascii="Cambria Math" w:hAnsi="Cambria Math" w:cs="Times New Roman"/>
                      <w:sz w:val="21"/>
                      <w:szCs w:val="21"/>
                    </w:rPr>
                    <m:t>R</m:t>
                  </m:r>
                </m:e>
              </m:d>
            </m:e>
            <m:sup>
              <m:r>
                <w:rPr>
                  <w:rStyle w:val="mrel"/>
                  <w:rFonts w:ascii="Cambria Math" w:hAnsi="Cambria Math" w:cs="Times New Roman"/>
                  <w:sz w:val="21"/>
                  <w:szCs w:val="21"/>
                </w:rPr>
                <m:t>d</m:t>
              </m:r>
            </m:sup>
          </m:sSup>
          <m:r>
            <m:rPr>
              <m:sty m:val="p"/>
            </m:rPr>
            <w:rPr>
              <w:rFonts w:cs="Times New Roman"/>
              <w:sz w:val="21"/>
              <w:szCs w:val="21"/>
            </w:rPr>
            <w:br/>
          </m:r>
        </m:oMath>
      </m:oMathPara>
      <w:r w:rsidR="00546F2B" w:rsidRPr="008351C9">
        <w:rPr>
          <w:rFonts w:cs="Times New Roman"/>
          <w:szCs w:val="20"/>
        </w:rPr>
        <w:t xml:space="preserve">followed by a Feedforward with dropout as shown </w:t>
      </w:r>
      <w:r w:rsidR="00E94E90" w:rsidRPr="008351C9">
        <w:rPr>
          <w:rFonts w:cs="Times New Roman"/>
          <w:szCs w:val="20"/>
        </w:rPr>
        <w:t>below:</w:t>
      </w:r>
    </w:p>
    <w:p w14:paraId="2F6C54D4" w14:textId="66AD937B" w:rsidR="00E94E90" w:rsidRPr="008351C9" w:rsidRDefault="00000000" w:rsidP="00171069">
      <w:pPr>
        <w:spacing w:after="280"/>
        <w:rPr>
          <w:rStyle w:val="mopen"/>
          <w:rFonts w:cs="Times New Roman"/>
          <w:szCs w:val="20"/>
        </w:rPr>
      </w:pPr>
      <m:oMathPara>
        <m:oMath>
          <m:sSub>
            <m:sSubPr>
              <m:ctrlPr>
                <w:rPr>
                  <w:rStyle w:val="mord"/>
                  <w:rFonts w:ascii="Cambria Math" w:hAnsi="Cambria Math" w:cs="Times New Roman"/>
                  <w:sz w:val="21"/>
                  <w:szCs w:val="21"/>
                </w:rPr>
              </m:ctrlPr>
            </m:sSubPr>
            <m:e>
              <m:r>
                <m:rPr>
                  <m:sty m:val="p"/>
                </m:rPr>
                <w:rPr>
                  <w:rStyle w:val="mord"/>
                  <w:rFonts w:ascii="Cambria Math" w:hAnsi="Cambria Math" w:cs="Times New Roman"/>
                  <w:sz w:val="21"/>
                  <w:szCs w:val="21"/>
                </w:rPr>
                <m:t>h</m:t>
              </m:r>
            </m:e>
            <m:sub>
              <m:r>
                <m:rPr>
                  <m:sty m:val="p"/>
                </m:rPr>
                <w:rPr>
                  <w:rStyle w:val="mord"/>
                  <w:rFonts w:ascii="Cambria Math" w:hAnsi="Cambria Math" w:cs="Times New Roman"/>
                  <w:sz w:val="21"/>
                  <w:szCs w:val="21"/>
                </w:rPr>
                <m:t>cls</m:t>
              </m:r>
            </m:sub>
          </m:sSub>
          <m:r>
            <m:rPr>
              <m:sty m:val="p"/>
            </m:rPr>
            <w:rPr>
              <w:rStyle w:val="mrel"/>
              <w:rFonts w:ascii="Cambria Math" w:hAnsi="Cambria Math" w:cs="Times New Roman"/>
              <w:sz w:val="21"/>
              <w:szCs w:val="21"/>
            </w:rPr>
            <m:t>=</m:t>
          </m:r>
          <m:r>
            <m:rPr>
              <m:sty m:val="p"/>
            </m:rPr>
            <w:rPr>
              <w:rStyle w:val="mord"/>
              <w:rFonts w:ascii="Cambria Math" w:hAnsi="Cambria Math" w:cs="Times New Roman"/>
              <w:sz w:val="21"/>
              <w:szCs w:val="21"/>
            </w:rPr>
            <m:t>Dropout(ReLU</m:t>
          </m:r>
          <m:d>
            <m:dPr>
              <m:ctrlPr>
                <w:rPr>
                  <w:rStyle w:val="mord"/>
                  <w:rFonts w:ascii="Cambria Math" w:hAnsi="Cambria Math" w:cs="Times New Roman"/>
                  <w:sz w:val="21"/>
                  <w:szCs w:val="21"/>
                </w:rPr>
              </m:ctrlPr>
            </m:dPr>
            <m:e>
              <m:d>
                <m:dPr>
                  <m:ctrlPr>
                    <w:rPr>
                      <w:rStyle w:val="mopen"/>
                      <w:rFonts w:ascii="Cambria Math" w:hAnsi="Cambria Math" w:cs="Times New Roman"/>
                      <w:sz w:val="21"/>
                      <w:szCs w:val="21"/>
                    </w:rPr>
                  </m:ctrlPr>
                </m:dPr>
                <m:e>
                  <m:sSub>
                    <m:sSubPr>
                      <m:ctrlPr>
                        <w:rPr>
                          <w:rStyle w:val="mopen"/>
                          <w:rFonts w:ascii="Cambria Math" w:hAnsi="Cambria Math" w:cs="Times New Roman"/>
                          <w:sz w:val="21"/>
                          <w:szCs w:val="21"/>
                        </w:rPr>
                      </m:ctrlPr>
                    </m:sSubPr>
                    <m:e>
                      <m:r>
                        <m:rPr>
                          <m:sty m:val="p"/>
                        </m:rPr>
                        <w:rPr>
                          <w:rStyle w:val="mopen"/>
                          <w:rFonts w:ascii="Cambria Math" w:hAnsi="Cambria Math" w:cs="Times New Roman"/>
                          <w:sz w:val="21"/>
                          <w:szCs w:val="21"/>
                        </w:rPr>
                        <m:t>W</m:t>
                      </m:r>
                    </m:e>
                    <m:sub>
                      <m:r>
                        <m:rPr>
                          <m:sty m:val="p"/>
                        </m:rPr>
                        <w:rPr>
                          <w:rStyle w:val="mopen"/>
                          <w:rFonts w:ascii="Cambria Math" w:hAnsi="Cambria Math" w:cs="Times New Roman"/>
                          <w:sz w:val="21"/>
                          <w:szCs w:val="21"/>
                        </w:rPr>
                        <m:t>ff</m:t>
                      </m:r>
                    </m:sub>
                  </m:sSub>
                  <m:sSub>
                    <m:sSubPr>
                      <m:ctrlPr>
                        <w:rPr>
                          <w:rStyle w:val="mopen"/>
                          <w:rFonts w:ascii="Cambria Math" w:hAnsi="Cambria Math" w:cs="Times New Roman"/>
                          <w:i/>
                          <w:sz w:val="21"/>
                          <w:szCs w:val="21"/>
                        </w:rPr>
                      </m:ctrlPr>
                    </m:sSubPr>
                    <m:e>
                      <m:r>
                        <w:rPr>
                          <w:rStyle w:val="mopen"/>
                          <w:rFonts w:ascii="Cambria Math" w:hAnsi="Cambria Math" w:cs="Times New Roman"/>
                          <w:sz w:val="21"/>
                          <w:szCs w:val="21"/>
                        </w:rPr>
                        <m:t>h</m:t>
                      </m:r>
                    </m:e>
                    <m:sub>
                      <m:r>
                        <w:rPr>
                          <w:rStyle w:val="mopen"/>
                          <w:rFonts w:ascii="Cambria Math" w:hAnsi="Cambria Math" w:cs="Times New Roman"/>
                          <w:sz w:val="21"/>
                          <w:szCs w:val="21"/>
                        </w:rPr>
                        <m:t>pool</m:t>
                      </m:r>
                    </m:sub>
                  </m:sSub>
                  <m:r>
                    <w:rPr>
                      <w:rStyle w:val="mopen"/>
                      <w:rFonts w:ascii="Cambria Math" w:hAnsi="Cambria Math" w:cs="Times New Roman"/>
                      <w:sz w:val="21"/>
                      <w:szCs w:val="21"/>
                    </w:rPr>
                    <m:t>+</m:t>
                  </m:r>
                  <m:sSub>
                    <m:sSubPr>
                      <m:ctrlPr>
                        <w:rPr>
                          <w:rStyle w:val="mopen"/>
                          <w:rFonts w:ascii="Cambria Math" w:hAnsi="Cambria Math" w:cs="Times New Roman"/>
                          <w:i/>
                          <w:sz w:val="21"/>
                          <w:szCs w:val="21"/>
                        </w:rPr>
                      </m:ctrlPr>
                    </m:sSubPr>
                    <m:e>
                      <m:r>
                        <w:rPr>
                          <w:rStyle w:val="mopen"/>
                          <w:rFonts w:ascii="Cambria Math" w:hAnsi="Cambria Math" w:cs="Times New Roman"/>
                          <w:sz w:val="21"/>
                          <w:szCs w:val="21"/>
                        </w:rPr>
                        <m:t>b</m:t>
                      </m:r>
                    </m:e>
                    <m:sub>
                      <m:r>
                        <w:rPr>
                          <w:rStyle w:val="mopen"/>
                          <w:rFonts w:ascii="Cambria Math" w:hAnsi="Cambria Math" w:cs="Times New Roman"/>
                          <w:sz w:val="21"/>
                          <w:szCs w:val="21"/>
                        </w:rPr>
                        <m:t>ff</m:t>
                      </m:r>
                    </m:sub>
                  </m:sSub>
                  <m:ctrlPr>
                    <w:rPr>
                      <w:rStyle w:val="mopen"/>
                      <w:rFonts w:ascii="Cambria Math" w:hAnsi="Cambria Math" w:cs="Times New Roman"/>
                      <w:i/>
                      <w:sz w:val="21"/>
                      <w:szCs w:val="21"/>
                    </w:rPr>
                  </m:ctrlPr>
                </m:e>
              </m:d>
              <m:ctrlPr>
                <w:rPr>
                  <w:rStyle w:val="mopen"/>
                  <w:rFonts w:ascii="Cambria Math" w:hAnsi="Cambria Math" w:cs="Times New Roman"/>
                  <w:i/>
                  <w:sz w:val="21"/>
                  <w:szCs w:val="21"/>
                </w:rPr>
              </m:ctrlPr>
            </m:e>
          </m:d>
        </m:oMath>
      </m:oMathPara>
    </w:p>
    <w:p w14:paraId="0F392899" w14:textId="6278744A" w:rsidR="00E94E90" w:rsidRPr="008351C9" w:rsidRDefault="00E94E90" w:rsidP="00171069">
      <w:pPr>
        <w:spacing w:after="280"/>
        <w:rPr>
          <w:rStyle w:val="mopen"/>
          <w:rFonts w:cs="Times New Roman"/>
          <w:szCs w:val="20"/>
        </w:rPr>
      </w:pPr>
      <w:r w:rsidRPr="008351C9">
        <w:rPr>
          <w:rStyle w:val="mopen"/>
          <w:rFonts w:cs="Times New Roman"/>
          <w:szCs w:val="20"/>
        </w:rPr>
        <w:t>Finally, with a classification</w:t>
      </w:r>
    </w:p>
    <w:p w14:paraId="2AA64D1E" w14:textId="1C86DCC8" w:rsidR="00E94E90" w:rsidRPr="008351C9" w:rsidRDefault="00000000" w:rsidP="00171069">
      <w:pPr>
        <w:spacing w:after="280"/>
        <w:rPr>
          <w:rStyle w:val="mord"/>
          <w:rFonts w:cs="Times New Roman"/>
          <w:szCs w:val="20"/>
        </w:rPr>
      </w:pPr>
      <m:oMathPara>
        <m:oMath>
          <m:sSub>
            <m:sSubPr>
              <m:ctrlPr>
                <w:rPr>
                  <w:rStyle w:val="mord"/>
                  <w:rFonts w:ascii="Cambria Math" w:hAnsi="Cambria Math" w:cs="Times New Roman"/>
                  <w:sz w:val="21"/>
                  <w:szCs w:val="21"/>
                </w:rPr>
              </m:ctrlPr>
            </m:sSubPr>
            <m:e>
              <m:r>
                <m:rPr>
                  <m:sty m:val="p"/>
                </m:rPr>
                <w:rPr>
                  <w:rStyle w:val="mord"/>
                  <w:rFonts w:ascii="Cambria Math" w:hAnsi="Cambria Math" w:cs="Times New Roman"/>
                  <w:sz w:val="21"/>
                  <w:szCs w:val="21"/>
                </w:rPr>
                <m:t>Z</m:t>
              </m:r>
            </m:e>
            <m:sub>
              <m:r>
                <m:rPr>
                  <m:sty m:val="p"/>
                </m:rPr>
                <w:rPr>
                  <w:rStyle w:val="mord"/>
                  <w:rFonts w:ascii="Cambria Math" w:hAnsi="Cambria Math" w:cs="Times New Roman"/>
                  <w:sz w:val="21"/>
                  <w:szCs w:val="21"/>
                </w:rPr>
                <m:t>cls</m:t>
              </m:r>
            </m:sub>
          </m:sSub>
          <m:r>
            <m:rPr>
              <m:sty m:val="p"/>
            </m:rPr>
            <w:rPr>
              <w:rStyle w:val="mrel"/>
              <w:rFonts w:ascii="Cambria Math" w:hAnsi="Cambria Math" w:cs="Times New Roman"/>
              <w:sz w:val="21"/>
              <w:szCs w:val="21"/>
            </w:rPr>
            <m:t>=</m:t>
          </m:r>
          <m:sSub>
            <m:sSubPr>
              <m:ctrlPr>
                <w:rPr>
                  <w:rStyle w:val="mord"/>
                  <w:rFonts w:ascii="Cambria Math" w:hAnsi="Cambria Math" w:cs="Times New Roman"/>
                  <w:sz w:val="21"/>
                  <w:szCs w:val="21"/>
                </w:rPr>
              </m:ctrlPr>
            </m:sSubPr>
            <m:e>
              <m:r>
                <m:rPr>
                  <m:sty m:val="p"/>
                </m:rPr>
                <w:rPr>
                  <w:rStyle w:val="mord"/>
                  <w:rFonts w:ascii="Cambria Math" w:hAnsi="Cambria Math" w:cs="Times New Roman"/>
                  <w:sz w:val="21"/>
                  <w:szCs w:val="21"/>
                </w:rPr>
                <m:t>W</m:t>
              </m:r>
            </m:e>
            <m:sub>
              <m:sSub>
                <m:sSubPr>
                  <m:ctrlPr>
                    <w:rPr>
                      <w:rStyle w:val="mord"/>
                      <w:rFonts w:ascii="Cambria Math" w:hAnsi="Cambria Math" w:cs="Times New Roman"/>
                      <w:sz w:val="21"/>
                      <w:szCs w:val="21"/>
                    </w:rPr>
                  </m:ctrlPr>
                </m:sSubPr>
                <m:e>
                  <m:r>
                    <m:rPr>
                      <m:sty m:val="p"/>
                    </m:rPr>
                    <w:rPr>
                      <w:rStyle w:val="mord"/>
                      <w:rFonts w:ascii="Cambria Math" w:hAnsi="Cambria Math" w:cs="Times New Roman"/>
                      <w:sz w:val="21"/>
                      <w:szCs w:val="21"/>
                    </w:rPr>
                    <m:t>final</m:t>
                  </m:r>
                </m:e>
                <m:sub/>
              </m:sSub>
            </m:sub>
          </m:sSub>
          <m:sSub>
            <m:sSubPr>
              <m:ctrlPr>
                <w:rPr>
                  <w:rStyle w:val="mord"/>
                  <w:rFonts w:ascii="Cambria Math" w:hAnsi="Cambria Math" w:cs="Times New Roman"/>
                  <w:sz w:val="21"/>
                  <w:szCs w:val="21"/>
                </w:rPr>
              </m:ctrlPr>
            </m:sSubPr>
            <m:e>
              <m:r>
                <m:rPr>
                  <m:sty m:val="p"/>
                </m:rPr>
                <w:rPr>
                  <w:rStyle w:val="mord"/>
                  <w:rFonts w:ascii="Cambria Math" w:hAnsi="Cambria Math" w:cs="Times New Roman"/>
                  <w:sz w:val="21"/>
                  <w:szCs w:val="21"/>
                </w:rPr>
                <m:t>h</m:t>
              </m:r>
            </m:e>
            <m:sub>
              <m:r>
                <m:rPr>
                  <m:sty m:val="p"/>
                </m:rPr>
                <w:rPr>
                  <w:rStyle w:val="mord"/>
                  <w:rFonts w:ascii="Cambria Math" w:hAnsi="Cambria Math" w:cs="Times New Roman"/>
                  <w:sz w:val="21"/>
                  <w:szCs w:val="21"/>
                </w:rPr>
                <m:t>cls</m:t>
              </m:r>
            </m:sub>
          </m:sSub>
          <m:r>
            <w:rPr>
              <w:rStyle w:val="mord"/>
              <w:rFonts w:ascii="Cambria Math" w:hAnsi="Cambria Math" w:cs="Times New Roman"/>
              <w:sz w:val="21"/>
              <w:szCs w:val="21"/>
            </w:rPr>
            <m:t>+</m:t>
          </m:r>
          <m:sSub>
            <m:sSubPr>
              <m:ctrlPr>
                <w:rPr>
                  <w:rStyle w:val="mord"/>
                  <w:rFonts w:ascii="Cambria Math" w:hAnsi="Cambria Math" w:cs="Times New Roman"/>
                  <w:i/>
                  <w:sz w:val="21"/>
                  <w:szCs w:val="21"/>
                </w:rPr>
              </m:ctrlPr>
            </m:sSubPr>
            <m:e>
              <m:r>
                <w:rPr>
                  <w:rStyle w:val="mord"/>
                  <w:rFonts w:ascii="Cambria Math" w:hAnsi="Cambria Math" w:cs="Times New Roman"/>
                  <w:sz w:val="21"/>
                  <w:szCs w:val="21"/>
                </w:rPr>
                <m:t>b</m:t>
              </m:r>
            </m:e>
            <m:sub>
              <m:r>
                <w:rPr>
                  <w:rStyle w:val="mord"/>
                  <w:rFonts w:ascii="Cambria Math" w:hAnsi="Cambria Math" w:cs="Times New Roman"/>
                  <w:sz w:val="21"/>
                  <w:szCs w:val="21"/>
                </w:rPr>
                <m:t>final</m:t>
              </m:r>
            </m:sub>
          </m:sSub>
        </m:oMath>
      </m:oMathPara>
    </w:p>
    <w:p w14:paraId="69692205" w14:textId="57329528" w:rsidR="00E94E90" w:rsidRDefault="00E94E90" w:rsidP="00E94E90">
      <w:pPr>
        <w:pStyle w:val="NoSpacing"/>
        <w:rPr>
          <w:rStyle w:val="mord"/>
          <w:rFonts w:cs="Times New Roman"/>
        </w:rPr>
      </w:pPr>
      <w:r>
        <w:rPr>
          <w:rStyle w:val="mord"/>
          <w:rFonts w:cs="Times New Roman"/>
        </w:rPr>
        <w:t>3.5 Final Prediction</w:t>
      </w:r>
    </w:p>
    <w:p w14:paraId="136ED1C0" w14:textId="57BB1029" w:rsidR="00E94E90" w:rsidRPr="008351C9" w:rsidRDefault="00E94E90" w:rsidP="00E94E90">
      <w:pPr>
        <w:pStyle w:val="NoSpacing"/>
        <w:rPr>
          <w:rStyle w:val="mord"/>
          <w:rFonts w:cs="Times New Roman"/>
        </w:rPr>
      </w:pPr>
      <w:r w:rsidRPr="008351C9">
        <w:rPr>
          <w:rStyle w:val="mord"/>
          <w:rFonts w:cs="Times New Roman"/>
        </w:rPr>
        <w:t xml:space="preserve">The final prediction of privacy </w:t>
      </w:r>
      <w:r w:rsidR="006E2665" w:rsidRPr="008351C9">
        <w:rPr>
          <w:rStyle w:val="mord"/>
          <w:rFonts w:cs="Times New Roman"/>
        </w:rPr>
        <w:t>revealing or not is given by</w:t>
      </w:r>
    </w:p>
    <w:p w14:paraId="48E69E49" w14:textId="43B3EB45" w:rsidR="006E2665" w:rsidRPr="008351C9" w:rsidRDefault="00000000" w:rsidP="00E94E90">
      <w:pPr>
        <w:pStyle w:val="NoSpacing"/>
        <w:rPr>
          <w:rStyle w:val="mord"/>
          <w:rFonts w:cs="Times New Roman"/>
        </w:rPr>
      </w:pPr>
      <m:oMathPara>
        <m:oMath>
          <m:acc>
            <m:accPr>
              <m:ctrlPr>
                <w:rPr>
                  <w:rStyle w:val="mrel"/>
                  <w:rFonts w:ascii="Cambria Math" w:hAnsi="Cambria Math" w:cs="Times New Roman"/>
                  <w:i/>
                  <w:sz w:val="21"/>
                  <w:szCs w:val="21"/>
                </w:rPr>
              </m:ctrlPr>
            </m:accPr>
            <m:e>
              <m:r>
                <m:rPr>
                  <m:sty m:val="bi"/>
                </m:rPr>
                <w:rPr>
                  <w:rStyle w:val="mrel"/>
                  <w:rFonts w:ascii="Cambria Math" w:hAnsi="Cambria Math" w:cs="Times New Roman"/>
                  <w:sz w:val="21"/>
                  <w:szCs w:val="21"/>
                </w:rPr>
                <m:t xml:space="preserve">Y </m:t>
              </m:r>
            </m:e>
          </m:acc>
          <m:r>
            <m:rPr>
              <m:sty m:val="bi"/>
            </m:rPr>
            <w:rPr>
              <w:rStyle w:val="mrel"/>
              <w:rFonts w:ascii="Cambria Math" w:hAnsi="Cambria Math" w:cs="Times New Roman"/>
              <w:sz w:val="21"/>
              <w:szCs w:val="21"/>
            </w:rPr>
            <m:t xml:space="preserve"> =</m:t>
          </m:r>
          <m:r>
            <m:rPr>
              <m:sty m:val="bi"/>
            </m:rPr>
            <w:rPr>
              <w:rStyle w:val="mord"/>
              <w:rFonts w:ascii="Cambria Math" w:hAnsi="Cambria Math" w:cs="Times New Roman"/>
              <w:sz w:val="21"/>
              <w:szCs w:val="21"/>
            </w:rPr>
            <m:t>Softmax(</m:t>
          </m:r>
          <m:sSub>
            <m:sSubPr>
              <m:ctrlPr>
                <w:rPr>
                  <w:rStyle w:val="mord"/>
                  <w:rFonts w:ascii="Cambria Math" w:hAnsi="Cambria Math" w:cs="Times New Roman"/>
                  <w:i/>
                  <w:sz w:val="21"/>
                  <w:szCs w:val="21"/>
                </w:rPr>
              </m:ctrlPr>
            </m:sSubPr>
            <m:e>
              <m:r>
                <m:rPr>
                  <m:sty m:val="bi"/>
                </m:rPr>
                <w:rPr>
                  <w:rStyle w:val="mord"/>
                  <w:rFonts w:ascii="Cambria Math" w:hAnsi="Cambria Math" w:cs="Times New Roman"/>
                  <w:sz w:val="21"/>
                  <w:szCs w:val="21"/>
                </w:rPr>
                <m:t>Z</m:t>
              </m:r>
            </m:e>
            <m:sub>
              <m:r>
                <m:rPr>
                  <m:sty m:val="bi"/>
                </m:rPr>
                <w:rPr>
                  <w:rStyle w:val="mord"/>
                  <w:rFonts w:ascii="Cambria Math" w:hAnsi="Cambria Math" w:cs="Times New Roman"/>
                  <w:sz w:val="21"/>
                  <w:szCs w:val="21"/>
                </w:rPr>
                <m:t>cls</m:t>
              </m:r>
            </m:sub>
          </m:sSub>
          <m:r>
            <m:rPr>
              <m:sty m:val="bi"/>
            </m:rPr>
            <w:rPr>
              <w:rStyle w:val="mord"/>
              <w:rFonts w:ascii="Cambria Math" w:hAnsi="Cambria Math" w:cs="Times New Roman"/>
              <w:sz w:val="21"/>
              <w:szCs w:val="21"/>
            </w:rPr>
            <m:t>)</m:t>
          </m:r>
        </m:oMath>
      </m:oMathPara>
    </w:p>
    <w:p w14:paraId="3CA2D3B1" w14:textId="77777777" w:rsidR="008351C9" w:rsidRPr="008351C9" w:rsidRDefault="008351C9" w:rsidP="00E94E90">
      <w:pPr>
        <w:pStyle w:val="NoSpacing"/>
        <w:rPr>
          <w:rFonts w:cs="Times New Roman"/>
          <w:szCs w:val="20"/>
        </w:rPr>
      </w:pPr>
    </w:p>
    <w:p w14:paraId="00000064" w14:textId="32635D31" w:rsidR="00AA30B3" w:rsidRDefault="008351C9" w:rsidP="008351C9">
      <w:pPr>
        <w:pStyle w:val="NoSpacing"/>
      </w:pPr>
      <w:r>
        <w:t xml:space="preserve">4.0 </w:t>
      </w:r>
      <w:r w:rsidRPr="008351C9">
        <w:t>Synthetic</w:t>
      </w:r>
      <w:r>
        <w:t xml:space="preserve"> </w:t>
      </w:r>
      <w:r w:rsidRPr="008351C9">
        <w:t>Dataset</w:t>
      </w:r>
      <w:r>
        <w:t xml:space="preserve"> creation</w:t>
      </w:r>
    </w:p>
    <w:p w14:paraId="53EBE8EA" w14:textId="0E3B5F12" w:rsidR="00B778F4" w:rsidRPr="008C1072" w:rsidRDefault="00B778F4" w:rsidP="00B778F4">
      <w:pPr>
        <w:spacing w:before="100" w:beforeAutospacing="1" w:after="100" w:afterAutospacing="1"/>
      </w:pPr>
      <w:r w:rsidRPr="008C1072">
        <w:t>High-quality training data for detecting privacy-sensitive content is notoriously difficult to obtain. Real-world corpora that include personally identifiable information (PII)—such as names, addresses, health details, or financial identifiers—are rarely accessible due to strict legal, ethical, and privacy constraints (e.g., HIPAA, GDPR). Manual dataset creation is possible but yields highly templated examples that lack linguistic diversity or contextual realism, which in turn limits a model’s ability to generalize. For models to effectively identify sensitive disclosures in naturalistic settings, we need training data that exhibits real-world complexity in both language and content.</w:t>
      </w:r>
    </w:p>
    <w:p w14:paraId="40790D7E" w14:textId="4CFCA14D" w:rsidR="00B778F4" w:rsidRPr="008C1072" w:rsidRDefault="00B778F4" w:rsidP="00B778F4">
      <w:pPr>
        <w:spacing w:before="100" w:beforeAutospacing="1" w:after="100" w:afterAutospacing="1"/>
      </w:pPr>
      <w:r w:rsidRPr="008C1072">
        <w:t xml:space="preserve">Our </w:t>
      </w:r>
      <w:r w:rsidRPr="008C1072">
        <w:rPr>
          <w:rStyle w:val="Emphasis"/>
        </w:rPr>
        <w:t>Privacy-NER Attend</w:t>
      </w:r>
      <w:r w:rsidRPr="008C1072">
        <w:t xml:space="preserve"> model relies on cross-attention between personal names and sensitive entities to detect privacy violations. This architecture requires training data with co-occurring PERSON and PII entities in varied contexts. Given the lack of public datasets with both token-level annotations and realistic disclosures, we turned to synthetic generation—specifically, leveraging the approach introduced by </w:t>
      </w:r>
      <w:r w:rsidR="00EA719D">
        <w:t>“</w:t>
      </w:r>
      <w:r w:rsidRPr="008C1072">
        <w:t>Hathurusinghe et al</w:t>
      </w:r>
      <w:r w:rsidR="00EA719D">
        <w:t>”</w:t>
      </w:r>
      <w:r w:rsidRPr="008C1072">
        <w:t xml:space="preserve">. in the WikiPII corpus [7]. Their method programmatically annotates Wikipedia biography pages using the structured </w:t>
      </w:r>
      <w:r w:rsidR="00EA719D" w:rsidRPr="008C1072">
        <w:t>Infoblox</w:t>
      </w:r>
      <w:r w:rsidRPr="008C1072">
        <w:t xml:space="preserve"> metadata as weak supervision to tag named entities in the unstructured text. This creates a rich, scalable resource of PII-related content with minimal manual effort. </w:t>
      </w:r>
    </w:p>
    <w:p w14:paraId="5D33CFA5" w14:textId="5AFBAC17" w:rsidR="00B778F4" w:rsidRPr="008C1072" w:rsidRDefault="00B778F4" w:rsidP="00B778F4">
      <w:pPr>
        <w:spacing w:before="100" w:beforeAutospacing="1" w:after="100" w:afterAutospacing="1"/>
      </w:pPr>
      <w:r w:rsidRPr="008C1072">
        <w:lastRenderedPageBreak/>
        <w:t xml:space="preserve">We adapt the </w:t>
      </w:r>
      <w:r w:rsidR="00EA719D">
        <w:t>“</w:t>
      </w:r>
      <w:r w:rsidRPr="008C1072">
        <w:t>WikiPII</w:t>
      </w:r>
      <w:r w:rsidR="00EA719D">
        <w:t>”</w:t>
      </w:r>
      <w:r w:rsidRPr="008C1072">
        <w:t xml:space="preserve"> approach to produce training data suitable for our cross-attentive model. Wikipedia is uniquely positioned for this task: its biography pages routinely contain intimate details that would be considered sensitive in any other setting. For instance, the "Health" section of John F. Kennedy’s page includes dozens of medical conditions—ranging from childhood illnesses (e.g., chickenpox, measles) to lifelong diagnoses (e.g., Addison’s disease, hypothyroidism, severe chronic pain)—spanning multiple paragraphs and written in both past and present tense. This richness closely mirrors the variety we expect in real-world privacy disclosures.</w:t>
      </w:r>
    </w:p>
    <w:p w14:paraId="6AF2AF04" w14:textId="4323461C" w:rsidR="00B778F4" w:rsidRDefault="00B778F4" w:rsidP="00B778F4">
      <w:pPr>
        <w:spacing w:before="100" w:beforeAutospacing="1" w:after="100" w:afterAutospacing="1"/>
      </w:pPr>
      <w:r w:rsidRPr="008C1072">
        <w:t xml:space="preserve">We begin with the CoNLL-formatted output of the WikiPII annotation pipeline. The original authors extracted PII fields—such as birthdates, parents' names, children, education, and spouse(s)—from the HTML </w:t>
      </w:r>
      <w:r w:rsidR="00EA719D">
        <w:t>I</w:t>
      </w:r>
      <w:r w:rsidR="00EA719D" w:rsidRPr="008C1072">
        <w:t>nfo</w:t>
      </w:r>
      <w:r w:rsidR="00EA719D">
        <w:t xml:space="preserve"> </w:t>
      </w:r>
      <w:r w:rsidR="00EA719D" w:rsidRPr="008C1072">
        <w:t>Box</w:t>
      </w:r>
      <w:r w:rsidRPr="008C1072">
        <w:t xml:space="preserve">, matched them to their textual mentions via fuzzy NER and </w:t>
      </w:r>
      <w:r w:rsidR="00EA719D">
        <w:t>“</w:t>
      </w:r>
      <w:r w:rsidRPr="008C1072">
        <w:t>SpaCy</w:t>
      </w:r>
      <w:r w:rsidR="00EA719D">
        <w:t>”</w:t>
      </w:r>
      <w:r w:rsidRPr="008C1072">
        <w:t xml:space="preserve"> heuristics, and labeled them using the BIO scheme. While their focus was on entity tagging, we expand the use case by framing the task as privacy classification: </w:t>
      </w:r>
      <w:r w:rsidR="00EA719D" w:rsidRPr="008C1072">
        <w:t>whether</w:t>
      </w:r>
      <w:r w:rsidRPr="008C1072">
        <w:t xml:space="preserve"> a given passage contains sensitive information when PERSON and PII tokens appear together.</w:t>
      </w:r>
    </w:p>
    <w:p w14:paraId="7B311008" w14:textId="33168F99" w:rsidR="00B778F4" w:rsidRPr="008C1072" w:rsidRDefault="00B778F4" w:rsidP="00B778F4">
      <w:pPr>
        <w:spacing w:before="100" w:beforeAutospacing="1" w:after="100" w:afterAutospacing="1"/>
      </w:pPr>
      <w:r w:rsidRPr="008C1072">
        <w:t xml:space="preserve">We process the </w:t>
      </w:r>
      <w:r w:rsidR="00EA719D">
        <w:t>“</w:t>
      </w:r>
      <w:r w:rsidRPr="008C1072">
        <w:t>WikiPII</w:t>
      </w:r>
      <w:r w:rsidR="00EA719D">
        <w:t>”</w:t>
      </w:r>
      <w:r w:rsidRPr="008C1072">
        <w:t xml:space="preserve"> dataset as follows:</w:t>
      </w:r>
    </w:p>
    <w:p w14:paraId="2440EC2F" w14:textId="77777777" w:rsidR="00B778F4" w:rsidRPr="008C1072" w:rsidRDefault="00B778F4" w:rsidP="00B778F4">
      <w:pPr>
        <w:numPr>
          <w:ilvl w:val="0"/>
          <w:numId w:val="33"/>
        </w:numPr>
        <w:tabs>
          <w:tab w:val="clear" w:pos="720"/>
          <w:tab w:val="num" w:pos="360"/>
        </w:tabs>
        <w:spacing w:before="100" w:beforeAutospacing="1" w:after="100" w:afterAutospacing="1"/>
        <w:ind w:left="360"/>
        <w:contextualSpacing w:val="0"/>
        <w:jc w:val="left"/>
      </w:pPr>
      <w:r w:rsidRPr="008C1072">
        <w:rPr>
          <w:rStyle w:val="Strong"/>
        </w:rPr>
        <w:t>Paragraph segmentation</w:t>
      </w:r>
      <w:r w:rsidRPr="008C1072">
        <w:t>: We split full CoNLL files—preserving token-level annotations—into paragraph-length segments. This yields variable-length inputs and obscures telltale structural features of Wikipedia (e.g., predictable section headers), while better simulating the noisy, unstructured style of real-world documents such as emails, social media posts, or clinical notes.</w:t>
      </w:r>
    </w:p>
    <w:p w14:paraId="69B1827D" w14:textId="510217CD" w:rsidR="00B778F4" w:rsidRPr="008C1072" w:rsidRDefault="00B778F4" w:rsidP="00B778F4">
      <w:pPr>
        <w:numPr>
          <w:ilvl w:val="0"/>
          <w:numId w:val="33"/>
        </w:numPr>
        <w:tabs>
          <w:tab w:val="clear" w:pos="720"/>
          <w:tab w:val="num" w:pos="360"/>
        </w:tabs>
        <w:spacing w:before="100" w:beforeAutospacing="1" w:after="100" w:afterAutospacing="1"/>
        <w:ind w:left="360"/>
        <w:contextualSpacing w:val="0"/>
        <w:jc w:val="left"/>
        <w:rPr>
          <w:b/>
          <w:bCs/>
        </w:rPr>
      </w:pPr>
      <w:r w:rsidRPr="008C1072">
        <w:rPr>
          <w:b/>
          <w:bCs/>
        </w:rPr>
        <w:t xml:space="preserve">Supplemental NER tagging: </w:t>
      </w:r>
      <w:r w:rsidRPr="008C1072">
        <w:t xml:space="preserve">To enrich the text and reduce sparsity, we augment the original annotations </w:t>
      </w:r>
      <w:r w:rsidRPr="008C1072">
        <w:rPr>
          <w:rFonts w:cs="Times New Roman"/>
        </w:rPr>
        <w:t xml:space="preserve">using the SpaCy NER pipeline. SpaCy tags entities such as </w:t>
      </w:r>
      <w:r w:rsidRPr="008C1072">
        <w:rPr>
          <w:rStyle w:val="HTMLCode"/>
          <w:rFonts w:eastAsia="Arial" w:cs="Times New Roman"/>
        </w:rPr>
        <w:t>ORG</w:t>
      </w:r>
      <w:r w:rsidRPr="008C1072">
        <w:rPr>
          <w:rFonts w:cs="Times New Roman"/>
        </w:rPr>
        <w:t xml:space="preserve">, </w:t>
      </w:r>
      <w:r w:rsidRPr="008C1072">
        <w:rPr>
          <w:rStyle w:val="HTMLCode"/>
          <w:rFonts w:eastAsia="Arial" w:cs="Times New Roman"/>
        </w:rPr>
        <w:t>GPE</w:t>
      </w:r>
      <w:r w:rsidRPr="008C1072">
        <w:rPr>
          <w:rFonts w:cs="Times New Roman"/>
        </w:rPr>
        <w:t xml:space="preserve">, and </w:t>
      </w:r>
      <w:r w:rsidRPr="008C1072">
        <w:rPr>
          <w:rStyle w:val="HTMLCode"/>
          <w:rFonts w:eastAsia="Arial" w:cs="Times New Roman"/>
        </w:rPr>
        <w:t>DATE</w:t>
      </w:r>
      <w:r w:rsidRPr="008C1072">
        <w:rPr>
          <w:rFonts w:cs="Times New Roman"/>
        </w:rPr>
        <w:t xml:space="preserve"> </w:t>
      </w:r>
      <w:r>
        <w:rPr>
          <w:rFonts w:cs="Times New Roman"/>
        </w:rPr>
        <w:t>may</w:t>
      </w:r>
      <w:r w:rsidRPr="008C1072">
        <w:rPr>
          <w:rFonts w:cs="Times New Roman"/>
        </w:rPr>
        <w:t xml:space="preserve"> provide </w:t>
      </w:r>
      <w:r>
        <w:rPr>
          <w:rFonts w:cs="Times New Roman"/>
        </w:rPr>
        <w:t xml:space="preserve">additional </w:t>
      </w:r>
      <w:r w:rsidRPr="008C1072">
        <w:rPr>
          <w:rFonts w:cs="Times New Roman"/>
        </w:rPr>
        <w:t xml:space="preserve">indirect privacy cues. These tags are converted into the standard BIO </w:t>
      </w:r>
      <w:r w:rsidRPr="008C1072">
        <w:t xml:space="preserve">format and merged into the dataset using a token-level </w:t>
      </w:r>
      <w:r w:rsidRPr="008C1072">
        <w:rPr>
          <w:rStyle w:val="Emphasis"/>
        </w:rPr>
        <w:t>waterfall strategy</w:t>
      </w:r>
      <w:r w:rsidRPr="008C1072">
        <w:t xml:space="preserve">: when a token is tagged in the original WikiPII annotation, it is preserved; otherwise, the SpaCy-generated tag is used. This ensures </w:t>
      </w:r>
      <w:r w:rsidR="00EA719D" w:rsidRPr="008C1072">
        <w:t>info box</w:t>
      </w:r>
      <w:r w:rsidRPr="008C1072">
        <w:t>-derived tags (private by construction) take precedence.</w:t>
      </w:r>
    </w:p>
    <w:p w14:paraId="59E7F72F" w14:textId="0E7790EF" w:rsidR="00B778F4" w:rsidRPr="008C1072" w:rsidRDefault="00B778F4" w:rsidP="00B778F4">
      <w:pPr>
        <w:numPr>
          <w:ilvl w:val="0"/>
          <w:numId w:val="33"/>
        </w:numPr>
        <w:tabs>
          <w:tab w:val="clear" w:pos="720"/>
          <w:tab w:val="num" w:pos="360"/>
        </w:tabs>
        <w:ind w:left="360"/>
        <w:contextualSpacing w:val="0"/>
        <w:jc w:val="left"/>
        <w:rPr>
          <w:b/>
          <w:bCs/>
        </w:rPr>
      </w:pPr>
      <w:r w:rsidRPr="008C1072">
        <w:rPr>
          <w:b/>
          <w:bCs/>
        </w:rPr>
        <w:t>Privacy tagging:</w:t>
      </w:r>
      <w:r w:rsidRPr="008C1072">
        <w:t xml:space="preserve"> Paragraphs which at least one token with WikiPII annotation is indicated as private (</w:t>
      </w:r>
      <w:r w:rsidR="00EA719D">
        <w:t>PII</w:t>
      </w:r>
      <w:r w:rsidRPr="008C1072">
        <w:t xml:space="preserve">=1). </w:t>
      </w:r>
    </w:p>
    <w:p w14:paraId="3302B6FE" w14:textId="77777777" w:rsidR="00B778F4" w:rsidRDefault="00B778F4" w:rsidP="00B778F4">
      <w:pPr>
        <w:contextualSpacing w:val="0"/>
        <w:jc w:val="left"/>
      </w:pPr>
    </w:p>
    <w:p w14:paraId="0A32FDDA" w14:textId="77777777" w:rsidR="00B778F4" w:rsidRDefault="00B778F4" w:rsidP="00B778F4">
      <w:pPr>
        <w:contextualSpacing w:val="0"/>
        <w:jc w:val="left"/>
      </w:pPr>
      <w:r>
        <w:t>While Wikipedia biographies offer an abundant and ethically permissible proxy for PII-rich data, there are limitations:</w:t>
      </w:r>
    </w:p>
    <w:p w14:paraId="614143EC" w14:textId="77777777" w:rsidR="00B778F4" w:rsidRDefault="00B778F4" w:rsidP="00B778F4">
      <w:pPr>
        <w:pStyle w:val="ListParagraph"/>
        <w:numPr>
          <w:ilvl w:val="0"/>
          <w:numId w:val="28"/>
        </w:numPr>
        <w:contextualSpacing w:val="0"/>
        <w:jc w:val="left"/>
      </w:pPr>
      <w:r>
        <w:t xml:space="preserve">Information is publicly curated underrepresents genuinely sensitive or stigmatized content. </w:t>
      </w:r>
    </w:p>
    <w:p w14:paraId="1FD7A9A0" w14:textId="6D554AB5" w:rsidR="00B778F4" w:rsidRDefault="00EA719D" w:rsidP="00B778F4">
      <w:pPr>
        <w:pStyle w:val="ListParagraph"/>
        <w:numPr>
          <w:ilvl w:val="0"/>
          <w:numId w:val="28"/>
        </w:numPr>
        <w:contextualSpacing w:val="0"/>
        <w:jc w:val="left"/>
      </w:pPr>
      <w:r>
        <w:t>Info box</w:t>
      </w:r>
      <w:r w:rsidR="00B778F4">
        <w:t xml:space="preserve"> </w:t>
      </w:r>
      <w:r w:rsidR="001F0A26">
        <w:t>fuzzy matching</w:t>
      </w:r>
      <w:r w:rsidR="00B778F4">
        <w:t xml:space="preserve"> is inherently noisy and prone to false negatives (e.g., untagged mentions) and positives. </w:t>
      </w:r>
    </w:p>
    <w:p w14:paraId="06589A36" w14:textId="64922D60" w:rsidR="00B778F4" w:rsidRPr="00B778F4" w:rsidRDefault="00B778F4" w:rsidP="008351C9">
      <w:pPr>
        <w:pStyle w:val="ListParagraph"/>
        <w:numPr>
          <w:ilvl w:val="0"/>
          <w:numId w:val="28"/>
        </w:numPr>
        <w:contextualSpacing w:val="0"/>
        <w:jc w:val="left"/>
      </w:pPr>
      <w:r>
        <w:t>Encyclopedic tone and structure still differ from more casual or adversarial privacy disclosures</w:t>
      </w:r>
    </w:p>
    <w:p w14:paraId="1E886F7D" w14:textId="77777777" w:rsidR="008351C9" w:rsidRPr="008351C9" w:rsidRDefault="008351C9" w:rsidP="008351C9"/>
    <w:p w14:paraId="00000065" w14:textId="25797FE8" w:rsidR="00AA30B3" w:rsidRDefault="008351C9" w:rsidP="008351C9">
      <w:pPr>
        <w:pStyle w:val="NoSpacing"/>
        <w:rPr>
          <w:sz w:val="34"/>
          <w:szCs w:val="34"/>
        </w:rPr>
      </w:pPr>
      <w:r>
        <w:t xml:space="preserve">5.0 </w:t>
      </w:r>
      <w:r w:rsidRPr="008351C9">
        <w:t>Training</w:t>
      </w:r>
      <w:r>
        <w:t xml:space="preserve"> and </w:t>
      </w:r>
      <w:r w:rsidRPr="008351C9">
        <w:t>Validation</w:t>
      </w:r>
    </w:p>
    <w:p w14:paraId="00000066" w14:textId="24D6B9B3" w:rsidR="00AA30B3" w:rsidRDefault="00000000">
      <w:pPr>
        <w:spacing w:before="280" w:after="280"/>
      </w:pPr>
      <w:r>
        <w:t xml:space="preserve">We trained the extended </w:t>
      </w:r>
      <w:r w:rsidR="007B52C9">
        <w:t>Modern BERT</w:t>
      </w:r>
      <w:r>
        <w:t xml:space="preserve"> model on the synthetic dataset using the multi-task setup described. The training loop iteratively feeds batches of sentences through the model, computes losses for each output, and updates weights via gradient descent. </w:t>
      </w:r>
    </w:p>
    <w:p w14:paraId="7B588C0F" w14:textId="394ED5B3" w:rsidR="008351C9" w:rsidRDefault="008351C9" w:rsidP="008351C9">
      <w:pPr>
        <w:pStyle w:val="NoSpacing"/>
      </w:pPr>
      <w:r>
        <w:t xml:space="preserve">5.1 Training </w:t>
      </w:r>
      <w:r w:rsidR="00A95FB9">
        <w:t>with CRF NER Head</w:t>
      </w:r>
    </w:p>
    <w:p w14:paraId="58BCF143" w14:textId="5468E90C" w:rsidR="00A95FB9" w:rsidRDefault="00A95FB9" w:rsidP="00A95FB9">
      <w:r>
        <w:t xml:space="preserve">Initial training of the model using CRF NER heads revealed a total negative loss that kept growing epoch after epoch. We observed that the Personal NER head was contributing to the negative loss growth and further investigation revealed that this effect is due to lack of richness of personal tags (B-PER, I-PER) in the input text. Our option was to tag Coreferences like (she, her, his etc.,) within the NER tagging. However, we concluded that this is an incorrect approach and decided to change the NER head to </w:t>
      </w:r>
      <w:r w:rsidR="007B52C9">
        <w:t>SoftMax</w:t>
      </w:r>
      <w:r>
        <w:t xml:space="preserve"> NER Head.</w:t>
      </w:r>
    </w:p>
    <w:p w14:paraId="3D0A0B1A" w14:textId="77777777" w:rsidR="00A95FB9" w:rsidRDefault="00A95FB9" w:rsidP="00A95FB9">
      <w:pPr>
        <w:pStyle w:val="NoSpacing"/>
      </w:pPr>
    </w:p>
    <w:p w14:paraId="6C74C985" w14:textId="2DA272DF" w:rsidR="00A95FB9" w:rsidRDefault="00A95FB9" w:rsidP="00A95FB9">
      <w:pPr>
        <w:pStyle w:val="NoSpacing"/>
      </w:pPr>
      <w:r>
        <w:t xml:space="preserve">5.2 Training with </w:t>
      </w:r>
      <w:r w:rsidR="007B52C9" w:rsidRPr="00A95FB9">
        <w:t>SoftMax</w:t>
      </w:r>
      <w:r>
        <w:t xml:space="preserve"> NER Head</w:t>
      </w:r>
    </w:p>
    <w:p w14:paraId="73104213" w14:textId="32DCDAC8" w:rsidR="00126087" w:rsidRDefault="00A95FB9" w:rsidP="00A95FB9">
      <w:r>
        <w:t xml:space="preserve">Training with SoftMax gave us good results. The </w:t>
      </w:r>
      <w:r w:rsidR="00126087">
        <w:t>initial</w:t>
      </w:r>
      <w:r>
        <w:t xml:space="preserve"> training</w:t>
      </w:r>
      <w:r w:rsidR="00126087">
        <w:t xml:space="preserve"> loss curve is shown in Figure 2 that used a dirty dataset. Cleaning the dataset </w:t>
      </w:r>
    </w:p>
    <w:p w14:paraId="7C8AD12B" w14:textId="62447368" w:rsidR="00126087" w:rsidRDefault="00126087" w:rsidP="00263232">
      <w:pPr>
        <w:pStyle w:val="Caption"/>
        <w:keepNext/>
      </w:pPr>
      <w:r>
        <w:t xml:space="preserve">Figure </w:t>
      </w:r>
      <w:fldSimple w:instr=" SEQ Figure \* ARABIC ">
        <w:r w:rsidR="001F0A26">
          <w:rPr>
            <w:noProof/>
          </w:rPr>
          <w:t>2</w:t>
        </w:r>
      </w:fldSimple>
      <w:r>
        <w:t xml:space="preserve">: </w:t>
      </w:r>
      <w:r w:rsidR="00263232">
        <w:t>Modern BERT Losses Unclean data, Expansion=1.0</w:t>
      </w:r>
    </w:p>
    <w:p w14:paraId="4B25A2D0" w14:textId="77777777" w:rsidR="0053664D" w:rsidRDefault="00126087" w:rsidP="0053664D">
      <w:pPr>
        <w:ind w:left="720"/>
      </w:pPr>
      <w:r>
        <w:rPr>
          <w:noProof/>
        </w:rPr>
        <w:drawing>
          <wp:inline distT="0" distB="0" distL="0" distR="0" wp14:anchorId="48E2199D" wp14:editId="2BB91631">
            <wp:extent cx="1436370" cy="1077278"/>
            <wp:effectExtent l="0" t="0" r="0" b="2540"/>
            <wp:docPr id="1133156349" name="Picture 1" descr="A graph showing the value of training and validatio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56349" name="Picture 1" descr="A graph showing the value of training and validation los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14590" cy="1135943"/>
                    </a:xfrm>
                    <a:prstGeom prst="rect">
                      <a:avLst/>
                    </a:prstGeom>
                  </pic:spPr>
                </pic:pic>
              </a:graphicData>
            </a:graphic>
          </wp:inline>
        </w:drawing>
      </w:r>
    </w:p>
    <w:p w14:paraId="7DE3E05F" w14:textId="63A0D6E1" w:rsidR="0053664D" w:rsidRDefault="0053664D" w:rsidP="00263232">
      <w:pPr>
        <w:pStyle w:val="Caption"/>
        <w:keepNext/>
        <w:jc w:val="left"/>
      </w:pPr>
      <w:r>
        <w:t xml:space="preserve">Figure </w:t>
      </w:r>
      <w:fldSimple w:instr=" SEQ Figure \* ARABIC ">
        <w:r w:rsidR="001F0A26">
          <w:rPr>
            <w:noProof/>
          </w:rPr>
          <w:t>3</w:t>
        </w:r>
      </w:fldSimple>
      <w:r>
        <w:t xml:space="preserve">: </w:t>
      </w:r>
      <w:r w:rsidR="00EC3AEE">
        <w:t>Modern</w:t>
      </w:r>
      <w:r w:rsidR="00263232">
        <w:t xml:space="preserve"> </w:t>
      </w:r>
      <w:r w:rsidR="00EC3AEE">
        <w:t>BERT Loss</w:t>
      </w:r>
      <w:r w:rsidR="00263232">
        <w:t>es</w:t>
      </w:r>
      <w:r w:rsidR="00EC3AEE">
        <w:t xml:space="preserve"> </w:t>
      </w:r>
      <w:r w:rsidR="00263232">
        <w:t>Clean, Expansion=2.0, Dropout=0.25</w:t>
      </w:r>
    </w:p>
    <w:p w14:paraId="5642D51F" w14:textId="0D0D1D31" w:rsidR="0053664D" w:rsidRDefault="0053664D" w:rsidP="0053664D">
      <w:pPr>
        <w:ind w:left="720"/>
      </w:pPr>
      <w:r>
        <w:rPr>
          <w:noProof/>
        </w:rPr>
        <w:drawing>
          <wp:inline distT="0" distB="0" distL="0" distR="0" wp14:anchorId="6B3EBB94" wp14:editId="7C8C417B">
            <wp:extent cx="1436914" cy="1080163"/>
            <wp:effectExtent l="0" t="0" r="0" b="0"/>
            <wp:docPr id="475214751" name="Picture 2" descr="A graph showing the value of training and validation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14751" name="Picture 2" descr="A graph showing the value of training and validation los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44398" cy="1085789"/>
                    </a:xfrm>
                    <a:prstGeom prst="rect">
                      <a:avLst/>
                    </a:prstGeom>
                  </pic:spPr>
                </pic:pic>
              </a:graphicData>
            </a:graphic>
          </wp:inline>
        </w:drawing>
      </w:r>
    </w:p>
    <w:p w14:paraId="06C0FD7C" w14:textId="0A7796A4" w:rsidR="00126087" w:rsidRDefault="00EC3AEE" w:rsidP="00A95FB9">
      <w:r>
        <w:t>The accuracy curves are shown in the figure 4:</w:t>
      </w:r>
    </w:p>
    <w:p w14:paraId="07D1A95E" w14:textId="52B7DE36" w:rsidR="00EC3AEE" w:rsidRDefault="00EC3AEE" w:rsidP="00EC3AEE">
      <w:pPr>
        <w:pStyle w:val="Caption"/>
        <w:keepNext/>
      </w:pPr>
      <w:r>
        <w:t xml:space="preserve">Figure </w:t>
      </w:r>
      <w:fldSimple w:instr=" SEQ Figure \* ARABIC ">
        <w:r w:rsidR="001F0A26">
          <w:rPr>
            <w:noProof/>
          </w:rPr>
          <w:t>4</w:t>
        </w:r>
      </w:fldSimple>
      <w:r>
        <w:t>: Modern BERT Accuracy Expansion=2.0, Dropout=0.25</w:t>
      </w:r>
    </w:p>
    <w:p w14:paraId="6A03300F" w14:textId="1922D50B" w:rsidR="00EC3AEE" w:rsidRDefault="00EC3AEE" w:rsidP="00EC3AEE">
      <w:pPr>
        <w:ind w:left="720"/>
      </w:pPr>
      <w:r>
        <w:rPr>
          <w:noProof/>
        </w:rPr>
        <w:drawing>
          <wp:inline distT="0" distB="0" distL="0" distR="0" wp14:anchorId="6853BC31" wp14:editId="28A928BA">
            <wp:extent cx="1485900" cy="891539"/>
            <wp:effectExtent l="0" t="0" r="0" b="0"/>
            <wp:docPr id="1579958111" name="Picture 3" descr="A graph showing the results of a train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8111" name="Picture 3" descr="A graph showing the results of a training performanc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8173" cy="928903"/>
                    </a:xfrm>
                    <a:prstGeom prst="rect">
                      <a:avLst/>
                    </a:prstGeom>
                  </pic:spPr>
                </pic:pic>
              </a:graphicData>
            </a:graphic>
          </wp:inline>
        </w:drawing>
      </w:r>
    </w:p>
    <w:p w14:paraId="5ECDE3A5" w14:textId="77777777" w:rsidR="00126087" w:rsidRDefault="00126087" w:rsidP="00A95FB9"/>
    <w:p w14:paraId="00000067" w14:textId="2E7879F2" w:rsidR="00AA30B3" w:rsidRDefault="008351C9" w:rsidP="008351C9">
      <w:pPr>
        <w:pStyle w:val="NoSpacing"/>
        <w:rPr>
          <w:sz w:val="34"/>
          <w:szCs w:val="34"/>
        </w:rPr>
      </w:pPr>
      <w:r>
        <w:t>6.0 Ablation Study</w:t>
      </w:r>
    </w:p>
    <w:p w14:paraId="00000068" w14:textId="77777777" w:rsidR="00AA30B3" w:rsidRDefault="00000000">
      <w:pPr>
        <w:spacing w:before="280" w:after="280"/>
        <w:rPr>
          <w:b/>
        </w:rPr>
      </w:pPr>
      <w:r>
        <w:t>To understand the contribution of each component of our architecture, we conducted an ablation study. We created several variant models by removing or altering parts of the full model, then evaluated their performance on the same synthetic test set. The variants included:</w:t>
      </w:r>
    </w:p>
    <w:p w14:paraId="00000069" w14:textId="3DF86912" w:rsidR="00AA30B3" w:rsidRDefault="00000000">
      <w:pPr>
        <w:numPr>
          <w:ilvl w:val="0"/>
          <w:numId w:val="6"/>
        </w:numPr>
        <w:spacing w:before="280"/>
        <w:rPr>
          <w:b/>
        </w:rPr>
      </w:pPr>
      <w:r>
        <w:t>No CRF (Linear Only) for NER Heads: In this variant, we replaced the CRF layers in the NER heads with simple linear classifiers (</w:t>
      </w:r>
      <w:r w:rsidR="006328A5">
        <w:t>SoftMax</w:t>
      </w:r>
      <w:r>
        <w:t xml:space="preserve"> over tags for each token independently). Everything else remained the same. </w:t>
      </w:r>
      <w:r w:rsidR="006328A5">
        <w:t>This is the final model we chose for its stability in training.</w:t>
      </w:r>
    </w:p>
    <w:p w14:paraId="0000006A" w14:textId="250EA432" w:rsidR="00AA30B3" w:rsidRDefault="00000000">
      <w:pPr>
        <w:numPr>
          <w:ilvl w:val="0"/>
          <w:numId w:val="6"/>
        </w:numPr>
        <w:rPr>
          <w:b/>
        </w:rPr>
      </w:pPr>
      <w:r>
        <w:lastRenderedPageBreak/>
        <w:t xml:space="preserve">Single NER Head (Unified tags) without Cross-Attention: Here, we tried using a single sequence tagging head to detect all entities (both person names and other PII) combined, essentially treating them as one set of labels (PERSON vs other PII vs none). </w:t>
      </w:r>
      <w:r w:rsidR="006328A5">
        <w:t xml:space="preserve">We did not have enough time to understand the results from </w:t>
      </w:r>
      <w:r w:rsidR="00B653EB">
        <w:t>these models</w:t>
      </w:r>
      <w:r>
        <w:t xml:space="preserve"> beneficial.</w:t>
      </w:r>
    </w:p>
    <w:p w14:paraId="1F86359C" w14:textId="77777777" w:rsidR="006328A5" w:rsidRPr="006328A5" w:rsidRDefault="00000000" w:rsidP="006328A5">
      <w:pPr>
        <w:numPr>
          <w:ilvl w:val="0"/>
          <w:numId w:val="6"/>
        </w:numPr>
        <w:rPr>
          <w:b/>
        </w:rPr>
      </w:pPr>
      <w:r>
        <w:t>No Cross-Attention (Direct Classification): In this variant, we kept the two NER heads but removed the cross-attention layer. ones).</w:t>
      </w:r>
      <w:r w:rsidR="006328A5">
        <w:t xml:space="preserve"> We couldn’t complete this analysis due to lack of time.</w:t>
      </w:r>
    </w:p>
    <w:p w14:paraId="0000006B" w14:textId="035D8077" w:rsidR="00AA30B3" w:rsidRPr="009A4BCD" w:rsidRDefault="006328A5" w:rsidP="00B778F4">
      <w:pPr>
        <w:numPr>
          <w:ilvl w:val="0"/>
          <w:numId w:val="6"/>
        </w:numPr>
        <w:rPr>
          <w:b/>
        </w:rPr>
      </w:pPr>
      <w:r>
        <w:t>Alternate Foundational Model: We tried a different model and used “</w:t>
      </w:r>
      <w:r w:rsidRPr="006328A5">
        <w:t>microsoft/deberta-v3-base</w:t>
      </w:r>
      <w:r>
        <w:t>”. This model trained like the Modern Bert.</w:t>
      </w:r>
      <w:r w:rsidR="00B778F4">
        <w:rPr>
          <w:b/>
        </w:rPr>
        <w:t xml:space="preserve"> </w:t>
      </w:r>
      <w:r w:rsidR="009A4BCD">
        <w:rPr>
          <w:bCs/>
        </w:rPr>
        <w:t>The training and accuracy curves are as follows:</w:t>
      </w:r>
    </w:p>
    <w:p w14:paraId="2ABDC1EC" w14:textId="7051008D" w:rsidR="001F0A26" w:rsidRDefault="001F0A26" w:rsidP="001F0A26">
      <w:pPr>
        <w:pStyle w:val="Caption"/>
        <w:keepNext/>
        <w:ind w:left="1440"/>
      </w:pPr>
      <w:r>
        <w:t xml:space="preserve">Figure </w:t>
      </w:r>
      <w:fldSimple w:instr=" SEQ Figure \* ARABIC ">
        <w:r>
          <w:rPr>
            <w:noProof/>
          </w:rPr>
          <w:t>5</w:t>
        </w:r>
      </w:fldSimple>
      <w:r>
        <w:t>: Loss: MS deberta-v3-base baseline</w:t>
      </w:r>
    </w:p>
    <w:p w14:paraId="306A6609" w14:textId="77777777" w:rsidR="001F0A26" w:rsidRDefault="009A4BCD" w:rsidP="001F0A26">
      <w:pPr>
        <w:ind w:left="1440"/>
      </w:pPr>
      <w:r>
        <w:rPr>
          <w:b/>
          <w:noProof/>
        </w:rPr>
        <w:drawing>
          <wp:inline distT="0" distB="0" distL="0" distR="0" wp14:anchorId="3D4E729A" wp14:editId="6198D7AD">
            <wp:extent cx="1594338" cy="1195754"/>
            <wp:effectExtent l="0" t="0" r="6350" b="0"/>
            <wp:docPr id="1667589622" name="Picture 1" descr="A graph showing the difference between training and valid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9622" name="Picture 1" descr="A graph showing the difference between training and validation&#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5410" cy="1226558"/>
                    </a:xfrm>
                    <a:prstGeom prst="rect">
                      <a:avLst/>
                    </a:prstGeom>
                  </pic:spPr>
                </pic:pic>
              </a:graphicData>
            </a:graphic>
          </wp:inline>
        </w:drawing>
      </w:r>
    </w:p>
    <w:p w14:paraId="7CD93E55" w14:textId="168DEFFF" w:rsidR="001F0A26" w:rsidRDefault="001F0A26" w:rsidP="001F0A26">
      <w:pPr>
        <w:pStyle w:val="Caption"/>
        <w:keepNext/>
        <w:ind w:left="720"/>
      </w:pPr>
      <w:r>
        <w:t xml:space="preserve">Figure </w:t>
      </w:r>
      <w:fldSimple w:instr=" SEQ Figure \* ARABIC ">
        <w:r>
          <w:rPr>
            <w:noProof/>
          </w:rPr>
          <w:t>6</w:t>
        </w:r>
      </w:fldSimple>
      <w:r>
        <w:t>: Accuracy: MS deberta-v3-base baseline</w:t>
      </w:r>
    </w:p>
    <w:p w14:paraId="2B7820FC" w14:textId="064C1911" w:rsidR="009A4BCD" w:rsidRPr="00B778F4" w:rsidRDefault="009A4BCD" w:rsidP="001F0A26">
      <w:pPr>
        <w:ind w:left="1440"/>
        <w:rPr>
          <w:b/>
        </w:rPr>
      </w:pPr>
      <w:r>
        <w:rPr>
          <w:b/>
          <w:noProof/>
        </w:rPr>
        <w:drawing>
          <wp:inline distT="0" distB="0" distL="0" distR="0" wp14:anchorId="7586D8A8" wp14:editId="7D708B31">
            <wp:extent cx="1633415" cy="980049"/>
            <wp:effectExtent l="0" t="0" r="5080" b="0"/>
            <wp:docPr id="837166456" name="Picture 2" descr="A graph of a train and validation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66456" name="Picture 2" descr="A graph of a train and validation accuracy&#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33415" cy="980049"/>
                    </a:xfrm>
                    <a:prstGeom prst="rect">
                      <a:avLst/>
                    </a:prstGeom>
                  </pic:spPr>
                </pic:pic>
              </a:graphicData>
            </a:graphic>
          </wp:inline>
        </w:drawing>
      </w:r>
    </w:p>
    <w:p w14:paraId="0000006C" w14:textId="07462BBB" w:rsidR="00AA30B3" w:rsidRDefault="00000000">
      <w:pPr>
        <w:numPr>
          <w:ilvl w:val="0"/>
          <w:numId w:val="6"/>
        </w:numPr>
        <w:spacing w:after="280"/>
        <w:rPr>
          <w:b/>
        </w:rPr>
      </w:pPr>
      <w:r>
        <w:t>Without Person Head or Without PII Head: For completeness, we also tried degenerate cases like training the model with only one of the NER heads (either person or PII) active along with the classifier. These obviously performed poorly on the classification task – if the model only has a person head, it can only tell if a person is present but not if a sensitive token is present, and vice versa. The person-only model flagged almost every sentence with a name as sensitive (high recall, low precision), while the PII-only model flagged any sensitive token presence (missing the link to identity). These variants served as sanity checks that both types of entities are required for accurate detection.</w:t>
      </w:r>
    </w:p>
    <w:p w14:paraId="49F153B7" w14:textId="7F03E5EE" w:rsidR="004B32C8" w:rsidRPr="004B32C8" w:rsidRDefault="00263232" w:rsidP="004B32C8">
      <w:pPr>
        <w:pStyle w:val="NoSpacing"/>
        <w:numPr>
          <w:ilvl w:val="0"/>
          <w:numId w:val="31"/>
        </w:numPr>
        <w:tabs>
          <w:tab w:val="left" w:pos="270"/>
        </w:tabs>
        <w:rPr>
          <w:sz w:val="34"/>
          <w:szCs w:val="34"/>
        </w:rPr>
      </w:pPr>
      <w:r>
        <w:t>Results</w:t>
      </w:r>
    </w:p>
    <w:p w14:paraId="3D4C00BA" w14:textId="370253ED" w:rsidR="004B32C8" w:rsidRDefault="004B32C8" w:rsidP="004B32C8">
      <w:pPr>
        <w:pStyle w:val="Caption"/>
        <w:keepNext/>
        <w:spacing w:after="0"/>
        <w:ind w:left="720"/>
      </w:pPr>
      <w:r>
        <w:t>Figure 7: Comparison to Baseline Mod</w:t>
      </w:r>
      <w:r w:rsidR="003B116C">
        <w:t>el</w:t>
      </w:r>
      <w:r>
        <w:t>s</w:t>
      </w:r>
    </w:p>
    <w:p w14:paraId="1D4C6578" w14:textId="038749D5" w:rsidR="004B32C8" w:rsidRPr="0018024F" w:rsidRDefault="00B379B5" w:rsidP="0018024F">
      <w:pPr>
        <w:contextualSpacing w:val="0"/>
        <w:jc w:val="left"/>
        <w:rPr>
          <w:rFonts w:eastAsia="Times New Roman" w:cs="Times New Roman"/>
          <w:sz w:val="24"/>
          <w:szCs w:val="24"/>
          <w:lang w:val="en-US"/>
        </w:rPr>
      </w:pPr>
      <w:r w:rsidRPr="00B379B5">
        <w:rPr>
          <w:rFonts w:ascii="Arial" w:eastAsia="Times New Roman" w:hAnsi="Arial"/>
          <w:color w:val="FFFFFF"/>
          <w:sz w:val="18"/>
          <w:szCs w:val="18"/>
          <w:lang w:val="en-US"/>
        </w:rPr>
        <w:drawing>
          <wp:inline distT="0" distB="0" distL="0" distR="0" wp14:anchorId="7828335D" wp14:editId="1ABB40C5">
            <wp:extent cx="3200400" cy="1083945"/>
            <wp:effectExtent l="0" t="0" r="0" b="0"/>
            <wp:docPr id="79862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20529" name=""/>
                    <pic:cNvPicPr/>
                  </pic:nvPicPr>
                  <pic:blipFill>
                    <a:blip r:embed="rId19"/>
                    <a:stretch>
                      <a:fillRect/>
                    </a:stretch>
                  </pic:blipFill>
                  <pic:spPr>
                    <a:xfrm>
                      <a:off x="0" y="0"/>
                      <a:ext cx="3200400" cy="1083945"/>
                    </a:xfrm>
                    <a:prstGeom prst="rect">
                      <a:avLst/>
                    </a:prstGeom>
                  </pic:spPr>
                </pic:pic>
              </a:graphicData>
            </a:graphic>
          </wp:inline>
        </w:drawing>
      </w:r>
      <w:r w:rsidR="0018024F" w:rsidRPr="0018024F">
        <w:rPr>
          <w:rFonts w:ascii="Arial" w:eastAsia="Times New Roman" w:hAnsi="Arial"/>
          <w:color w:val="FFFFFF"/>
          <w:sz w:val="18"/>
          <w:szCs w:val="18"/>
          <w:lang w:val="en-US"/>
        </w:rPr>
        <w:t xml:space="preserve">not </w:t>
      </w:r>
      <w:proofErr w:type="spellStart"/>
      <w:r w:rsidR="0018024F" w:rsidRPr="0018024F">
        <w:rPr>
          <w:rFonts w:ascii="Arial" w:eastAsia="Times New Roman" w:hAnsi="Arial"/>
          <w:color w:val="FFFFFF"/>
          <w:sz w:val="18"/>
          <w:szCs w:val="18"/>
          <w:lang w:val="en-US"/>
        </w:rPr>
        <w:t>pii</w:t>
      </w:r>
      <w:proofErr w:type="spellEnd"/>
      <w:r w:rsidR="0018024F" w:rsidRPr="0018024F">
        <w:rPr>
          <w:rFonts w:ascii="Arial" w:eastAsia="Times New Roman" w:hAnsi="Arial"/>
          <w:color w:val="FFFFFF"/>
          <w:sz w:val="18"/>
          <w:szCs w:val="18"/>
          <w:lang w:val="en-US"/>
        </w:rPr>
        <w:t xml:space="preserve"> - precision .95 </w:t>
      </w:r>
      <w:proofErr w:type="gramStart"/>
      <w:r w:rsidR="0018024F" w:rsidRPr="0018024F">
        <w:rPr>
          <w:rFonts w:ascii="Arial" w:eastAsia="Times New Roman" w:hAnsi="Arial"/>
          <w:color w:val="FFFFFF"/>
          <w:sz w:val="18"/>
          <w:szCs w:val="18"/>
          <w:lang w:val="en-US"/>
        </w:rPr>
        <w:t>recall .</w:t>
      </w:r>
      <w:proofErr w:type="gramEnd"/>
      <w:r w:rsidR="0018024F" w:rsidRPr="0018024F">
        <w:rPr>
          <w:rFonts w:ascii="Arial" w:hAnsi="Arial"/>
          <w:color w:val="FFFFFF"/>
          <w:sz w:val="18"/>
          <w:szCs w:val="18"/>
        </w:rPr>
        <w:t xml:space="preserve"> </w:t>
      </w:r>
      <w:r w:rsidR="0018024F" w:rsidRPr="0018024F">
        <w:rPr>
          <w:rFonts w:ascii="Arial" w:eastAsia="Times New Roman" w:hAnsi="Arial"/>
          <w:color w:val="FFFFFF"/>
          <w:sz w:val="18"/>
          <w:szCs w:val="18"/>
          <w:lang w:val="en-US"/>
        </w:rPr>
        <w:t xml:space="preserve">not </w:t>
      </w:r>
      <w:proofErr w:type="spellStart"/>
      <w:r w:rsidR="0018024F" w:rsidRPr="0018024F">
        <w:rPr>
          <w:rFonts w:ascii="Arial" w:eastAsia="Times New Roman" w:hAnsi="Arial"/>
          <w:color w:val="FFFFFF"/>
          <w:sz w:val="18"/>
          <w:szCs w:val="18"/>
          <w:lang w:val="en-US"/>
        </w:rPr>
        <w:t>pii</w:t>
      </w:r>
      <w:proofErr w:type="spellEnd"/>
      <w:r w:rsidR="0018024F" w:rsidRPr="0018024F">
        <w:rPr>
          <w:rFonts w:ascii="Arial" w:eastAsia="Times New Roman" w:hAnsi="Arial"/>
          <w:color w:val="FFFFFF"/>
          <w:sz w:val="18"/>
          <w:szCs w:val="18"/>
          <w:lang w:val="en-US"/>
        </w:rPr>
        <w:t xml:space="preserve"> - precision .95 </w:t>
      </w:r>
      <w:proofErr w:type="gramStart"/>
      <w:r w:rsidR="0018024F" w:rsidRPr="0018024F">
        <w:rPr>
          <w:rFonts w:ascii="Arial" w:eastAsia="Times New Roman" w:hAnsi="Arial"/>
          <w:color w:val="FFFFFF"/>
          <w:sz w:val="18"/>
          <w:szCs w:val="18"/>
          <w:lang w:val="en-US"/>
        </w:rPr>
        <w:t>recall .</w:t>
      </w:r>
      <w:proofErr w:type="gramEnd"/>
      <w:r w:rsidR="0018024F" w:rsidRPr="0018024F">
        <w:rPr>
          <w:rFonts w:ascii="Arial" w:eastAsia="Times New Roman" w:hAnsi="Arial"/>
          <w:color w:val="FFFFFF"/>
          <w:sz w:val="18"/>
          <w:szCs w:val="18"/>
          <w:lang w:val="en-US"/>
        </w:rPr>
        <w:t xml:space="preserve"> </w:t>
      </w:r>
    </w:p>
    <w:p w14:paraId="0000006F" w14:textId="0E3EED2C" w:rsidR="00AA30B3" w:rsidRDefault="00000000">
      <w:pPr>
        <w:spacing w:before="280" w:after="280"/>
        <w:rPr>
          <w:b/>
        </w:rPr>
      </w:pPr>
      <w:r>
        <w:t xml:space="preserve">We evaluated our final model on a held-out test set of synthetic examples (and some manually composed examples for </w:t>
      </w:r>
      <w:r>
        <w:t xml:space="preserve">additional verification). </w:t>
      </w:r>
      <w:r w:rsidR="004B32C8">
        <w:t xml:space="preserve">See figure 7 above. </w:t>
      </w:r>
      <w:r>
        <w:t>Overall, the model’s performance was very strong on the synthetic test, which is expected given the training data was similarly distributed. The key results are:</w:t>
      </w:r>
    </w:p>
    <w:p w14:paraId="39DF9D24" w14:textId="63F19239" w:rsidR="00272E12" w:rsidRPr="009F2B1B" w:rsidRDefault="00000000">
      <w:pPr>
        <w:numPr>
          <w:ilvl w:val="0"/>
          <w:numId w:val="5"/>
        </w:numPr>
        <w:spacing w:before="280"/>
        <w:rPr>
          <w:rFonts w:cs="Times New Roman"/>
          <w:b/>
        </w:rPr>
      </w:pPr>
      <w:r>
        <w:t xml:space="preserve">Privacy Classification: The model achieved 99% accuracy on classifying sentences as sensitive or not. In terms of F1 score for the positive (sensitive) class, it scored around 0.990, indicating almost all privacy-related sentences were correctly identified with very few false alarms or misses. This high performance reflects the relatively clear patterns in the synthetic data. We also evaluated on a small set of </w:t>
      </w:r>
      <w:r w:rsidRPr="009F2B1B">
        <w:rPr>
          <w:rFonts w:cs="Times New Roman"/>
        </w:rPr>
        <w:t>more complex sentences (not strictly following templates) and found the accuracy slightly lower (~95%), suggesting that while the model generalizes well, extremely novel phrasing can sometimes confuse it (likely due to distributional differences from training data).</w:t>
      </w:r>
    </w:p>
    <w:p w14:paraId="5F072369" w14:textId="16960ED3" w:rsidR="00B74EC4" w:rsidRPr="007252C7" w:rsidRDefault="004B32C8" w:rsidP="004B32C8">
      <w:pPr>
        <w:pStyle w:val="NormalWeb"/>
        <w:numPr>
          <w:ilvl w:val="0"/>
          <w:numId w:val="5"/>
        </w:numPr>
        <w:rPr>
          <w:sz w:val="20"/>
          <w:szCs w:val="20"/>
        </w:rPr>
      </w:pPr>
      <w:r w:rsidRPr="009F2B1B">
        <w:rPr>
          <w:sz w:val="20"/>
          <w:szCs w:val="20"/>
        </w:rPr>
        <w:t xml:space="preserve">As expected, Privacy-NER outperformed the zero- shot baseline (62% accuracy). </w:t>
      </w:r>
      <w:r w:rsidR="00AC71FF">
        <w:rPr>
          <w:sz w:val="20"/>
          <w:szCs w:val="20"/>
        </w:rPr>
        <w:t xml:space="preserve">This baseline model rarely classifies “Not PII” (39% recall) correctly, which may reflect that a lot of information in </w:t>
      </w:r>
      <w:proofErr w:type="spellStart"/>
      <w:r w:rsidR="00AC71FF">
        <w:rPr>
          <w:sz w:val="20"/>
          <w:szCs w:val="20"/>
        </w:rPr>
        <w:t>wikipedia</w:t>
      </w:r>
      <w:proofErr w:type="spellEnd"/>
      <w:r w:rsidR="00AC71FF">
        <w:rPr>
          <w:sz w:val="20"/>
          <w:szCs w:val="20"/>
        </w:rPr>
        <w:t xml:space="preserve"> is “personal” </w:t>
      </w:r>
      <w:r w:rsidR="00AC71FF" w:rsidRPr="007252C7">
        <w:rPr>
          <w:sz w:val="20"/>
          <w:szCs w:val="20"/>
        </w:rPr>
        <w:t xml:space="preserve">even if it’s not one of the </w:t>
      </w:r>
      <w:r w:rsidR="00E03D76" w:rsidRPr="007252C7">
        <w:rPr>
          <w:sz w:val="20"/>
          <w:szCs w:val="20"/>
        </w:rPr>
        <w:t xml:space="preserve">synthetically generated </w:t>
      </w:r>
      <w:r w:rsidR="00AC71FF" w:rsidRPr="007252C7">
        <w:rPr>
          <w:sz w:val="20"/>
          <w:szCs w:val="20"/>
        </w:rPr>
        <w:t xml:space="preserve">tags we explicitly </w:t>
      </w:r>
      <w:r w:rsidR="00E03D76" w:rsidRPr="007252C7">
        <w:rPr>
          <w:sz w:val="20"/>
          <w:szCs w:val="20"/>
        </w:rPr>
        <w:t>labeled as PII.</w:t>
      </w:r>
    </w:p>
    <w:p w14:paraId="00000070" w14:textId="430604A3" w:rsidR="00AA30B3" w:rsidRPr="00026030" w:rsidRDefault="007252C7" w:rsidP="00CE1100">
      <w:pPr>
        <w:pStyle w:val="NormalWeb"/>
        <w:numPr>
          <w:ilvl w:val="0"/>
          <w:numId w:val="5"/>
        </w:numPr>
        <w:rPr>
          <w:sz w:val="20"/>
          <w:szCs w:val="20"/>
        </w:rPr>
      </w:pPr>
      <w:r w:rsidRPr="007252C7">
        <w:rPr>
          <w:sz w:val="20"/>
          <w:szCs w:val="20"/>
        </w:rPr>
        <w:t>Encouragingly, Privacy-NER slightly outperformed a fine-tuned version of DeBERTa-v3-base trained on the same data without NER tags</w:t>
      </w:r>
      <w:r w:rsidR="00375336">
        <w:rPr>
          <w:sz w:val="20"/>
          <w:szCs w:val="20"/>
        </w:rPr>
        <w:t>, particularly on Non-PII</w:t>
      </w:r>
      <w:r w:rsidRPr="007252C7">
        <w:rPr>
          <w:sz w:val="20"/>
          <w:szCs w:val="20"/>
        </w:rPr>
        <w:t xml:space="preserve">. </w:t>
      </w:r>
      <w:r w:rsidR="00ED72CA" w:rsidRPr="00ED72CA">
        <w:rPr>
          <w:sz w:val="20"/>
          <w:szCs w:val="20"/>
        </w:rPr>
        <w:t xml:space="preserve">Without real-world deployment and downstream tasks, it remains difficult to disentangle the risks introduced by script-based or automatically generated tagging—especially artifacts or relics that may subtly influence the model. Still, the modest performance gains </w:t>
      </w:r>
      <w:r w:rsidR="00ED72CA">
        <w:rPr>
          <w:sz w:val="20"/>
          <w:szCs w:val="20"/>
        </w:rPr>
        <w:t xml:space="preserve">indicate that </w:t>
      </w:r>
      <w:r w:rsidR="00ED72CA" w:rsidRPr="00ED72CA">
        <w:rPr>
          <w:sz w:val="20"/>
          <w:szCs w:val="20"/>
        </w:rPr>
        <w:t xml:space="preserve">entity-level tagging </w:t>
      </w:r>
      <w:r w:rsidR="00ED72CA">
        <w:rPr>
          <w:sz w:val="20"/>
          <w:szCs w:val="20"/>
        </w:rPr>
        <w:t xml:space="preserve">may </w:t>
      </w:r>
      <w:r w:rsidR="00ED72CA" w:rsidRPr="00ED72CA">
        <w:rPr>
          <w:sz w:val="20"/>
          <w:szCs w:val="20"/>
        </w:rPr>
        <w:t>enrich the input in a way that helps the model make better distinctions at the margins.</w:t>
      </w:r>
      <w:r>
        <w:rPr>
          <w:sz w:val="20"/>
          <w:szCs w:val="20"/>
        </w:rPr>
        <w:t xml:space="preserve"> </w:t>
      </w:r>
    </w:p>
    <w:p w14:paraId="0000007B" w14:textId="5550223F" w:rsidR="00AA30B3" w:rsidRDefault="00263232" w:rsidP="00263232">
      <w:pPr>
        <w:pStyle w:val="NoSpacing"/>
        <w:rPr>
          <w:sz w:val="34"/>
          <w:szCs w:val="34"/>
        </w:rPr>
      </w:pPr>
      <w:r>
        <w:t xml:space="preserve">8.0 Next </w:t>
      </w:r>
      <w:r w:rsidRPr="00263232">
        <w:t>Steps</w:t>
      </w:r>
    </w:p>
    <w:p w14:paraId="0000007C" w14:textId="77777777" w:rsidR="00AA30B3" w:rsidRPr="00F976B8" w:rsidRDefault="00000000">
      <w:pPr>
        <w:spacing w:before="280" w:after="280"/>
        <w:rPr>
          <w:rFonts w:cs="Times New Roman"/>
          <w:b/>
          <w:szCs w:val="20"/>
        </w:rPr>
      </w:pPr>
      <w:r w:rsidRPr="00F976B8">
        <w:rPr>
          <w:rFonts w:cs="Times New Roman"/>
          <w:szCs w:val="20"/>
        </w:rPr>
        <w:t>This research opens several avenues for future work and improvement. Key next steps include:</w:t>
      </w:r>
    </w:p>
    <w:p w14:paraId="0000007D" w14:textId="054664D6" w:rsidR="00AA30B3" w:rsidRPr="009A68E7" w:rsidRDefault="00000000">
      <w:pPr>
        <w:numPr>
          <w:ilvl w:val="0"/>
          <w:numId w:val="1"/>
        </w:numPr>
        <w:spacing w:before="280"/>
        <w:rPr>
          <w:rFonts w:cs="Times New Roman"/>
          <w:szCs w:val="20"/>
        </w:rPr>
      </w:pPr>
      <w:r w:rsidRPr="009A68E7">
        <w:rPr>
          <w:rFonts w:cs="Times New Roman"/>
          <w:szCs w:val="20"/>
        </w:rPr>
        <w:t xml:space="preserve">Incorporating Real-World Data </w:t>
      </w:r>
      <w:r w:rsidR="00263232" w:rsidRPr="009A68E7">
        <w:rPr>
          <w:rFonts w:cs="Times New Roman"/>
          <w:szCs w:val="20"/>
        </w:rPr>
        <w:t>in training and prediction.</w:t>
      </w:r>
    </w:p>
    <w:p w14:paraId="3337130B" w14:textId="77777777" w:rsidR="00263232" w:rsidRPr="009A68E7" w:rsidRDefault="00000000">
      <w:pPr>
        <w:numPr>
          <w:ilvl w:val="0"/>
          <w:numId w:val="1"/>
        </w:numPr>
        <w:rPr>
          <w:rFonts w:cs="Times New Roman"/>
          <w:szCs w:val="20"/>
        </w:rPr>
      </w:pPr>
      <w:r w:rsidRPr="009A68E7">
        <w:rPr>
          <w:rFonts w:cs="Times New Roman"/>
          <w:szCs w:val="20"/>
        </w:rPr>
        <w:t>Coreference and Context Extension</w:t>
      </w:r>
    </w:p>
    <w:p w14:paraId="22287612" w14:textId="351ECB8C" w:rsidR="00263232" w:rsidRPr="009A68E7" w:rsidRDefault="00263232">
      <w:pPr>
        <w:numPr>
          <w:ilvl w:val="0"/>
          <w:numId w:val="1"/>
        </w:numPr>
        <w:rPr>
          <w:rFonts w:cs="Times New Roman"/>
          <w:szCs w:val="20"/>
        </w:rPr>
      </w:pPr>
      <w:r w:rsidRPr="009A68E7">
        <w:rPr>
          <w:rFonts w:cs="Times New Roman"/>
          <w:szCs w:val="20"/>
        </w:rPr>
        <w:t>Support Encoder-Decoder and Decoder Only Models</w:t>
      </w:r>
    </w:p>
    <w:p w14:paraId="079B6848" w14:textId="77777777" w:rsidR="00263232" w:rsidRPr="009A68E7" w:rsidRDefault="00263232">
      <w:pPr>
        <w:numPr>
          <w:ilvl w:val="0"/>
          <w:numId w:val="1"/>
        </w:numPr>
        <w:rPr>
          <w:rFonts w:cs="Times New Roman"/>
          <w:szCs w:val="20"/>
        </w:rPr>
      </w:pPr>
      <w:r w:rsidRPr="009A68E7">
        <w:rPr>
          <w:rFonts w:cs="Times New Roman"/>
          <w:szCs w:val="20"/>
        </w:rPr>
        <w:t>Build Stage 2 of the Model to act on the Results</w:t>
      </w:r>
    </w:p>
    <w:p w14:paraId="62018B2E" w14:textId="7F37ABDD" w:rsidR="00263232" w:rsidRPr="009A68E7" w:rsidRDefault="00F976B8">
      <w:pPr>
        <w:numPr>
          <w:ilvl w:val="0"/>
          <w:numId w:val="1"/>
        </w:numPr>
        <w:rPr>
          <w:rFonts w:cs="Times New Roman"/>
          <w:szCs w:val="20"/>
        </w:rPr>
      </w:pPr>
      <w:r w:rsidRPr="009A68E7">
        <w:rPr>
          <w:rFonts w:cs="Times New Roman"/>
          <w:szCs w:val="20"/>
        </w:rPr>
        <w:t>Like suppression</w:t>
      </w:r>
      <w:r w:rsidR="00263232" w:rsidRPr="009A68E7">
        <w:rPr>
          <w:rFonts w:cs="Times New Roman"/>
          <w:szCs w:val="20"/>
        </w:rPr>
        <w:t xml:space="preserve"> of Privacy and PII Data</w:t>
      </w:r>
    </w:p>
    <w:p w14:paraId="5DCA018D" w14:textId="0DE67267" w:rsidR="00263232" w:rsidRPr="009A68E7" w:rsidRDefault="00263232">
      <w:pPr>
        <w:numPr>
          <w:ilvl w:val="0"/>
          <w:numId w:val="1"/>
        </w:numPr>
        <w:rPr>
          <w:rFonts w:cs="Times New Roman"/>
          <w:szCs w:val="20"/>
        </w:rPr>
      </w:pPr>
      <w:r w:rsidRPr="009A68E7">
        <w:rPr>
          <w:rFonts w:cs="Times New Roman"/>
          <w:szCs w:val="20"/>
        </w:rPr>
        <w:t xml:space="preserve">Impose Differential Privacy </w:t>
      </w:r>
    </w:p>
    <w:p w14:paraId="7D86D851" w14:textId="77777777" w:rsidR="00F976B8" w:rsidRPr="009A68E7" w:rsidRDefault="00000000">
      <w:pPr>
        <w:numPr>
          <w:ilvl w:val="0"/>
          <w:numId w:val="1"/>
        </w:numPr>
      </w:pPr>
      <w:r w:rsidRPr="009A68E7">
        <w:t>Expanded Entity Categories</w:t>
      </w:r>
    </w:p>
    <w:p w14:paraId="27B09DB7" w14:textId="77777777" w:rsidR="00F976B8" w:rsidRPr="00F976B8" w:rsidRDefault="00000000" w:rsidP="00F976B8">
      <w:pPr>
        <w:numPr>
          <w:ilvl w:val="0"/>
          <w:numId w:val="1"/>
        </w:numPr>
        <w:rPr>
          <w:b/>
        </w:rPr>
      </w:pPr>
      <w:r>
        <w:t xml:space="preserve">Clinical Notes: Clinical narratives often have PHI that needs removal. Datasets like the i2b2 de-identification challenge set could serve as a benchmark. </w:t>
      </w:r>
    </w:p>
    <w:p w14:paraId="00000086" w14:textId="6030306B" w:rsidR="00AA30B3" w:rsidRPr="00A033DA" w:rsidRDefault="00F976B8" w:rsidP="00EA719D">
      <w:pPr>
        <w:pStyle w:val="NoSpacing"/>
        <w:jc w:val="both"/>
        <w:rPr>
          <w:b w:val="0"/>
          <w:bCs/>
        </w:rPr>
      </w:pPr>
      <w:r>
        <w:t>9.0 Conclusion</w:t>
      </w:r>
      <w:r>
        <w:br/>
      </w:r>
      <w:r w:rsidRPr="00A033DA">
        <w:rPr>
          <w:b w:val="0"/>
          <w:bCs/>
        </w:rPr>
        <w:t>In conclusion, this project demonstrates a successful melding of NER and classification via a transformer to detect privacy-sensitive text. By building on this foundation with the above enhancements, we aim to create a robust, generalizable privacy detection tool. We hope our work contributes to safer data handling practices and inspires further research at the intersection of NLP and privacy.</w:t>
      </w:r>
    </w:p>
    <w:p w14:paraId="00000087" w14:textId="77777777" w:rsidR="00AA30B3" w:rsidRDefault="00000000" w:rsidP="00F976B8">
      <w:pPr>
        <w:rPr>
          <w:sz w:val="34"/>
          <w:szCs w:val="34"/>
        </w:rPr>
      </w:pPr>
      <w:r>
        <w:t>References</w:t>
      </w:r>
    </w:p>
    <w:p w14:paraId="00000088" w14:textId="77777777" w:rsidR="00AA30B3" w:rsidRDefault="00000000">
      <w:pPr>
        <w:numPr>
          <w:ilvl w:val="0"/>
          <w:numId w:val="7"/>
        </w:numPr>
        <w:spacing w:before="280"/>
        <w:rPr>
          <w:b/>
        </w:rPr>
      </w:pPr>
      <w:r>
        <w:lastRenderedPageBreak/>
        <w:t>N. Mehdy, C. Kennington, and H. Mehrpouyan, “Privacy Disclosures Detection in Natural-Language Text Through Linguistically-Motivated Artificial Neural Networks,” Proc. SPNCE, vol. 284, pp. 152–177, 2019.​</w:t>
      </w:r>
      <w:r>
        <w:br/>
      </w:r>
    </w:p>
    <w:p w14:paraId="00000089" w14:textId="77777777" w:rsidR="00AA30B3" w:rsidRDefault="00000000">
      <w:pPr>
        <w:numPr>
          <w:ilvl w:val="0"/>
          <w:numId w:val="7"/>
        </w:numPr>
        <w:rPr>
          <w:b/>
        </w:rPr>
      </w:pPr>
      <w:r>
        <w:t>A. E. W. Johnson, L. Bulgarelli, and T. J. Pollard, “Deidentification of free-text medical records using pre-trained bidirectional transformers,” 2020. (arXiv: ***).​</w:t>
      </w:r>
      <w:r>
        <w:br/>
      </w:r>
    </w:p>
    <w:p w14:paraId="0000008A" w14:textId="77777777" w:rsidR="00AA30B3" w:rsidRDefault="00000000">
      <w:pPr>
        <w:numPr>
          <w:ilvl w:val="0"/>
          <w:numId w:val="7"/>
        </w:numPr>
        <w:rPr>
          <w:b/>
        </w:rPr>
      </w:pPr>
      <w:r>
        <w:t>M. Petrolini, S. Cagnoni, and M. Mordonini, “Automatic Detection of Sensitive Data Using Transformer-Based Classifiers,” Future Internet, vol. 14, no. 8, p. 228, 2022.​</w:t>
      </w:r>
      <w:r>
        <w:br/>
      </w:r>
    </w:p>
    <w:p w14:paraId="0000008B" w14:textId="77777777" w:rsidR="00AA30B3" w:rsidRDefault="00000000">
      <w:pPr>
        <w:numPr>
          <w:ilvl w:val="0"/>
          <w:numId w:val="7"/>
        </w:numPr>
        <w:rPr>
          <w:b/>
        </w:rPr>
      </w:pPr>
      <w:r>
        <w:t>Y. Mo et al., “Multi-task Transformer with Relation-Attention and Type-Attention for Named Entity Recognition,” in Proc. ICASSP, 2023.​</w:t>
      </w:r>
      <w:r>
        <w:br/>
      </w:r>
    </w:p>
    <w:p w14:paraId="0000008C" w14:textId="77777777" w:rsidR="00AA30B3" w:rsidRDefault="00000000">
      <w:pPr>
        <w:numPr>
          <w:ilvl w:val="0"/>
          <w:numId w:val="7"/>
        </w:numPr>
        <w:rPr>
          <w:b/>
        </w:rPr>
      </w:pPr>
      <w:r>
        <w:t>S. Jian et al., “A cascaded approach to identifying protected health information in medical text,” 2017.​</w:t>
      </w:r>
      <w:r>
        <w:br/>
      </w:r>
    </w:p>
    <w:p w14:paraId="0000008D" w14:textId="53E58698" w:rsidR="00AA30B3" w:rsidRPr="00B121A4" w:rsidRDefault="00000000">
      <w:pPr>
        <w:numPr>
          <w:ilvl w:val="0"/>
          <w:numId w:val="7"/>
        </w:numPr>
        <w:spacing w:after="280"/>
        <w:rPr>
          <w:b/>
        </w:rPr>
      </w:pPr>
      <w:r>
        <w:t>Wang et al., “PHI De-Identification in Chinese EHR with BERT-CRF,” 2022.​</w:t>
      </w:r>
    </w:p>
    <w:p w14:paraId="27696550" w14:textId="27053F88" w:rsidR="00B121A4" w:rsidRDefault="00B121A4">
      <w:pPr>
        <w:numPr>
          <w:ilvl w:val="0"/>
          <w:numId w:val="7"/>
        </w:numPr>
        <w:spacing w:after="280"/>
        <w:rPr>
          <w:b/>
        </w:rPr>
      </w:pPr>
      <w:proofErr w:type="spellStart"/>
      <w:r>
        <w:t>Hathurusinghe</w:t>
      </w:r>
      <w:proofErr w:type="spellEnd"/>
      <w:r>
        <w:t xml:space="preserve">, R., </w:t>
      </w:r>
      <w:proofErr w:type="spellStart"/>
      <w:r>
        <w:t>Nejadgholi</w:t>
      </w:r>
      <w:proofErr w:type="spellEnd"/>
      <w:r>
        <w:t xml:space="preserve">, I., &amp; </w:t>
      </w:r>
      <w:proofErr w:type="spellStart"/>
      <w:r>
        <w:t>Bolic</w:t>
      </w:r>
      <w:proofErr w:type="spellEnd"/>
      <w:r>
        <w:t>, M. “A privacy-preserving approach to extraction of personal information through automatic annotation and federated learning.” Association for Computational Linguistics</w:t>
      </w:r>
      <w:r w:rsidRPr="00B121A4">
        <w:t xml:space="preserve"> </w:t>
      </w:r>
      <w:r>
        <w:t>2021.</w:t>
      </w:r>
    </w:p>
    <w:p w14:paraId="0000008E" w14:textId="77777777" w:rsidR="00AA30B3" w:rsidRDefault="00AA30B3">
      <w:pPr>
        <w:rPr>
          <w:b/>
        </w:rPr>
      </w:pPr>
    </w:p>
    <w:p w14:paraId="0000008F" w14:textId="77777777" w:rsidR="00AA30B3" w:rsidRDefault="00AA30B3">
      <w:pPr>
        <w:spacing w:before="280" w:after="280"/>
      </w:pPr>
    </w:p>
    <w:p w14:paraId="00000090" w14:textId="77777777" w:rsidR="00AA30B3" w:rsidRDefault="00AA30B3"/>
    <w:sectPr w:rsidR="00AA30B3" w:rsidSect="005A34E4">
      <w:type w:val="continuous"/>
      <w:pgSz w:w="12240" w:h="15840"/>
      <w:pgMar w:top="720" w:right="720" w:bottom="720" w:left="720" w:header="72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4C7CC" w14:textId="77777777" w:rsidR="00212F23" w:rsidRDefault="00212F23" w:rsidP="00505A51">
      <w:r>
        <w:separator/>
      </w:r>
    </w:p>
  </w:endnote>
  <w:endnote w:type="continuationSeparator" w:id="0">
    <w:p w14:paraId="182CDE9C" w14:textId="77777777" w:rsidR="00212F23" w:rsidRDefault="00212F23" w:rsidP="00505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DBAA0287-BE6F-2948-A98A-AAC3D06C68AB}"/>
    <w:embedBold r:id="rId2" w:fontKey="{D2E58F6C-1F9B-524E-AF16-075576158D9B}"/>
    <w:embedItalic r:id="rId3" w:fontKey="{6CC4459E-436F-6642-9001-A7094AECE4D5}"/>
    <w:embedBoldItalic r:id="rId4" w:fontKey="{DA36EBC7-CD11-FF49-AFF4-D05CD20C448D}"/>
  </w:font>
  <w:font w:name="Symbol">
    <w:panose1 w:val="05050102010706020507"/>
    <w:charset w:val="02"/>
    <w:family w:val="decorative"/>
    <w:pitch w:val="variable"/>
    <w:sig w:usb0="00000003" w:usb1="10000000" w:usb2="00000000" w:usb3="00000000" w:csb0="80000001" w:csb1="00000000"/>
    <w:embedRegular r:id="rId5" w:fontKey="{7820C448-7C62-8B49-8C08-BA52733FD24F}"/>
  </w:font>
  <w:font w:name="Courier New">
    <w:panose1 w:val="02070309020205020404"/>
    <w:charset w:val="00"/>
    <w:family w:val="modern"/>
    <w:pitch w:val="fixed"/>
    <w:sig w:usb0="E0002AFF" w:usb1="C0007843" w:usb2="00000009" w:usb3="00000000" w:csb0="000001FF" w:csb1="00000000"/>
    <w:embedRegular r:id="rId6" w:fontKey="{E8043682-8EE7-E84A-9B33-719756DA6787}"/>
  </w:font>
  <w:font w:name="Wingdings">
    <w:panose1 w:val="05000000000000000000"/>
    <w:charset w:val="4D"/>
    <w:family w:val="decorative"/>
    <w:pitch w:val="variable"/>
    <w:sig w:usb0="00000003" w:usb1="00000000" w:usb2="00000000" w:usb3="00000000" w:csb0="80000001" w:csb1="00000000"/>
    <w:embedRegular r:id="rId7" w:fontKey="{E49AD6A8-E877-E246-A59D-1950A97E9324}"/>
  </w:font>
  <w:font w:name="Arial">
    <w:panose1 w:val="020B0604020202020204"/>
    <w:charset w:val="00"/>
    <w:family w:val="swiss"/>
    <w:pitch w:val="variable"/>
    <w:sig w:usb0="E0002AFF" w:usb1="C0007843" w:usb2="00000009" w:usb3="00000000" w:csb0="000001FF" w:csb1="00000000"/>
    <w:embedRegular r:id="rId8" w:fontKey="{5599D56D-4991-9945-AD38-7BF982907B97}"/>
    <w:embedBold r:id="rId9" w:fontKey="{4C93CCE1-F1F6-4040-93C1-0F509F249AC4}"/>
    <w:embedItalic r:id="rId10" w:fontKey="{B78C04E0-9010-9343-B6B7-FD9CFD540CB2}"/>
    <w:embedBoldItalic r:id="rId11" w:fontKey="{34C81B5A-8CD0-0A43-85E3-E7DFD950BD64}"/>
  </w:font>
  <w:font w:name="Calibri">
    <w:panose1 w:val="020F0502020204030204"/>
    <w:charset w:val="00"/>
    <w:family w:val="swiss"/>
    <w:pitch w:val="variable"/>
    <w:sig w:usb0="E0002AFF" w:usb1="C000247B" w:usb2="00000009" w:usb3="00000000" w:csb0="000001FF" w:csb1="00000000"/>
    <w:embedRegular r:id="rId12" w:fontKey="{D86BF6EA-C20F-C543-8651-558F864AEB36}"/>
    <w:embedItalic r:id="rId13" w:fontKey="{AC2A628F-FDFE-FF45-B47F-61126E4FDC1F}"/>
  </w:font>
  <w:font w:name="Cambria Math">
    <w:panose1 w:val="02040503050406030204"/>
    <w:charset w:val="00"/>
    <w:family w:val="roman"/>
    <w:pitch w:val="variable"/>
    <w:sig w:usb0="E00002FF" w:usb1="420024FF" w:usb2="00000000" w:usb3="00000000" w:csb0="0000019F" w:csb1="00000000"/>
    <w:embedRegular r:id="rId14" w:fontKey="{99B21889-5407-7B4E-8DC6-22B682600842}"/>
    <w:embedBold r:id="rId15" w:fontKey="{A4B5BE4D-12A7-734B-A272-08AD0D71B6A9}"/>
    <w:embedItalic r:id="rId16" w:fontKey="{8958CEE3-094B-E849-B4DC-F338125566A9}"/>
    <w:embedBoldItalic r:id="rId17" w:fontKey="{9379D755-3368-E349-8C2D-D9FEB17CE026}"/>
  </w:font>
  <w:font w:name="Cambria">
    <w:panose1 w:val="02040503050406030204"/>
    <w:charset w:val="00"/>
    <w:family w:val="roman"/>
    <w:pitch w:val="variable"/>
    <w:sig w:usb0="E00002FF" w:usb1="400004FF" w:usb2="00000000" w:usb3="00000000" w:csb0="0000019F" w:csb1="00000000"/>
    <w:embedRegular r:id="rId18" w:fontKey="{FE9A7A65-B4CD-D946-8610-04611D4F3C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32F06" w14:textId="77777777" w:rsidR="00505A51" w:rsidRDefault="00505A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A96DE" w14:textId="77777777" w:rsidR="00505A51" w:rsidRDefault="00505A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BF04E" w14:textId="77777777" w:rsidR="00505A51" w:rsidRDefault="00505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5B0074" w14:textId="77777777" w:rsidR="00212F23" w:rsidRDefault="00212F23" w:rsidP="00505A51">
      <w:r>
        <w:separator/>
      </w:r>
    </w:p>
  </w:footnote>
  <w:footnote w:type="continuationSeparator" w:id="0">
    <w:p w14:paraId="196C2B83" w14:textId="77777777" w:rsidR="00212F23" w:rsidRDefault="00212F23" w:rsidP="00505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D94F4" w14:textId="77777777" w:rsidR="00505A51" w:rsidRDefault="00505A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3FEA2" w14:textId="77777777" w:rsidR="00505A51" w:rsidRDefault="00505A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8B76C" w14:textId="77777777" w:rsidR="00505A51" w:rsidRDefault="00505A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5988"/>
    <w:multiLevelType w:val="multilevel"/>
    <w:tmpl w:val="09B48B5E"/>
    <w:lvl w:ilvl="0">
      <w:start w:val="7"/>
      <w:numFmt w:val="decimal"/>
      <w:lvlText w:val="%1.0"/>
      <w:lvlJc w:val="left"/>
      <w:pPr>
        <w:ind w:left="720" w:hanging="720"/>
      </w:pPr>
      <w:rPr>
        <w:rFonts w:hint="default"/>
        <w:sz w:val="20"/>
      </w:rPr>
    </w:lvl>
    <w:lvl w:ilvl="1">
      <w:start w:val="1"/>
      <w:numFmt w:val="decimal"/>
      <w:lvlText w:val="%1.%2"/>
      <w:lvlJc w:val="left"/>
      <w:pPr>
        <w:ind w:left="1440" w:hanging="72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3240" w:hanging="1080"/>
      </w:pPr>
      <w:rPr>
        <w:rFonts w:hint="default"/>
        <w:sz w:val="20"/>
      </w:rPr>
    </w:lvl>
    <w:lvl w:ilvl="4">
      <w:start w:val="1"/>
      <w:numFmt w:val="decimal"/>
      <w:lvlText w:val="%1.%2.%3.%4.%5"/>
      <w:lvlJc w:val="left"/>
      <w:pPr>
        <w:ind w:left="4320" w:hanging="1440"/>
      </w:pPr>
      <w:rPr>
        <w:rFonts w:hint="default"/>
        <w:sz w:val="20"/>
      </w:rPr>
    </w:lvl>
    <w:lvl w:ilvl="5">
      <w:start w:val="1"/>
      <w:numFmt w:val="decimal"/>
      <w:lvlText w:val="%1.%2.%3.%4.%5.%6"/>
      <w:lvlJc w:val="left"/>
      <w:pPr>
        <w:ind w:left="5400" w:hanging="1800"/>
      </w:pPr>
      <w:rPr>
        <w:rFonts w:hint="default"/>
        <w:sz w:val="20"/>
      </w:rPr>
    </w:lvl>
    <w:lvl w:ilvl="6">
      <w:start w:val="1"/>
      <w:numFmt w:val="decimal"/>
      <w:lvlText w:val="%1.%2.%3.%4.%5.%6.%7"/>
      <w:lvlJc w:val="left"/>
      <w:pPr>
        <w:ind w:left="6120" w:hanging="1800"/>
      </w:pPr>
      <w:rPr>
        <w:rFonts w:hint="default"/>
        <w:sz w:val="20"/>
      </w:rPr>
    </w:lvl>
    <w:lvl w:ilvl="7">
      <w:start w:val="1"/>
      <w:numFmt w:val="decimal"/>
      <w:lvlText w:val="%1.%2.%3.%4.%5.%6.%7.%8"/>
      <w:lvlJc w:val="left"/>
      <w:pPr>
        <w:ind w:left="7200" w:hanging="2160"/>
      </w:pPr>
      <w:rPr>
        <w:rFonts w:hint="default"/>
        <w:sz w:val="20"/>
      </w:rPr>
    </w:lvl>
    <w:lvl w:ilvl="8">
      <w:start w:val="1"/>
      <w:numFmt w:val="decimal"/>
      <w:lvlText w:val="%1.%2.%3.%4.%5.%6.%7.%8.%9"/>
      <w:lvlJc w:val="left"/>
      <w:pPr>
        <w:ind w:left="8280" w:hanging="2520"/>
      </w:pPr>
      <w:rPr>
        <w:rFonts w:hint="default"/>
        <w:sz w:val="20"/>
      </w:rPr>
    </w:lvl>
  </w:abstractNum>
  <w:abstractNum w:abstractNumId="1" w15:restartNumberingAfterBreak="0">
    <w:nsid w:val="0AE10A0B"/>
    <w:multiLevelType w:val="multilevel"/>
    <w:tmpl w:val="B99C0DC2"/>
    <w:styleLink w:val="CurrentList5"/>
    <w:lvl w:ilvl="0">
      <w:start w:val="1"/>
      <w:numFmt w:val="decimal"/>
      <w:lvlText w:val="%1."/>
      <w:lvlJc w:val="left"/>
      <w:pPr>
        <w:ind w:left="360" w:hanging="360"/>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 w15:restartNumberingAfterBreak="0">
    <w:nsid w:val="154102D2"/>
    <w:multiLevelType w:val="multilevel"/>
    <w:tmpl w:val="325A1DA4"/>
    <w:styleLink w:val="HDR1"/>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5C8539D"/>
    <w:multiLevelType w:val="multilevel"/>
    <w:tmpl w:val="574A438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9023D9"/>
    <w:multiLevelType w:val="multilevel"/>
    <w:tmpl w:val="4E9E7CEA"/>
    <w:styleLink w:val="CurrentList2"/>
    <w:lvl w:ilvl="0">
      <w:start w:val="1"/>
      <w:numFmt w:val="decimal"/>
      <w:lvlText w:val="%1"/>
      <w:lvlJc w:val="left"/>
      <w:pPr>
        <w:ind w:left="288" w:hanging="288"/>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5" w15:restartNumberingAfterBreak="0">
    <w:nsid w:val="249F300D"/>
    <w:multiLevelType w:val="multilevel"/>
    <w:tmpl w:val="CCDCCA00"/>
    <w:styleLink w:val="CurrentList4"/>
    <w:lvl w:ilvl="0">
      <w:start w:val="1"/>
      <w:numFmt w:val="decimal"/>
      <w:lvlText w:val="%1"/>
      <w:lvlJc w:val="left"/>
      <w:pPr>
        <w:ind w:left="288" w:hanging="288"/>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6" w15:restartNumberingAfterBreak="0">
    <w:nsid w:val="26E01508"/>
    <w:multiLevelType w:val="multilevel"/>
    <w:tmpl w:val="FF16A0C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327C7E1C"/>
    <w:multiLevelType w:val="multilevel"/>
    <w:tmpl w:val="AD4A9954"/>
    <w:lvl w:ilvl="0">
      <w:start w:val="4"/>
      <w:numFmt w:val="decimal"/>
      <w:lvlText w:val="%1.0"/>
      <w:lvlJc w:val="left"/>
      <w:pPr>
        <w:ind w:left="1152" w:hanging="720"/>
      </w:pPr>
      <w:rPr>
        <w:rFonts w:hint="default"/>
        <w:sz w:val="22"/>
      </w:rPr>
    </w:lvl>
    <w:lvl w:ilvl="1">
      <w:start w:val="1"/>
      <w:numFmt w:val="decimal"/>
      <w:lvlText w:val="%1.%2"/>
      <w:lvlJc w:val="left"/>
      <w:pPr>
        <w:ind w:left="1872" w:hanging="720"/>
      </w:pPr>
      <w:rPr>
        <w:rFonts w:hint="default"/>
        <w:sz w:val="22"/>
      </w:rPr>
    </w:lvl>
    <w:lvl w:ilvl="2">
      <w:start w:val="1"/>
      <w:numFmt w:val="decimal"/>
      <w:lvlText w:val="%1.%2.%3"/>
      <w:lvlJc w:val="left"/>
      <w:pPr>
        <w:ind w:left="2592" w:hanging="720"/>
      </w:pPr>
      <w:rPr>
        <w:rFonts w:hint="default"/>
        <w:sz w:val="22"/>
      </w:rPr>
    </w:lvl>
    <w:lvl w:ilvl="3">
      <w:start w:val="1"/>
      <w:numFmt w:val="decimal"/>
      <w:lvlText w:val="%1.%2.%3.%4"/>
      <w:lvlJc w:val="left"/>
      <w:pPr>
        <w:ind w:left="3672" w:hanging="1080"/>
      </w:pPr>
      <w:rPr>
        <w:rFonts w:hint="default"/>
        <w:sz w:val="22"/>
      </w:rPr>
    </w:lvl>
    <w:lvl w:ilvl="4">
      <w:start w:val="1"/>
      <w:numFmt w:val="decimal"/>
      <w:lvlText w:val="%1.%2.%3.%4.%5"/>
      <w:lvlJc w:val="left"/>
      <w:pPr>
        <w:ind w:left="4752" w:hanging="1440"/>
      </w:pPr>
      <w:rPr>
        <w:rFonts w:hint="default"/>
        <w:sz w:val="22"/>
      </w:rPr>
    </w:lvl>
    <w:lvl w:ilvl="5">
      <w:start w:val="1"/>
      <w:numFmt w:val="decimal"/>
      <w:lvlText w:val="%1.%2.%3.%4.%5.%6"/>
      <w:lvlJc w:val="left"/>
      <w:pPr>
        <w:ind w:left="5832" w:hanging="1800"/>
      </w:pPr>
      <w:rPr>
        <w:rFonts w:hint="default"/>
        <w:sz w:val="22"/>
      </w:rPr>
    </w:lvl>
    <w:lvl w:ilvl="6">
      <w:start w:val="1"/>
      <w:numFmt w:val="decimal"/>
      <w:lvlText w:val="%1.%2.%3.%4.%5.%6.%7"/>
      <w:lvlJc w:val="left"/>
      <w:pPr>
        <w:ind w:left="6552" w:hanging="1800"/>
      </w:pPr>
      <w:rPr>
        <w:rFonts w:hint="default"/>
        <w:sz w:val="22"/>
      </w:rPr>
    </w:lvl>
    <w:lvl w:ilvl="7">
      <w:start w:val="1"/>
      <w:numFmt w:val="decimal"/>
      <w:lvlText w:val="%1.%2.%3.%4.%5.%6.%7.%8"/>
      <w:lvlJc w:val="left"/>
      <w:pPr>
        <w:ind w:left="7632" w:hanging="2160"/>
      </w:pPr>
      <w:rPr>
        <w:rFonts w:hint="default"/>
        <w:sz w:val="22"/>
      </w:rPr>
    </w:lvl>
    <w:lvl w:ilvl="8">
      <w:start w:val="1"/>
      <w:numFmt w:val="decimal"/>
      <w:lvlText w:val="%1.%2.%3.%4.%5.%6.%7.%8.%9"/>
      <w:lvlJc w:val="left"/>
      <w:pPr>
        <w:ind w:left="8712" w:hanging="2520"/>
      </w:pPr>
      <w:rPr>
        <w:rFonts w:hint="default"/>
        <w:sz w:val="22"/>
      </w:rPr>
    </w:lvl>
  </w:abstractNum>
  <w:abstractNum w:abstractNumId="8" w15:restartNumberingAfterBreak="0">
    <w:nsid w:val="34957830"/>
    <w:multiLevelType w:val="hybridMultilevel"/>
    <w:tmpl w:val="D9DC4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D7202E"/>
    <w:multiLevelType w:val="multilevel"/>
    <w:tmpl w:val="C2445696"/>
    <w:lvl w:ilvl="0">
      <w:start w:val="1"/>
      <w:numFmt w:val="decimal"/>
      <w:pStyle w:val="Heading1"/>
      <w:suff w:val="space"/>
      <w:lvlText w:val="%1."/>
      <w:lvlJc w:val="left"/>
      <w:pPr>
        <w:ind w:left="288" w:hanging="288"/>
      </w:pPr>
      <w:rPr>
        <w:rFonts w:hint="default"/>
      </w:rPr>
    </w:lvl>
    <w:lvl w:ilvl="1">
      <w:start w:val="1"/>
      <w:numFmt w:val="decimal"/>
      <w:pStyle w:val="Heading2"/>
      <w:suff w:val="nothing"/>
      <w:lvlText w:val="%2.%1"/>
      <w:lvlJc w:val="left"/>
      <w:pPr>
        <w:ind w:left="432" w:hanging="432"/>
      </w:pPr>
      <w:rPr>
        <w:rFonts w:hint="default"/>
        <w:b/>
        <w:i w:val="0"/>
        <w:sz w:val="22"/>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0" w15:restartNumberingAfterBreak="0">
    <w:nsid w:val="39970FB3"/>
    <w:multiLevelType w:val="multilevel"/>
    <w:tmpl w:val="0A50DC56"/>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lef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lef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left"/>
      <w:pPr>
        <w:ind w:left="6120" w:hanging="360"/>
      </w:pPr>
      <w:rPr>
        <w:u w:val="none"/>
      </w:rPr>
    </w:lvl>
  </w:abstractNum>
  <w:abstractNum w:abstractNumId="11" w15:restartNumberingAfterBreak="0">
    <w:nsid w:val="45A21827"/>
    <w:multiLevelType w:val="multilevel"/>
    <w:tmpl w:val="E0D02748"/>
    <w:styleLink w:val="CurrentList3"/>
    <w:lvl w:ilvl="0">
      <w:start w:val="1"/>
      <w:numFmt w:val="decimal"/>
      <w:lvlText w:val="%1"/>
      <w:lvlJc w:val="left"/>
      <w:pPr>
        <w:ind w:left="288" w:hanging="288"/>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12" w15:restartNumberingAfterBreak="0">
    <w:nsid w:val="508A097D"/>
    <w:multiLevelType w:val="multilevel"/>
    <w:tmpl w:val="66F8A7A4"/>
    <w:lvl w:ilvl="0">
      <w:start w:val="7"/>
      <w:numFmt w:val="decimal"/>
      <w:lvlText w:val="%1.0"/>
      <w:lvlJc w:val="left"/>
      <w:pPr>
        <w:ind w:left="720" w:hanging="720"/>
      </w:pPr>
      <w:rPr>
        <w:rFonts w:hint="default"/>
        <w:sz w:val="20"/>
      </w:rPr>
    </w:lvl>
    <w:lvl w:ilvl="1">
      <w:start w:val="1"/>
      <w:numFmt w:val="decimal"/>
      <w:lvlText w:val="%1.%2"/>
      <w:lvlJc w:val="left"/>
      <w:pPr>
        <w:ind w:left="1440" w:hanging="720"/>
      </w:pPr>
      <w:rPr>
        <w:rFonts w:hint="default"/>
        <w:sz w:val="20"/>
      </w:rPr>
    </w:lvl>
    <w:lvl w:ilvl="2">
      <w:start w:val="1"/>
      <w:numFmt w:val="decimal"/>
      <w:lvlText w:val="%1.%2.%3"/>
      <w:lvlJc w:val="left"/>
      <w:pPr>
        <w:ind w:left="2160" w:hanging="720"/>
      </w:pPr>
      <w:rPr>
        <w:rFonts w:hint="default"/>
        <w:sz w:val="20"/>
      </w:rPr>
    </w:lvl>
    <w:lvl w:ilvl="3">
      <w:start w:val="1"/>
      <w:numFmt w:val="decimal"/>
      <w:lvlText w:val="%1.%2.%3.%4"/>
      <w:lvlJc w:val="left"/>
      <w:pPr>
        <w:ind w:left="3240" w:hanging="1080"/>
      </w:pPr>
      <w:rPr>
        <w:rFonts w:hint="default"/>
        <w:sz w:val="20"/>
      </w:rPr>
    </w:lvl>
    <w:lvl w:ilvl="4">
      <w:start w:val="1"/>
      <w:numFmt w:val="decimal"/>
      <w:lvlText w:val="%1.%2.%3.%4.%5"/>
      <w:lvlJc w:val="left"/>
      <w:pPr>
        <w:ind w:left="4320" w:hanging="1440"/>
      </w:pPr>
      <w:rPr>
        <w:rFonts w:hint="default"/>
        <w:sz w:val="20"/>
      </w:rPr>
    </w:lvl>
    <w:lvl w:ilvl="5">
      <w:start w:val="1"/>
      <w:numFmt w:val="decimal"/>
      <w:lvlText w:val="%1.%2.%3.%4.%5.%6"/>
      <w:lvlJc w:val="left"/>
      <w:pPr>
        <w:ind w:left="5400" w:hanging="1800"/>
      </w:pPr>
      <w:rPr>
        <w:rFonts w:hint="default"/>
        <w:sz w:val="20"/>
      </w:rPr>
    </w:lvl>
    <w:lvl w:ilvl="6">
      <w:start w:val="1"/>
      <w:numFmt w:val="decimal"/>
      <w:lvlText w:val="%1.%2.%3.%4.%5.%6.%7"/>
      <w:lvlJc w:val="left"/>
      <w:pPr>
        <w:ind w:left="6120" w:hanging="1800"/>
      </w:pPr>
      <w:rPr>
        <w:rFonts w:hint="default"/>
        <w:sz w:val="20"/>
      </w:rPr>
    </w:lvl>
    <w:lvl w:ilvl="7">
      <w:start w:val="1"/>
      <w:numFmt w:val="decimal"/>
      <w:lvlText w:val="%1.%2.%3.%4.%5.%6.%7.%8"/>
      <w:lvlJc w:val="left"/>
      <w:pPr>
        <w:ind w:left="7200" w:hanging="2160"/>
      </w:pPr>
      <w:rPr>
        <w:rFonts w:hint="default"/>
        <w:sz w:val="20"/>
      </w:rPr>
    </w:lvl>
    <w:lvl w:ilvl="8">
      <w:start w:val="1"/>
      <w:numFmt w:val="decimal"/>
      <w:lvlText w:val="%1.%2.%3.%4.%5.%6.%7.%8.%9"/>
      <w:lvlJc w:val="left"/>
      <w:pPr>
        <w:ind w:left="8280" w:hanging="2520"/>
      </w:pPr>
      <w:rPr>
        <w:rFonts w:hint="default"/>
        <w:sz w:val="20"/>
      </w:rPr>
    </w:lvl>
  </w:abstractNum>
  <w:abstractNum w:abstractNumId="13" w15:restartNumberingAfterBreak="0">
    <w:nsid w:val="52373D9E"/>
    <w:multiLevelType w:val="multilevel"/>
    <w:tmpl w:val="1F0C6DD2"/>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4" w15:restartNumberingAfterBreak="0">
    <w:nsid w:val="54C313FF"/>
    <w:multiLevelType w:val="multilevel"/>
    <w:tmpl w:val="9D2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C3B22"/>
    <w:multiLevelType w:val="multilevel"/>
    <w:tmpl w:val="0409001D"/>
    <w:styleLink w:val="H1"/>
    <w:lvl w:ilvl="0">
      <w:start w:val="1"/>
      <w:numFmt w:val="decimal"/>
      <w:lvlText w:val="%1"/>
      <w:lvlJc w:val="left"/>
      <w:pPr>
        <w:ind w:left="360" w:hanging="360"/>
      </w:pPr>
      <w:rPr>
        <w:rFonts w:ascii="Times New Roman" w:hAnsi="Times New Roman" w:hint="default"/>
        <w:b/>
        <w:color w:val="auto"/>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6C75C25"/>
    <w:multiLevelType w:val="multilevel"/>
    <w:tmpl w:val="F7C4CC58"/>
    <w:lvl w:ilvl="0">
      <w:start w:val="1"/>
      <w:numFmt w:val="decimal"/>
      <w:suff w:val="space"/>
      <w:lvlText w:val="%1."/>
      <w:lvlJc w:val="left"/>
      <w:pPr>
        <w:ind w:left="0" w:firstLine="288"/>
      </w:pPr>
      <w:rPr>
        <w:rFonts w:ascii="Times New Roman" w:hAnsi="Times New Roman" w:hint="default"/>
        <w:b/>
        <w:i w:val="0"/>
        <w:sz w:val="2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7" w15:restartNumberingAfterBreak="0">
    <w:nsid w:val="5861488E"/>
    <w:multiLevelType w:val="multilevel"/>
    <w:tmpl w:val="692E6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8806D50"/>
    <w:multiLevelType w:val="multilevel"/>
    <w:tmpl w:val="294C8B9C"/>
    <w:lvl w:ilvl="0">
      <w:start w:val="1"/>
      <w:numFmt w:val="decimal"/>
      <w:lvlText w:val="%1."/>
      <w:lvlJc w:val="left"/>
      <w:pPr>
        <w:ind w:left="720" w:hanging="720"/>
      </w:pPr>
      <w:rPr>
        <w:rFonts w:ascii="Times New Roman" w:hAnsi="Times New Roman" w:hint="default"/>
        <w:b/>
        <w:i w:val="0"/>
        <w:sz w:val="2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 w15:restartNumberingAfterBreak="0">
    <w:nsid w:val="5A0F3529"/>
    <w:multiLevelType w:val="multilevel"/>
    <w:tmpl w:val="4892833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AD72441"/>
    <w:multiLevelType w:val="multilevel"/>
    <w:tmpl w:val="BCD4B18E"/>
    <w:styleLink w:val="CurrentList6"/>
    <w:lvl w:ilvl="0">
      <w:start w:val="1"/>
      <w:numFmt w:val="decimal"/>
      <w:lvlText w:val="%1."/>
      <w:lvlJc w:val="left"/>
      <w:pPr>
        <w:ind w:left="360" w:hanging="360"/>
      </w:pPr>
      <w:rPr>
        <w:rFonts w:hint="default"/>
      </w:rPr>
    </w:lvl>
    <w:lvl w:ilvl="1">
      <w:start w:val="1"/>
      <w:numFmt w:val="decimal"/>
      <w:isLgl/>
      <w:suff w:val="space"/>
      <w:lvlText w:val="%1.%2."/>
      <w:lvlJc w:val="left"/>
      <w:pPr>
        <w:ind w:left="432" w:hanging="432"/>
      </w:pPr>
      <w:rPr>
        <w:rFonts w:ascii="Times New Roman" w:hAnsi="Times New Roman" w:hint="default"/>
        <w:b/>
        <w:i w:val="0"/>
        <w:sz w:val="22"/>
      </w:rPr>
    </w:lvl>
    <w:lvl w:ilvl="2">
      <w:start w:val="1"/>
      <w:numFmt w:val="decimal"/>
      <w:suff w:val="space"/>
      <w:lvlText w:val="%2%1..%3."/>
      <w:lvlJc w:val="left"/>
      <w:pPr>
        <w:ind w:left="432" w:hanging="432"/>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E4A0298"/>
    <w:multiLevelType w:val="multilevel"/>
    <w:tmpl w:val="3E9437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E924518"/>
    <w:multiLevelType w:val="multilevel"/>
    <w:tmpl w:val="F4061EC6"/>
    <w:lvl w:ilvl="0">
      <w:start w:val="1"/>
      <w:numFmt w:val="decimal"/>
      <w:lvlText w:val="%1"/>
      <w:lvlJc w:val="left"/>
      <w:pPr>
        <w:ind w:left="288" w:hanging="288"/>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3" w15:restartNumberingAfterBreak="0">
    <w:nsid w:val="617B7EF3"/>
    <w:multiLevelType w:val="multilevel"/>
    <w:tmpl w:val="0AC0D930"/>
    <w:lvl w:ilvl="0">
      <w:start w:val="1"/>
      <w:numFmt w:val="decimal"/>
      <w:isLgl/>
      <w:suff w:val="space"/>
      <w:lvlText w:val="%1."/>
      <w:lvlJc w:val="left"/>
      <w:pPr>
        <w:ind w:left="288" w:hanging="288"/>
      </w:pPr>
      <w:rPr>
        <w:rFonts w:ascii="Times New Roman" w:hAnsi="Times New Roman" w:hint="default"/>
        <w:b/>
        <w:i w:val="0"/>
        <w:sz w:val="22"/>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4" w15:restartNumberingAfterBreak="0">
    <w:nsid w:val="68E313BC"/>
    <w:multiLevelType w:val="multilevel"/>
    <w:tmpl w:val="96D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30193"/>
    <w:multiLevelType w:val="multilevel"/>
    <w:tmpl w:val="1A4420A0"/>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6" w15:restartNumberingAfterBreak="0">
    <w:nsid w:val="7BE730F1"/>
    <w:multiLevelType w:val="multilevel"/>
    <w:tmpl w:val="B0064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21149D"/>
    <w:multiLevelType w:val="multilevel"/>
    <w:tmpl w:val="C3BA42AA"/>
    <w:lvl w:ilvl="0">
      <w:start w:val="1"/>
      <w:numFmt w:val="decimal"/>
      <w:lvlText w:val="%1"/>
      <w:lvlJc w:val="left"/>
      <w:pPr>
        <w:ind w:left="288" w:hanging="288"/>
      </w:pPr>
      <w:rPr>
        <w:rFonts w:hint="default"/>
      </w:rPr>
    </w:lvl>
    <w:lvl w:ilvl="1">
      <w:start w:val="1"/>
      <w:numFmt w:val="decimal"/>
      <w:lvlText w:val="%1.%2"/>
      <w:lvlJc w:val="left"/>
      <w:pPr>
        <w:ind w:left="936" w:hanging="57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24" w:hanging="864"/>
      </w:pPr>
      <w:rPr>
        <w:rFonts w:hint="default"/>
      </w:rPr>
    </w:lvl>
    <w:lvl w:ilvl="4">
      <w:start w:val="1"/>
      <w:numFmt w:val="decimal"/>
      <w:lvlText w:val="%1.%2.%3.%4.%5"/>
      <w:lvlJc w:val="left"/>
      <w:pPr>
        <w:ind w:left="1368" w:hanging="1008"/>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656" w:hanging="1296"/>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1944" w:hanging="1584"/>
      </w:pPr>
      <w:rPr>
        <w:rFonts w:hint="default"/>
      </w:rPr>
    </w:lvl>
  </w:abstractNum>
  <w:abstractNum w:abstractNumId="28" w15:restartNumberingAfterBreak="0">
    <w:nsid w:val="7FEC6278"/>
    <w:multiLevelType w:val="multilevel"/>
    <w:tmpl w:val="B2B2E4B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135177586">
    <w:abstractNumId w:val="26"/>
  </w:num>
  <w:num w:numId="2" w16cid:durableId="1856723974">
    <w:abstractNumId w:val="17"/>
  </w:num>
  <w:num w:numId="3" w16cid:durableId="183983853">
    <w:abstractNumId w:val="21"/>
  </w:num>
  <w:num w:numId="4" w16cid:durableId="650981994">
    <w:abstractNumId w:val="6"/>
  </w:num>
  <w:num w:numId="5" w16cid:durableId="1957904782">
    <w:abstractNumId w:val="13"/>
  </w:num>
  <w:num w:numId="6" w16cid:durableId="2135169166">
    <w:abstractNumId w:val="25"/>
  </w:num>
  <w:num w:numId="7" w16cid:durableId="923954266">
    <w:abstractNumId w:val="10"/>
  </w:num>
  <w:num w:numId="8" w16cid:durableId="994408017">
    <w:abstractNumId w:val="22"/>
  </w:num>
  <w:num w:numId="9" w16cid:durableId="78914679">
    <w:abstractNumId w:val="3"/>
  </w:num>
  <w:num w:numId="10" w16cid:durableId="54360021">
    <w:abstractNumId w:val="4"/>
  </w:num>
  <w:num w:numId="11" w16cid:durableId="1020007727">
    <w:abstractNumId w:val="11"/>
  </w:num>
  <w:num w:numId="12" w16cid:durableId="1440027468">
    <w:abstractNumId w:val="27"/>
  </w:num>
  <w:num w:numId="13" w16cid:durableId="1817143183">
    <w:abstractNumId w:val="9"/>
  </w:num>
  <w:num w:numId="14" w16cid:durableId="808665473">
    <w:abstractNumId w:val="5"/>
  </w:num>
  <w:num w:numId="15" w16cid:durableId="857543279">
    <w:abstractNumId w:val="18"/>
  </w:num>
  <w:num w:numId="16" w16cid:durableId="1810705432">
    <w:abstractNumId w:val="1"/>
  </w:num>
  <w:num w:numId="17" w16cid:durableId="1065450287">
    <w:abstractNumId w:val="15"/>
  </w:num>
  <w:num w:numId="18" w16cid:durableId="19013407">
    <w:abstractNumId w:val="2"/>
  </w:num>
  <w:num w:numId="19" w16cid:durableId="279148921">
    <w:abstractNumId w:val="16"/>
  </w:num>
  <w:num w:numId="20" w16cid:durableId="1128015176">
    <w:abstractNumId w:val="23"/>
  </w:num>
  <w:num w:numId="21" w16cid:durableId="9752585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1989671">
    <w:abstractNumId w:val="9"/>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46631114">
    <w:abstractNumId w:val="20"/>
  </w:num>
  <w:num w:numId="24" w16cid:durableId="551696954">
    <w:abstractNumId w:val="9"/>
  </w:num>
  <w:num w:numId="25" w16cid:durableId="6119828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39593582">
    <w:abstractNumId w:val="24"/>
  </w:num>
  <w:num w:numId="27" w16cid:durableId="1944191209">
    <w:abstractNumId w:val="19"/>
  </w:num>
  <w:num w:numId="28" w16cid:durableId="792361512">
    <w:abstractNumId w:val="8"/>
  </w:num>
  <w:num w:numId="29" w16cid:durableId="1680694193">
    <w:abstractNumId w:val="7"/>
  </w:num>
  <w:num w:numId="30" w16cid:durableId="1911425994">
    <w:abstractNumId w:val="12"/>
  </w:num>
  <w:num w:numId="31" w16cid:durableId="131991248">
    <w:abstractNumId w:val="0"/>
  </w:num>
  <w:num w:numId="32" w16cid:durableId="142813515">
    <w:abstractNumId w:val="28"/>
  </w:num>
  <w:num w:numId="33" w16cid:durableId="15848754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displayBackgroundShape/>
  <w:embedTrueType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0B3"/>
    <w:rsid w:val="00026030"/>
    <w:rsid w:val="00106150"/>
    <w:rsid w:val="00110449"/>
    <w:rsid w:val="00126087"/>
    <w:rsid w:val="00171069"/>
    <w:rsid w:val="0018024F"/>
    <w:rsid w:val="001A7E06"/>
    <w:rsid w:val="001F0A26"/>
    <w:rsid w:val="00212F23"/>
    <w:rsid w:val="00245D9E"/>
    <w:rsid w:val="00263232"/>
    <w:rsid w:val="00272E12"/>
    <w:rsid w:val="00316149"/>
    <w:rsid w:val="00375336"/>
    <w:rsid w:val="003B116C"/>
    <w:rsid w:val="004B32C8"/>
    <w:rsid w:val="00505A51"/>
    <w:rsid w:val="0053664D"/>
    <w:rsid w:val="00546F2B"/>
    <w:rsid w:val="00584106"/>
    <w:rsid w:val="005A34E4"/>
    <w:rsid w:val="005D40B9"/>
    <w:rsid w:val="00611C44"/>
    <w:rsid w:val="006328A5"/>
    <w:rsid w:val="006E2665"/>
    <w:rsid w:val="006F1338"/>
    <w:rsid w:val="00714126"/>
    <w:rsid w:val="007252C7"/>
    <w:rsid w:val="007346A5"/>
    <w:rsid w:val="0073475A"/>
    <w:rsid w:val="007B52C9"/>
    <w:rsid w:val="008351C9"/>
    <w:rsid w:val="00842297"/>
    <w:rsid w:val="00851014"/>
    <w:rsid w:val="00871036"/>
    <w:rsid w:val="008914EF"/>
    <w:rsid w:val="008F1D3E"/>
    <w:rsid w:val="009A4BCD"/>
    <w:rsid w:val="009A68E7"/>
    <w:rsid w:val="009F2B1B"/>
    <w:rsid w:val="00A033DA"/>
    <w:rsid w:val="00A30D56"/>
    <w:rsid w:val="00A315DF"/>
    <w:rsid w:val="00A614B9"/>
    <w:rsid w:val="00A8174D"/>
    <w:rsid w:val="00A95FB9"/>
    <w:rsid w:val="00AA30B3"/>
    <w:rsid w:val="00AC71FF"/>
    <w:rsid w:val="00B121A4"/>
    <w:rsid w:val="00B379B5"/>
    <w:rsid w:val="00B653EB"/>
    <w:rsid w:val="00B74EC4"/>
    <w:rsid w:val="00B778F4"/>
    <w:rsid w:val="00C81995"/>
    <w:rsid w:val="00CE1100"/>
    <w:rsid w:val="00D26264"/>
    <w:rsid w:val="00D35354"/>
    <w:rsid w:val="00DB2055"/>
    <w:rsid w:val="00E03D76"/>
    <w:rsid w:val="00E314BD"/>
    <w:rsid w:val="00E6170D"/>
    <w:rsid w:val="00E7554E"/>
    <w:rsid w:val="00E81C83"/>
    <w:rsid w:val="00E83580"/>
    <w:rsid w:val="00E91296"/>
    <w:rsid w:val="00E94E90"/>
    <w:rsid w:val="00EA719D"/>
    <w:rsid w:val="00EC3AEE"/>
    <w:rsid w:val="00ED72CA"/>
    <w:rsid w:val="00F114EF"/>
    <w:rsid w:val="00F248B3"/>
    <w:rsid w:val="00F94E00"/>
    <w:rsid w:val="00F976B8"/>
    <w:rsid w:val="00FA0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6C9BA"/>
  <w15:docId w15:val="{A26369E8-86A4-C64F-9A35-634E0CFF8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FB9"/>
    <w:pPr>
      <w:spacing w:line="240" w:lineRule="auto"/>
      <w:contextualSpacing/>
      <w:jc w:val="both"/>
    </w:pPr>
    <w:rPr>
      <w:rFonts w:ascii="Times New Roman" w:hAnsi="Times New Roman"/>
      <w:sz w:val="20"/>
    </w:rPr>
  </w:style>
  <w:style w:type="paragraph" w:styleId="Heading1">
    <w:name w:val="heading 1"/>
    <w:basedOn w:val="Normal"/>
    <w:next w:val="Normal"/>
    <w:autoRedefine/>
    <w:uiPriority w:val="9"/>
    <w:qFormat/>
    <w:rsid w:val="0073475A"/>
    <w:pPr>
      <w:keepNext/>
      <w:keepLines/>
      <w:numPr>
        <w:numId w:val="13"/>
      </w:numPr>
      <w:jc w:val="left"/>
      <w:outlineLvl w:val="0"/>
    </w:pPr>
    <w:rPr>
      <w:b/>
      <w:szCs w:val="40"/>
    </w:rPr>
  </w:style>
  <w:style w:type="paragraph" w:styleId="Heading2">
    <w:name w:val="heading 2"/>
    <w:basedOn w:val="Normal"/>
    <w:next w:val="Normal"/>
    <w:autoRedefine/>
    <w:uiPriority w:val="9"/>
    <w:unhideWhenUsed/>
    <w:qFormat/>
    <w:rsid w:val="0073475A"/>
    <w:pPr>
      <w:keepNext/>
      <w:keepLines/>
      <w:numPr>
        <w:ilvl w:val="1"/>
        <w:numId w:val="24"/>
      </w:numPr>
      <w:jc w:val="left"/>
      <w:outlineLvl w:val="1"/>
    </w:pPr>
    <w:rPr>
      <w:b/>
      <w:szCs w:val="32"/>
    </w:rPr>
  </w:style>
  <w:style w:type="paragraph" w:styleId="Heading3">
    <w:name w:val="heading 3"/>
    <w:basedOn w:val="Normal"/>
    <w:next w:val="Normal"/>
    <w:uiPriority w:val="9"/>
    <w:unhideWhenUsed/>
    <w:qFormat/>
    <w:rsid w:val="00611C44"/>
    <w:pPr>
      <w:keepNext/>
      <w:keepLines/>
      <w:numPr>
        <w:ilvl w:val="2"/>
        <w:numId w:val="24"/>
      </w:numPr>
      <w:spacing w:before="320" w:after="80"/>
      <w:outlineLvl w:val="2"/>
    </w:pPr>
    <w:rPr>
      <w:color w:val="434343"/>
      <w:sz w:val="28"/>
      <w:szCs w:val="28"/>
    </w:rPr>
  </w:style>
  <w:style w:type="paragraph" w:styleId="Heading4">
    <w:name w:val="heading 4"/>
    <w:basedOn w:val="Normal"/>
    <w:next w:val="Normal"/>
    <w:uiPriority w:val="9"/>
    <w:semiHidden/>
    <w:unhideWhenUsed/>
    <w:qFormat/>
    <w:rsid w:val="00E314BD"/>
    <w:pPr>
      <w:keepNext/>
      <w:keepLines/>
      <w:numPr>
        <w:ilvl w:val="3"/>
        <w:numId w:val="24"/>
      </w:numPr>
      <w:spacing w:before="280" w:after="80"/>
      <w:outlineLvl w:val="3"/>
    </w:pPr>
    <w:rPr>
      <w:color w:val="666666"/>
      <w:sz w:val="24"/>
      <w:szCs w:val="24"/>
    </w:rPr>
  </w:style>
  <w:style w:type="paragraph" w:styleId="Heading5">
    <w:name w:val="heading 5"/>
    <w:basedOn w:val="Normal"/>
    <w:next w:val="Normal"/>
    <w:uiPriority w:val="9"/>
    <w:semiHidden/>
    <w:unhideWhenUsed/>
    <w:qFormat/>
    <w:rsid w:val="00E314BD"/>
    <w:pPr>
      <w:keepNext/>
      <w:keepLines/>
      <w:numPr>
        <w:ilvl w:val="4"/>
        <w:numId w:val="24"/>
      </w:numPr>
      <w:spacing w:before="240" w:after="80"/>
      <w:outlineLvl w:val="4"/>
    </w:pPr>
    <w:rPr>
      <w:color w:val="666666"/>
    </w:rPr>
  </w:style>
  <w:style w:type="paragraph" w:styleId="Heading6">
    <w:name w:val="heading 6"/>
    <w:basedOn w:val="Normal"/>
    <w:next w:val="Normal"/>
    <w:uiPriority w:val="9"/>
    <w:semiHidden/>
    <w:unhideWhenUsed/>
    <w:qFormat/>
    <w:rsid w:val="00E314BD"/>
    <w:pPr>
      <w:keepNext/>
      <w:keepLines/>
      <w:numPr>
        <w:ilvl w:val="5"/>
        <w:numId w:val="24"/>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E314BD"/>
    <w:pPr>
      <w:keepNext/>
      <w:keepLines/>
      <w:numPr>
        <w:ilvl w:val="6"/>
        <w:numId w:val="2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314BD"/>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314BD"/>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A30D56"/>
    <w:pPr>
      <w:keepNext/>
      <w:keepLines/>
      <w:spacing w:after="60"/>
      <w:jc w:val="center"/>
    </w:pPr>
    <w:rPr>
      <w:b/>
      <w:sz w:val="24"/>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05A51"/>
    <w:pPr>
      <w:tabs>
        <w:tab w:val="center" w:pos="4680"/>
        <w:tab w:val="right" w:pos="9360"/>
      </w:tabs>
    </w:pPr>
  </w:style>
  <w:style w:type="character" w:customStyle="1" w:styleId="HeaderChar">
    <w:name w:val="Header Char"/>
    <w:basedOn w:val="DefaultParagraphFont"/>
    <w:link w:val="Header"/>
    <w:uiPriority w:val="99"/>
    <w:rsid w:val="00505A51"/>
  </w:style>
  <w:style w:type="paragraph" w:styleId="Footer">
    <w:name w:val="footer"/>
    <w:basedOn w:val="Normal"/>
    <w:link w:val="FooterChar"/>
    <w:uiPriority w:val="99"/>
    <w:unhideWhenUsed/>
    <w:rsid w:val="00505A51"/>
    <w:pPr>
      <w:tabs>
        <w:tab w:val="center" w:pos="4680"/>
        <w:tab w:val="right" w:pos="9360"/>
      </w:tabs>
    </w:pPr>
  </w:style>
  <w:style w:type="character" w:customStyle="1" w:styleId="FooterChar">
    <w:name w:val="Footer Char"/>
    <w:basedOn w:val="DefaultParagraphFont"/>
    <w:link w:val="Footer"/>
    <w:uiPriority w:val="99"/>
    <w:rsid w:val="00505A51"/>
  </w:style>
  <w:style w:type="character" w:styleId="Hyperlink">
    <w:name w:val="Hyperlink"/>
    <w:basedOn w:val="DefaultParagraphFont"/>
    <w:uiPriority w:val="99"/>
    <w:unhideWhenUsed/>
    <w:rsid w:val="005A34E4"/>
    <w:rPr>
      <w:color w:val="0000FF" w:themeColor="hyperlink"/>
      <w:u w:val="single"/>
    </w:rPr>
  </w:style>
  <w:style w:type="character" w:styleId="UnresolvedMention">
    <w:name w:val="Unresolved Mention"/>
    <w:basedOn w:val="DefaultParagraphFont"/>
    <w:uiPriority w:val="99"/>
    <w:semiHidden/>
    <w:unhideWhenUsed/>
    <w:rsid w:val="005A34E4"/>
    <w:rPr>
      <w:color w:val="605E5C"/>
      <w:shd w:val="clear" w:color="auto" w:fill="E1DFDD"/>
    </w:rPr>
  </w:style>
  <w:style w:type="paragraph" w:styleId="Caption">
    <w:name w:val="caption"/>
    <w:basedOn w:val="Normal"/>
    <w:next w:val="Normal"/>
    <w:uiPriority w:val="35"/>
    <w:unhideWhenUsed/>
    <w:qFormat/>
    <w:rsid w:val="00C81995"/>
    <w:pPr>
      <w:spacing w:after="200"/>
    </w:pPr>
    <w:rPr>
      <w:i/>
      <w:iCs/>
      <w:color w:val="1F497D" w:themeColor="text2"/>
      <w:sz w:val="18"/>
      <w:szCs w:val="18"/>
    </w:rPr>
  </w:style>
  <w:style w:type="numbering" w:customStyle="1" w:styleId="CurrentList1">
    <w:name w:val="Current List1"/>
    <w:uiPriority w:val="99"/>
    <w:rsid w:val="00C81995"/>
    <w:pPr>
      <w:numPr>
        <w:numId w:val="9"/>
      </w:numPr>
    </w:pPr>
  </w:style>
  <w:style w:type="character" w:customStyle="1" w:styleId="Heading7Char">
    <w:name w:val="Heading 7 Char"/>
    <w:basedOn w:val="DefaultParagraphFont"/>
    <w:link w:val="Heading7"/>
    <w:uiPriority w:val="9"/>
    <w:semiHidden/>
    <w:rsid w:val="00C8199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8199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81995"/>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A30D56"/>
    <w:pPr>
      <w:numPr>
        <w:numId w:val="10"/>
      </w:numPr>
    </w:pPr>
  </w:style>
  <w:style w:type="numbering" w:customStyle="1" w:styleId="CurrentList3">
    <w:name w:val="Current List3"/>
    <w:uiPriority w:val="99"/>
    <w:rsid w:val="00A30D56"/>
    <w:pPr>
      <w:numPr>
        <w:numId w:val="11"/>
      </w:numPr>
    </w:pPr>
  </w:style>
  <w:style w:type="numbering" w:customStyle="1" w:styleId="CurrentList4">
    <w:name w:val="Current List4"/>
    <w:uiPriority w:val="99"/>
    <w:rsid w:val="00E314BD"/>
    <w:pPr>
      <w:numPr>
        <w:numId w:val="14"/>
      </w:numPr>
    </w:pPr>
  </w:style>
  <w:style w:type="numbering" w:customStyle="1" w:styleId="CurrentList5">
    <w:name w:val="Current List5"/>
    <w:uiPriority w:val="99"/>
    <w:rsid w:val="00E314BD"/>
    <w:pPr>
      <w:numPr>
        <w:numId w:val="16"/>
      </w:numPr>
    </w:pPr>
  </w:style>
  <w:style w:type="numbering" w:customStyle="1" w:styleId="H1">
    <w:name w:val="H1"/>
    <w:basedOn w:val="NoList"/>
    <w:uiPriority w:val="99"/>
    <w:rsid w:val="008914EF"/>
    <w:pPr>
      <w:numPr>
        <w:numId w:val="17"/>
      </w:numPr>
    </w:pPr>
  </w:style>
  <w:style w:type="numbering" w:customStyle="1" w:styleId="HDR1">
    <w:name w:val="HDR1"/>
    <w:basedOn w:val="NoList"/>
    <w:uiPriority w:val="99"/>
    <w:rsid w:val="00E6170D"/>
    <w:pPr>
      <w:numPr>
        <w:numId w:val="18"/>
      </w:numPr>
    </w:pPr>
  </w:style>
  <w:style w:type="character" w:styleId="SubtleEmphasis">
    <w:name w:val="Subtle Emphasis"/>
    <w:basedOn w:val="DefaultParagraphFont"/>
    <w:uiPriority w:val="19"/>
    <w:qFormat/>
    <w:rsid w:val="00E6170D"/>
    <w:rPr>
      <w:i/>
      <w:iCs/>
      <w:color w:val="404040" w:themeColor="text1" w:themeTint="BF"/>
    </w:rPr>
  </w:style>
  <w:style w:type="numbering" w:customStyle="1" w:styleId="CurrentList6">
    <w:name w:val="Current List6"/>
    <w:uiPriority w:val="99"/>
    <w:rsid w:val="00611C44"/>
    <w:pPr>
      <w:numPr>
        <w:numId w:val="23"/>
      </w:numPr>
    </w:pPr>
  </w:style>
  <w:style w:type="paragraph" w:styleId="NoSpacing">
    <w:name w:val="No Spacing"/>
    <w:uiPriority w:val="1"/>
    <w:qFormat/>
    <w:rsid w:val="00A315DF"/>
    <w:pPr>
      <w:spacing w:after="100" w:afterAutospacing="1" w:line="240" w:lineRule="auto"/>
      <w:contextualSpacing/>
    </w:pPr>
    <w:rPr>
      <w:rFonts w:ascii="Times New Roman" w:hAnsi="Times New Roman"/>
      <w:b/>
      <w:sz w:val="20"/>
    </w:rPr>
  </w:style>
  <w:style w:type="character" w:styleId="Strong">
    <w:name w:val="Strong"/>
    <w:basedOn w:val="DefaultParagraphFont"/>
    <w:uiPriority w:val="22"/>
    <w:qFormat/>
    <w:rsid w:val="00E83580"/>
    <w:rPr>
      <w:b/>
      <w:bCs/>
    </w:rPr>
  </w:style>
  <w:style w:type="character" w:customStyle="1" w:styleId="katex-mathml">
    <w:name w:val="katex-mathml"/>
    <w:basedOn w:val="DefaultParagraphFont"/>
    <w:rsid w:val="00E83580"/>
  </w:style>
  <w:style w:type="character" w:customStyle="1" w:styleId="mord">
    <w:name w:val="mord"/>
    <w:basedOn w:val="DefaultParagraphFont"/>
    <w:rsid w:val="00E83580"/>
  </w:style>
  <w:style w:type="character" w:customStyle="1" w:styleId="mrel">
    <w:name w:val="mrel"/>
    <w:basedOn w:val="DefaultParagraphFont"/>
    <w:rsid w:val="00E83580"/>
  </w:style>
  <w:style w:type="character" w:customStyle="1" w:styleId="mopen">
    <w:name w:val="mopen"/>
    <w:basedOn w:val="DefaultParagraphFont"/>
    <w:rsid w:val="00E83580"/>
  </w:style>
  <w:style w:type="character" w:customStyle="1" w:styleId="vlist-s">
    <w:name w:val="vlist-s"/>
    <w:basedOn w:val="DefaultParagraphFont"/>
    <w:rsid w:val="00E83580"/>
  </w:style>
  <w:style w:type="character" w:customStyle="1" w:styleId="mpunct">
    <w:name w:val="mpunct"/>
    <w:basedOn w:val="DefaultParagraphFont"/>
    <w:rsid w:val="00E83580"/>
  </w:style>
  <w:style w:type="character" w:customStyle="1" w:styleId="mclose">
    <w:name w:val="mclose"/>
    <w:basedOn w:val="DefaultParagraphFont"/>
    <w:rsid w:val="00E83580"/>
  </w:style>
  <w:style w:type="character" w:customStyle="1" w:styleId="mbin">
    <w:name w:val="mbin"/>
    <w:basedOn w:val="DefaultParagraphFont"/>
    <w:rsid w:val="00E83580"/>
  </w:style>
  <w:style w:type="character" w:styleId="PlaceholderText">
    <w:name w:val="Placeholder Text"/>
    <w:basedOn w:val="DefaultParagraphFont"/>
    <w:uiPriority w:val="99"/>
    <w:semiHidden/>
    <w:rsid w:val="00E7554E"/>
    <w:rPr>
      <w:color w:val="666666"/>
    </w:rPr>
  </w:style>
  <w:style w:type="paragraph" w:styleId="ListParagraph">
    <w:name w:val="List Paragraph"/>
    <w:basedOn w:val="Normal"/>
    <w:uiPriority w:val="34"/>
    <w:qFormat/>
    <w:rsid w:val="00842297"/>
    <w:pPr>
      <w:ind w:left="720"/>
    </w:pPr>
  </w:style>
  <w:style w:type="character" w:styleId="Emphasis">
    <w:name w:val="Emphasis"/>
    <w:basedOn w:val="DefaultParagraphFont"/>
    <w:uiPriority w:val="20"/>
    <w:qFormat/>
    <w:rsid w:val="00B778F4"/>
    <w:rPr>
      <w:i/>
      <w:iCs/>
    </w:rPr>
  </w:style>
  <w:style w:type="character" w:styleId="HTMLCode">
    <w:name w:val="HTML Code"/>
    <w:basedOn w:val="DefaultParagraphFont"/>
    <w:uiPriority w:val="99"/>
    <w:semiHidden/>
    <w:unhideWhenUsed/>
    <w:rsid w:val="00B778F4"/>
    <w:rPr>
      <w:rFonts w:ascii="Courier New" w:eastAsia="Times New Roman" w:hAnsi="Courier New" w:cs="Courier New"/>
      <w:sz w:val="20"/>
      <w:szCs w:val="20"/>
    </w:rPr>
  </w:style>
  <w:style w:type="paragraph" w:styleId="NormalWeb">
    <w:name w:val="Normal (Web)"/>
    <w:basedOn w:val="Normal"/>
    <w:uiPriority w:val="99"/>
    <w:unhideWhenUsed/>
    <w:rsid w:val="004B32C8"/>
    <w:pPr>
      <w:spacing w:before="100" w:beforeAutospacing="1" w:after="100" w:afterAutospacing="1"/>
      <w:contextualSpacing w:val="0"/>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6090">
      <w:bodyDiv w:val="1"/>
      <w:marLeft w:val="0"/>
      <w:marRight w:val="0"/>
      <w:marTop w:val="0"/>
      <w:marBottom w:val="0"/>
      <w:divBdr>
        <w:top w:val="none" w:sz="0" w:space="0" w:color="auto"/>
        <w:left w:val="none" w:sz="0" w:space="0" w:color="auto"/>
        <w:bottom w:val="none" w:sz="0" w:space="0" w:color="auto"/>
        <w:right w:val="none" w:sz="0" w:space="0" w:color="auto"/>
      </w:divBdr>
    </w:div>
    <w:div w:id="93091518">
      <w:bodyDiv w:val="1"/>
      <w:marLeft w:val="0"/>
      <w:marRight w:val="0"/>
      <w:marTop w:val="0"/>
      <w:marBottom w:val="0"/>
      <w:divBdr>
        <w:top w:val="none" w:sz="0" w:space="0" w:color="auto"/>
        <w:left w:val="none" w:sz="0" w:space="0" w:color="auto"/>
        <w:bottom w:val="none" w:sz="0" w:space="0" w:color="auto"/>
        <w:right w:val="none" w:sz="0" w:space="0" w:color="auto"/>
      </w:divBdr>
      <w:divsChild>
        <w:div w:id="1685130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1675809">
      <w:bodyDiv w:val="1"/>
      <w:marLeft w:val="0"/>
      <w:marRight w:val="0"/>
      <w:marTop w:val="0"/>
      <w:marBottom w:val="0"/>
      <w:divBdr>
        <w:top w:val="none" w:sz="0" w:space="0" w:color="auto"/>
        <w:left w:val="none" w:sz="0" w:space="0" w:color="auto"/>
        <w:bottom w:val="none" w:sz="0" w:space="0" w:color="auto"/>
        <w:right w:val="none" w:sz="0" w:space="0" w:color="auto"/>
      </w:divBdr>
      <w:divsChild>
        <w:div w:id="1207765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879565">
      <w:bodyDiv w:val="1"/>
      <w:marLeft w:val="0"/>
      <w:marRight w:val="0"/>
      <w:marTop w:val="0"/>
      <w:marBottom w:val="0"/>
      <w:divBdr>
        <w:top w:val="none" w:sz="0" w:space="0" w:color="auto"/>
        <w:left w:val="none" w:sz="0" w:space="0" w:color="auto"/>
        <w:bottom w:val="none" w:sz="0" w:space="0" w:color="auto"/>
        <w:right w:val="none" w:sz="0" w:space="0" w:color="auto"/>
      </w:divBdr>
      <w:divsChild>
        <w:div w:id="2086756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220059">
      <w:bodyDiv w:val="1"/>
      <w:marLeft w:val="0"/>
      <w:marRight w:val="0"/>
      <w:marTop w:val="0"/>
      <w:marBottom w:val="0"/>
      <w:divBdr>
        <w:top w:val="none" w:sz="0" w:space="0" w:color="auto"/>
        <w:left w:val="none" w:sz="0" w:space="0" w:color="auto"/>
        <w:bottom w:val="none" w:sz="0" w:space="0" w:color="auto"/>
        <w:right w:val="none" w:sz="0" w:space="0" w:color="auto"/>
      </w:divBdr>
      <w:divsChild>
        <w:div w:id="9720622">
          <w:marLeft w:val="0"/>
          <w:marRight w:val="0"/>
          <w:marTop w:val="0"/>
          <w:marBottom w:val="0"/>
          <w:divBdr>
            <w:top w:val="none" w:sz="0" w:space="0" w:color="auto"/>
            <w:left w:val="none" w:sz="0" w:space="0" w:color="auto"/>
            <w:bottom w:val="none" w:sz="0" w:space="0" w:color="auto"/>
            <w:right w:val="none" w:sz="0" w:space="0" w:color="auto"/>
          </w:divBdr>
          <w:divsChild>
            <w:div w:id="100729619">
              <w:marLeft w:val="0"/>
              <w:marRight w:val="0"/>
              <w:marTop w:val="0"/>
              <w:marBottom w:val="0"/>
              <w:divBdr>
                <w:top w:val="none" w:sz="0" w:space="0" w:color="auto"/>
                <w:left w:val="none" w:sz="0" w:space="0" w:color="auto"/>
                <w:bottom w:val="none" w:sz="0" w:space="0" w:color="auto"/>
                <w:right w:val="none" w:sz="0" w:space="0" w:color="auto"/>
              </w:divBdr>
              <w:divsChild>
                <w:div w:id="14743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340321">
      <w:bodyDiv w:val="1"/>
      <w:marLeft w:val="0"/>
      <w:marRight w:val="0"/>
      <w:marTop w:val="0"/>
      <w:marBottom w:val="0"/>
      <w:divBdr>
        <w:top w:val="none" w:sz="0" w:space="0" w:color="auto"/>
        <w:left w:val="none" w:sz="0" w:space="0" w:color="auto"/>
        <w:bottom w:val="none" w:sz="0" w:space="0" w:color="auto"/>
        <w:right w:val="none" w:sz="0" w:space="0" w:color="auto"/>
      </w:divBdr>
      <w:divsChild>
        <w:div w:id="396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812478">
      <w:bodyDiv w:val="1"/>
      <w:marLeft w:val="0"/>
      <w:marRight w:val="0"/>
      <w:marTop w:val="0"/>
      <w:marBottom w:val="0"/>
      <w:divBdr>
        <w:top w:val="none" w:sz="0" w:space="0" w:color="auto"/>
        <w:left w:val="none" w:sz="0" w:space="0" w:color="auto"/>
        <w:bottom w:val="none" w:sz="0" w:space="0" w:color="auto"/>
        <w:right w:val="none" w:sz="0" w:space="0" w:color="auto"/>
      </w:divBdr>
    </w:div>
    <w:div w:id="1232076927">
      <w:bodyDiv w:val="1"/>
      <w:marLeft w:val="0"/>
      <w:marRight w:val="0"/>
      <w:marTop w:val="0"/>
      <w:marBottom w:val="0"/>
      <w:divBdr>
        <w:top w:val="none" w:sz="0" w:space="0" w:color="auto"/>
        <w:left w:val="none" w:sz="0" w:space="0" w:color="auto"/>
        <w:bottom w:val="none" w:sz="0" w:space="0" w:color="auto"/>
        <w:right w:val="none" w:sz="0" w:space="0" w:color="auto"/>
      </w:divBdr>
    </w:div>
    <w:div w:id="1506044793">
      <w:bodyDiv w:val="1"/>
      <w:marLeft w:val="0"/>
      <w:marRight w:val="0"/>
      <w:marTop w:val="0"/>
      <w:marBottom w:val="0"/>
      <w:divBdr>
        <w:top w:val="none" w:sz="0" w:space="0" w:color="auto"/>
        <w:left w:val="none" w:sz="0" w:space="0" w:color="auto"/>
        <w:bottom w:val="none" w:sz="0" w:space="0" w:color="auto"/>
        <w:right w:val="none" w:sz="0" w:space="0" w:color="auto"/>
      </w:divBdr>
      <w:divsChild>
        <w:div w:id="1079213704">
          <w:marLeft w:val="0"/>
          <w:marRight w:val="0"/>
          <w:marTop w:val="0"/>
          <w:marBottom w:val="0"/>
          <w:divBdr>
            <w:top w:val="none" w:sz="0" w:space="0" w:color="auto"/>
            <w:left w:val="none" w:sz="0" w:space="0" w:color="auto"/>
            <w:bottom w:val="none" w:sz="0" w:space="0" w:color="auto"/>
            <w:right w:val="none" w:sz="0" w:space="0" w:color="auto"/>
          </w:divBdr>
          <w:divsChild>
            <w:div w:id="499007621">
              <w:marLeft w:val="0"/>
              <w:marRight w:val="0"/>
              <w:marTop w:val="0"/>
              <w:marBottom w:val="0"/>
              <w:divBdr>
                <w:top w:val="none" w:sz="0" w:space="0" w:color="auto"/>
                <w:left w:val="none" w:sz="0" w:space="0" w:color="auto"/>
                <w:bottom w:val="none" w:sz="0" w:space="0" w:color="auto"/>
                <w:right w:val="none" w:sz="0" w:space="0" w:color="auto"/>
              </w:divBdr>
              <w:divsChild>
                <w:div w:id="210321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47936">
      <w:bodyDiv w:val="1"/>
      <w:marLeft w:val="0"/>
      <w:marRight w:val="0"/>
      <w:marTop w:val="0"/>
      <w:marBottom w:val="0"/>
      <w:divBdr>
        <w:top w:val="none" w:sz="0" w:space="0" w:color="auto"/>
        <w:left w:val="none" w:sz="0" w:space="0" w:color="auto"/>
        <w:bottom w:val="none" w:sz="0" w:space="0" w:color="auto"/>
        <w:right w:val="none" w:sz="0" w:space="0" w:color="auto"/>
      </w:divBdr>
      <w:divsChild>
        <w:div w:id="2141655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858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431</TotalTime>
  <Pages>7</Pages>
  <Words>4899</Words>
  <Characters>27926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davidberf@gmail.com</cp:lastModifiedBy>
  <cp:revision>23</cp:revision>
  <dcterms:created xsi:type="dcterms:W3CDTF">2025-04-13T01:20:00Z</dcterms:created>
  <dcterms:modified xsi:type="dcterms:W3CDTF">2025-04-14T02:01:00Z</dcterms:modified>
</cp:coreProperties>
</file>