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13D2" w:rsidRDefault="00000000">
      <w:pPr>
        <w:spacing w:after="40"/>
        <w:rPr>
          <w:rFonts w:hint="eastAsia"/>
        </w:rPr>
      </w:pPr>
      <w:r>
        <w:rPr>
          <w:b/>
          <w:color w:val="9B9B95"/>
          <w:sz w:val="20"/>
        </w:rPr>
        <w:t>PLUMB</w:t>
      </w:r>
    </w:p>
    <w:p w:rsidR="001413D2" w:rsidRDefault="00000000">
      <w:pPr>
        <w:spacing w:after="80"/>
        <w:rPr>
          <w:rFonts w:hint="eastAsia"/>
        </w:rPr>
      </w:pPr>
      <w:r>
        <w:rPr>
          <w:b/>
          <w:color w:val="0F1C2E"/>
          <w:sz w:val="52"/>
        </w:rPr>
        <w:t>Plumb Ops Tab</w:t>
      </w:r>
    </w:p>
    <w:p w:rsidR="001413D2" w:rsidRDefault="00000000">
      <w:pPr>
        <w:spacing w:after="360"/>
        <w:rPr>
          <w:rFonts w:hint="eastAsia"/>
        </w:rPr>
      </w:pPr>
      <w:r>
        <w:rPr>
          <w:i/>
          <w:color w:val="6B6B66"/>
          <w:sz w:val="20"/>
        </w:rPr>
        <w:t>Single source of truth for content + dev handoff. Last updated 2026-05-08.</w:t>
      </w:r>
    </w:p>
    <w:p w:rsidR="001413D2" w:rsidRDefault="00000000">
      <w:pPr>
        <w:spacing w:before="160"/>
        <w:rPr>
          <w:rFonts w:hint="eastAsia"/>
        </w:rPr>
      </w:pPr>
      <w:r>
        <w:rPr>
          <w:b/>
          <w:color w:val="0F1C2E"/>
          <w:sz w:val="44"/>
        </w:rPr>
        <w:t>Plumb Ops Tab: Content And Build Notes</w:t>
      </w:r>
    </w:p>
    <w:p w:rsidR="001413D2" w:rsidRDefault="001413D2">
      <w:pPr>
        <w:rPr>
          <w:rFonts w:hint="eastAsia"/>
        </w:rPr>
      </w:pPr>
    </w:p>
    <w:p w:rsidR="001413D2" w:rsidRDefault="00000000">
      <w:pPr>
        <w:spacing w:after="100"/>
        <w:rPr>
          <w:rFonts w:hint="eastAsia"/>
        </w:rPr>
      </w:pPr>
      <w:r>
        <w:t>Last updated: 2026-05-08. Desktop only. Auth-gated to Talent Ops. This tab inherits the Landing design system. The dev does not redefine tokens; they reuse the Plumb palette, type scale, and motion language.</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How To Use This Doc</w:t>
      </w:r>
    </w:p>
    <w:p w:rsidR="001413D2" w:rsidRDefault="001413D2">
      <w:pPr>
        <w:rPr>
          <w:rFonts w:hint="eastAsia"/>
        </w:rPr>
      </w:pPr>
    </w:p>
    <w:p w:rsidR="001413D2" w:rsidRDefault="00000000">
      <w:pPr>
        <w:spacing w:after="100"/>
        <w:rPr>
          <w:rFonts w:hint="eastAsia"/>
        </w:rPr>
      </w:pPr>
      <w:r>
        <w:t>Part 1 is the active page content plus build notes per scene. The dev ships from it; stakeholders read it for context. Part 2 is a backlog of optional visual upgrades for after the page is live. A new Ops hire should read Part 1 and understand the system in five minutes.</w:t>
      </w:r>
    </w:p>
    <w:p w:rsidR="001413D2" w:rsidRDefault="001413D2">
      <w:pPr>
        <w:rPr>
          <w:rFonts w:hint="eastAsia"/>
        </w:rPr>
      </w:pPr>
    </w:p>
    <w:p w:rsidR="001413D2" w:rsidRDefault="00000000">
      <w:pPr>
        <w:spacing w:after="100"/>
        <w:rPr>
          <w:rFonts w:hint="eastAsia"/>
        </w:rPr>
      </w:pPr>
      <w:r>
        <w:t>---</w:t>
      </w:r>
    </w:p>
    <w:p w:rsidR="001413D2" w:rsidRDefault="001413D2">
      <w:pPr>
        <w:rPr>
          <w:rFonts w:hint="eastAsia"/>
        </w:rPr>
      </w:pPr>
    </w:p>
    <w:p w:rsidR="001413D2" w:rsidRDefault="00000000">
      <w:pPr>
        <w:spacing w:before="160"/>
        <w:rPr>
          <w:rFonts w:hint="eastAsia"/>
        </w:rPr>
      </w:pPr>
      <w:r>
        <w:rPr>
          <w:b/>
          <w:color w:val="0F1C2E"/>
          <w:sz w:val="44"/>
        </w:rPr>
        <w:t>Part 1. Content And Build Notes</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Audience And Voice</w:t>
      </w:r>
    </w:p>
    <w:p w:rsidR="001413D2" w:rsidRDefault="001413D2">
      <w:pPr>
        <w:rPr>
          <w:rFonts w:hint="eastAsia"/>
        </w:rPr>
      </w:pPr>
    </w:p>
    <w:p w:rsidR="001413D2" w:rsidRDefault="00000000">
      <w:pPr>
        <w:spacing w:after="100"/>
        <w:rPr>
          <w:rFonts w:hint="eastAsia"/>
        </w:rPr>
      </w:pPr>
      <w:r>
        <w:t>Recruiters and Talent Ops at Emergence. Senior readers feel respected; new hires understand the system after one read. Voice is Plumb: confident, short, declarative. Auth-gated, so Ashby and the Hub URL are fair to name. Internal tool names stay out for portco-screenshot safety.</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Page Stack (Scroll Order)</w:t>
      </w:r>
    </w:p>
    <w:p w:rsidR="001413D2" w:rsidRDefault="001413D2">
      <w:pPr>
        <w:rPr>
          <w:rFonts w:hint="eastAsia"/>
        </w:rPr>
      </w:pPr>
    </w:p>
    <w:p w:rsidR="001413D2" w:rsidRDefault="00000000">
      <w:pPr>
        <w:ind w:left="288"/>
        <w:rPr>
          <w:rFonts w:hint="eastAsia"/>
        </w:rPr>
      </w:pPr>
      <w:r>
        <w:rPr>
          <w:rFonts w:ascii="Consolas" w:hAnsi="Consolas"/>
          <w:color w:val="4A4A47"/>
          <w:sz w:val="18"/>
        </w:rPr>
        <w:lastRenderedPageBreak/>
        <w:t>+-----------------------------+</w:t>
      </w:r>
      <w:r>
        <w:rPr>
          <w:rFonts w:ascii="Consolas" w:hAnsi="Consolas"/>
          <w:color w:val="4A4A47"/>
          <w:sz w:val="18"/>
        </w:rPr>
        <w:br/>
        <w:t>| Nav (shared)                |</w:t>
      </w:r>
      <w:r>
        <w:rPr>
          <w:rFonts w:ascii="Consolas" w:hAnsi="Consolas"/>
          <w:color w:val="4A4A47"/>
          <w:sz w:val="18"/>
        </w:rPr>
        <w:br/>
        <w:t>| Auth gate (redirect non-Ops)|</w:t>
      </w:r>
      <w:r>
        <w:rPr>
          <w:rFonts w:ascii="Consolas" w:hAnsi="Consolas"/>
          <w:color w:val="4A4A47"/>
          <w:sz w:val="18"/>
        </w:rPr>
        <w:br/>
        <w:t>| 1 Your Console              | #ops-hero</w:t>
      </w:r>
      <w:r>
        <w:rPr>
          <w:rFonts w:ascii="Consolas" w:hAnsi="Consolas"/>
          <w:color w:val="4A4A47"/>
          <w:sz w:val="18"/>
        </w:rPr>
        <w:br/>
        <w:t>| 2 JD Pipeline Standby       | #ops-pipeline</w:t>
      </w:r>
      <w:r>
        <w:rPr>
          <w:rFonts w:ascii="Consolas" w:hAnsi="Consolas"/>
          <w:color w:val="4A4A47"/>
          <w:sz w:val="18"/>
        </w:rPr>
        <w:br/>
        <w:t>| 3 Sourcing Waterfall        | #ops-sourcing</w:t>
      </w:r>
      <w:r>
        <w:rPr>
          <w:rFonts w:ascii="Consolas" w:hAnsi="Consolas"/>
          <w:color w:val="4A4A47"/>
          <w:sz w:val="18"/>
        </w:rPr>
        <w:br/>
        <w:t>| 4 Auto-Graded               | #ops-graded</w:t>
      </w:r>
      <w:r>
        <w:rPr>
          <w:rFonts w:ascii="Consolas" w:hAnsi="Consolas"/>
          <w:color w:val="4A4A47"/>
          <w:sz w:val="18"/>
        </w:rPr>
        <w:br/>
        <w:t>| 5 The Hub                   | #ops-hub</w:t>
      </w:r>
      <w:r>
        <w:rPr>
          <w:rFonts w:ascii="Consolas" w:hAnsi="Consolas"/>
          <w:color w:val="4A4A47"/>
          <w:sz w:val="18"/>
        </w:rPr>
        <w:br/>
        <w:t>| 6 Send For Screening        | #ops-curate</w:t>
      </w:r>
      <w:r>
        <w:rPr>
          <w:rFonts w:ascii="Consolas" w:hAnsi="Consolas"/>
          <w:color w:val="4A4A47"/>
          <w:sz w:val="18"/>
        </w:rPr>
        <w:br/>
        <w:t>| 7 Interview Coord           | #ops-interview</w:t>
      </w:r>
      <w:r>
        <w:rPr>
          <w:rFonts w:ascii="Consolas" w:hAnsi="Consolas"/>
          <w:color w:val="4A4A47"/>
          <w:sz w:val="18"/>
        </w:rPr>
        <w:br/>
        <w:t>| 8 Watch Tower               | #ops-watch</w:t>
      </w:r>
      <w:r>
        <w:rPr>
          <w:rFonts w:ascii="Consolas" w:hAnsi="Consolas"/>
          <w:color w:val="4A4A47"/>
          <w:sz w:val="18"/>
        </w:rPr>
        <w:br/>
        <w:t>| 9 What Good Looks           | #ops-good</w:t>
      </w:r>
      <w:r>
        <w:rPr>
          <w:rFonts w:ascii="Consolas" w:hAnsi="Consolas"/>
          <w:color w:val="4A4A47"/>
          <w:sz w:val="18"/>
        </w:rPr>
        <w:br/>
        <w:t>| Daily Checklist             | #ops-checklist</w:t>
      </w:r>
      <w:r>
        <w:rPr>
          <w:rFonts w:ascii="Consolas" w:hAnsi="Consolas"/>
          <w:color w:val="4A4A47"/>
          <w:sz w:val="18"/>
        </w:rPr>
        <w:br/>
        <w:t>| Useful Links                | #ops-links</w:t>
      </w:r>
      <w:r>
        <w:rPr>
          <w:rFonts w:ascii="Consolas" w:hAnsi="Consolas"/>
          <w:color w:val="4A4A47"/>
          <w:sz w:val="18"/>
        </w:rPr>
        <w:br/>
        <w:t>| Escalation Tree             | #ops-escalate</w:t>
      </w:r>
      <w:r>
        <w:rPr>
          <w:rFonts w:ascii="Consolas" w:hAnsi="Consolas"/>
          <w:color w:val="4A4A47"/>
          <w:sz w:val="18"/>
        </w:rPr>
        <w:br/>
        <w:t>| Final CTA                   | #ops-cta</w:t>
      </w:r>
      <w:r>
        <w:rPr>
          <w:rFonts w:ascii="Consolas" w:hAnsi="Consolas"/>
          <w:color w:val="4A4A47"/>
          <w:sz w:val="18"/>
        </w:rPr>
        <w:br/>
        <w:t>| Footer (shared)             |</w:t>
      </w:r>
      <w:r>
        <w:rPr>
          <w:rFonts w:ascii="Consolas" w:hAnsi="Consolas"/>
          <w:color w:val="4A4A47"/>
          <w:sz w:val="18"/>
        </w:rPr>
        <w:br/>
        <w:t>+-----------------------------+</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1. Your Console</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This is the operator view of Plumb. Most of what you see runs without you. The parts that need you decide whether a role closes in five days or five weeks. You are running the room, not pushing buttons. Two pieces of work define your day: picking the right twenty to thirty candidates for the hiring manager, and bundling the yeses into a shortlist that ships. Read this page once, then bookmark the Hub.</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Full-bleed hero, eyebrow OPERATOR CONSOLE, serif H1 italic line two, console panel below.</w:t>
      </w:r>
    </w:p>
    <w:p w:rsidR="001413D2" w:rsidRDefault="00000000">
      <w:pPr>
        <w:pStyle w:val="ListBullet"/>
        <w:rPr>
          <w:rFonts w:hint="eastAsia"/>
        </w:rPr>
      </w:pPr>
      <w:r>
        <w:t>OrbitingCircles with four labels (Scoring, JD pipeline, Sourcing, Resume sweep) inside a dark MagicCard with ShineBorder. AnimatedGridPattern fades from full to forty percent on scroll. Hub link pinned top-right as accent pill.</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Sets the frame.</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lastRenderedPageBreak/>
        <w:t>Scene 2. A Hiring Manager Runs /newjd. You Do Nothing.</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The JD pipeline is not yours. When a hiring manager types /newjd in Slack, the system handles intake, drafting, revisions, and the post to Ashby. Your work begins the second the</w:t>
      </w:r>
      <w:r w:rsidR="00415313">
        <w:t xml:space="preserve"> job description is finalized</w:t>
      </w:r>
      <w:r>
        <w:t>. If a hiring manager pings you mid-draft, point them back to the /newjd thread. Your first move after the role goes live is the quick sync: confirm salary visibility, interview rounds, technical assessment, and hard constraints. Same day. Then step back and let the funnel fill.</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Horizontal six-node beam: Slack, Research, Synthesis, Draft, HM Review, Live role.</w:t>
      </w:r>
    </w:p>
    <w:p w:rsidR="001413D2" w:rsidRDefault="00000000">
      <w:pPr>
        <w:pStyle w:val="ListBullet"/>
        <w:rPr>
          <w:rFonts w:hint="eastAsia"/>
        </w:rPr>
      </w:pPr>
      <w:r>
        <w:t>AnimatedBeam between nodes, BorderBeam on active step only, 600ms stagger. Ops avatar dim below, brightens at the last node. Fires once via useInView. Link chip: #hiring-jd-pipeline (read-only).</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Trains the instinct to stay out of the JD.</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3. Sourcing Is A Waterfall. You Control The Second Tap.</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 xml:space="preserve">Two taps fill the funnel. The first is warm sourcing, which fires automatically when the role goes live and pushes leads into the candidate table. You read it, you do not run it. The second tap is you. Your sourcing tool gets the hand-picked top of funnel. Auto sourcing gives breadth. </w:t>
      </w:r>
      <w:r w:rsidR="00415313">
        <w:t>The</w:t>
      </w:r>
      <w:r>
        <w:t xml:space="preserve"> </w:t>
      </w:r>
      <w:r w:rsidR="00415313">
        <w:t>outbound candidates</w:t>
      </w:r>
      <w:r>
        <w:t xml:space="preserve"> </w:t>
      </w:r>
      <w:proofErr w:type="gramStart"/>
      <w:r>
        <w:t>gives</w:t>
      </w:r>
      <w:proofErr w:type="gramEnd"/>
      <w:r>
        <w:t xml:space="preserve"> the names that move the room. Skip the second tap and the role gets thin by Wednesday. Run both and the hiring manager has a real slate by day three.</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lastRenderedPageBreak/>
        <w:t>Two stacked Marquee rows of candidate cards drifting into a pool. Top "</w:t>
      </w:r>
      <w:r w:rsidR="00415313">
        <w:t>inbound candidates</w:t>
      </w:r>
      <w:r>
        <w:t>", second "</w:t>
      </w:r>
      <w:r w:rsidR="00415313">
        <w:t>outbound candidates</w:t>
      </w:r>
      <w:r>
        <w:t>".</w:t>
      </w:r>
    </w:p>
    <w:p w:rsidR="001413D2" w:rsidRDefault="00000000">
      <w:pPr>
        <w:pStyle w:val="ListBullet"/>
        <w:rPr>
          <w:rFonts w:hint="eastAsia"/>
        </w:rPr>
      </w:pPr>
      <w:r>
        <w:t>NumberTicker 47 to 112, faint Globe behind the pool, Meteors burst on Sync Leads hover. Bulk import SOP lives inside the modal.</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The single biggest input lever Ops controls on time-to-shortlist.</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4. Every Inbound Application Gets Auto-Graded. You Read The Output.</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 xml:space="preserve">Inbound applications are scored against the JD before you refresh the tab. Each row carries a fit score, a short rationale, and the 3H read on Hungry, Humble, High Standards. You do not run scoring. You read it and decide. If a candidate has sat fifteen minutes with no score, flag it </w:t>
      </w:r>
      <w:r w:rsidR="00415313">
        <w:t>with the Dev team</w:t>
      </w:r>
      <w:r>
        <w:t>. Otherwise trust the output and move. The resume sweep runs every six hours and backfills stragglers. Outbound leads have no score by design; the bar there is on you. Use the lead snapshot the system writes for each one.</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Single MagicCard preview of one candidate row.</w:t>
      </w:r>
    </w:p>
    <w:p w:rsidR="001413D2" w:rsidRDefault="00000000">
      <w:pPr>
        <w:pStyle w:val="ListBullet"/>
        <w:rPr>
          <w:rFonts w:hint="eastAsia"/>
        </w:rPr>
      </w:pPr>
      <w:r>
        <w:t>NumberTicker animates fit score 0 to 87 once. Three chips fade in: "deep platform exp", "ic signal strong", "us based". Quiet AnimatedBeam Ashby to Hub on a five-second pulse. No BorderBeam. Link: #hiring-alerts.</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You are not responsible for scoring quality. You are responsible for catching when it is missing.</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5. The Hub Is Your Command Center</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 xml:space="preserve">Two tabs run most of your day. Screening is where you decide who the hiring manager sees. Shortlisting is where you bundle the yeses and ship. Auto-pick the top N when you trust the scores. Hand-pick when the role is sensitive. Stage tracking, lead snapshots, role health all live here too. The Hub is the source of truth. If something is true in Ashby but not in the Hub, </w:t>
      </w:r>
      <w:r w:rsidR="00415313">
        <w:t>Dev team is the right POC to contact</w:t>
      </w:r>
      <w:r>
        <w:t>. File it. Do not patch around it.</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Aceternity-style laptop showing the Hub UI with Screening and Shortlisting tabs. On scroll the laptop tilts forward and Screening fills the frame.</w:t>
      </w:r>
    </w:p>
    <w:p w:rsidR="001413D2" w:rsidRDefault="00000000">
      <w:pPr>
        <w:pStyle w:val="ListBullet"/>
        <w:rPr>
          <w:rFonts w:hint="eastAsia"/>
        </w:rPr>
      </w:pPr>
      <w:r>
        <w:t>MacbookScroll, staggered row reveal, ShineBorder on row hover. AnimatedGridPattern at thirty percent behind. Links: Hub URL, #hiring-eng.</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One surface beats four.</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6. Send For Screening Is A Decision, Not A Forward</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 xml:space="preserve">When you click Send for Screening, you are spending the hiring manager's attention budget. Twenty to thirty candidates </w:t>
      </w:r>
      <w:proofErr w:type="gramStart"/>
      <w:r>
        <w:t>is</w:t>
      </w:r>
      <w:proofErr w:type="gramEnd"/>
      <w:r>
        <w:t xml:space="preserve"> the target</w:t>
      </w:r>
      <w:r w:rsidR="00415313">
        <w:t>, depending on the Hiring Manager</w:t>
      </w:r>
      <w:r>
        <w:t xml:space="preserve">. Pick the ones you would defend in a room. The hiring manager sees a unique link with Proceed, Hold, Reject. The clock starts at send. If they stall past forty-eight hours, the system will not nudge them. You </w:t>
      </w:r>
      <w:r w:rsidR="00415313">
        <w:t>can</w:t>
      </w:r>
      <w:r>
        <w:t>. A short Slack DM beats a designed email. When proceeds land, bundle them in the Shortlisting tab and submit. Submission auto-advances every Yes into the first active interview stage in Ashby.</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Split layout. Left, candidate cards being curated with rejected cards exiting. Right, HM avatar with three action buttons.</w:t>
      </w:r>
    </w:p>
    <w:p w:rsidR="001413D2" w:rsidRDefault="00000000">
      <w:pPr>
        <w:pStyle w:val="ListBullet"/>
        <w:rPr>
          <w:rFonts w:hint="eastAsia"/>
        </w:rPr>
      </w:pPr>
      <w:r>
        <w:t>AnimatePresence exits, BorderBeam on active button, NumberTicker on a shortlist tray. No confetti. HM nudge template lives inside the Shortlisting tab.</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Curation is the job. Forwarding is not.</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7. Interview Coordination On A Clock</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 xml:space="preserve">Once the shortlist is in, sequencing is fast. Take hiring manager availability over Slack, sequence rounds, send candidates slots, send the hiring manager the feedback link. The </w:t>
      </w:r>
      <w:r w:rsidR="00415313">
        <w:t xml:space="preserve">soft </w:t>
      </w:r>
      <w:r>
        <w:t>rule is twenty-four hours from interview to feedback. Most slips happen at this seam. Your nudge closes it. When all rounds are in, the hire decision goes through the Decision Page. The system carries the audit trail. You carry the relationship.</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Horizontal timeline, three checkpoints: Round 1, Round 2, Decision.</w:t>
      </w:r>
    </w:p>
    <w:p w:rsidR="001413D2" w:rsidRDefault="00000000">
      <w:pPr>
        <w:pStyle w:val="ListBullet"/>
        <w:rPr>
          <w:rFonts w:hint="eastAsia"/>
        </w:rPr>
      </w:pPr>
      <w:r>
        <w:t>Progress bar fills per milestone, BorderBeam on active checkpoint, feedback chip next to completed rounds. Links: Shortlisting feedback link generator, Decision Page.</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The seam between interview and feedback is where good roles die. Own it.</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8. The Watch Tower</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 xml:space="preserve">Two channels matter. </w:t>
      </w:r>
      <w:r w:rsidR="00415313">
        <w:t>Slack channels</w:t>
      </w:r>
      <w:r>
        <w:t xml:space="preserve"> </w:t>
      </w:r>
      <w:proofErr w:type="gramStart"/>
      <w:r>
        <w:t>surfaces</w:t>
      </w:r>
      <w:proofErr w:type="gramEnd"/>
      <w:r>
        <w:t xml:space="preserve"> missing scores, sourcing failures, and resume sweep misses. Skim daily. You do not need to act on every line; you need to see the shape. Three rejected high-scorers in one role is a calibration ticket. One missing score is a shrug. Knowing the difference is the senior move. Patterns over incidents.</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Two stacked panels with thin BorderBeam outlines, each running a slow vertical Marquee of alert lines.</w:t>
      </w:r>
    </w:p>
    <w:p w:rsidR="001413D2" w:rsidRDefault="00000000">
      <w:pPr>
        <w:pStyle w:val="ListBullet"/>
        <w:rPr>
          <w:rFonts w:hint="eastAsia"/>
        </w:rPr>
      </w:pPr>
      <w:r>
        <w:t>Faint AnimatedGridPattern behind. Red dot pulses on the left panel for a sample critical alert, then fades. aria-live polite, capped at one announcement per thirty seconds.</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You manage the system. The system does not manage you.</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Scene 9. What Good Ops Looks Like</w:t>
      </w:r>
    </w:p>
    <w:p w:rsidR="001413D2" w:rsidRDefault="001413D2">
      <w:pPr>
        <w:rPr>
          <w:rFonts w:hint="eastAsia"/>
        </w:rPr>
      </w:pPr>
    </w:p>
    <w:p w:rsidR="001413D2" w:rsidRDefault="00000000">
      <w:pPr>
        <w:spacing w:after="100"/>
        <w:rPr>
          <w:rFonts w:hint="eastAsia"/>
        </w:rPr>
      </w:pPr>
      <w:r>
        <w:rPr>
          <w:b/>
        </w:rPr>
        <w:t>Copy</w:t>
      </w:r>
    </w:p>
    <w:p w:rsidR="001413D2" w:rsidRDefault="001413D2">
      <w:pPr>
        <w:rPr>
          <w:rFonts w:hint="eastAsia"/>
        </w:rPr>
      </w:pPr>
    </w:p>
    <w:p w:rsidR="001413D2" w:rsidRDefault="00000000">
      <w:pPr>
        <w:spacing w:after="100"/>
        <w:rPr>
          <w:rFonts w:hint="eastAsia"/>
        </w:rPr>
      </w:pPr>
      <w:r>
        <w:t>A role you ran well closes in five days, not five weeks. The hiring manager saw a tight slate they trusted. The shortlist had three names you could defend by heart. Sourcing ran on both taps. Feedback came in inside twenty-four hours, every round. Nothing here is heroic. It is the difference between a hiring function that compounds and one that resets every quarter. Run the playbook. Make the calls only you can make.</w:t>
      </w:r>
    </w:p>
    <w:p w:rsidR="001413D2" w:rsidRDefault="001413D2">
      <w:pPr>
        <w:rPr>
          <w:rFonts w:hint="eastAsia"/>
        </w:rPr>
      </w:pPr>
    </w:p>
    <w:p w:rsidR="001413D2" w:rsidRDefault="00000000">
      <w:pPr>
        <w:spacing w:after="100"/>
        <w:rPr>
          <w:rFonts w:hint="eastAsia"/>
        </w:rPr>
      </w:pPr>
      <w:r>
        <w:rPr>
          <w:b/>
        </w:rPr>
        <w:t>Build notes</w:t>
      </w:r>
    </w:p>
    <w:p w:rsidR="001413D2" w:rsidRDefault="001413D2">
      <w:pPr>
        <w:rPr>
          <w:rFonts w:hint="eastAsia"/>
        </w:rPr>
      </w:pPr>
    </w:p>
    <w:p w:rsidR="001413D2" w:rsidRDefault="00000000">
      <w:pPr>
        <w:pStyle w:val="ListBullet"/>
        <w:rPr>
          <w:rFonts w:hint="eastAsia"/>
        </w:rPr>
      </w:pPr>
      <w:r>
        <w:t>Final hero. Centered NumberTicker "5" with serif label "days" and caption "average time to shortlist when the playbook is run".</w:t>
      </w:r>
    </w:p>
    <w:p w:rsidR="001413D2" w:rsidRDefault="00000000">
      <w:pPr>
        <w:pStyle w:val="ListBullet"/>
        <w:rPr>
          <w:rFonts w:hint="eastAsia"/>
        </w:rPr>
      </w:pPr>
      <w:r>
        <w:t>Globe with three glowing nodes, Meteors pass every eight seconds, ShineBorder on the outer container. End on stillness. Link: Hub dashboard with cycle-time metrics.</w:t>
      </w:r>
    </w:p>
    <w:p w:rsidR="001413D2" w:rsidRDefault="001413D2">
      <w:pPr>
        <w:rPr>
          <w:rFonts w:hint="eastAsia"/>
        </w:rPr>
      </w:pPr>
    </w:p>
    <w:p w:rsidR="001413D2" w:rsidRDefault="00000000">
      <w:pPr>
        <w:pBdr>
          <w:left w:val="single" w:sz="12" w:space="6" w:color="7C3AED"/>
        </w:pBdr>
        <w:spacing w:after="100"/>
        <w:ind w:left="216"/>
        <w:rPr>
          <w:rFonts w:hint="eastAsia"/>
        </w:rPr>
      </w:pPr>
      <w:r>
        <w:rPr>
          <w:b/>
          <w:color w:val="5B21B6"/>
        </w:rPr>
        <w:t xml:space="preserve">Why it matters: </w:t>
      </w:r>
      <w:r>
        <w:t>Closes the loop. You see the scoreboard.</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Operator's Daily Checklist</w:t>
      </w:r>
    </w:p>
    <w:p w:rsidR="001413D2" w:rsidRDefault="001413D2">
      <w:pPr>
        <w:rPr>
          <w:rFonts w:hint="eastAsia"/>
        </w:rPr>
      </w:pPr>
    </w:p>
    <w:tbl>
      <w:tblPr>
        <w:tblStyle w:val="LightGrid-Accent1"/>
        <w:tblW w:w="0" w:type="auto"/>
        <w:tblLook w:val="04A0" w:firstRow="1" w:lastRow="0" w:firstColumn="1" w:lastColumn="0" w:noHBand="0" w:noVBand="1"/>
      </w:tblPr>
      <w:tblGrid>
        <w:gridCol w:w="2880"/>
        <w:gridCol w:w="2880"/>
        <w:gridCol w:w="2880"/>
      </w:tblGrid>
      <w:tr w:rsidR="001413D2" w:rsidTr="00141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F1C2E"/>
          </w:tcPr>
          <w:p w:rsidR="001413D2" w:rsidRDefault="00000000">
            <w:pPr>
              <w:rPr>
                <w:rFonts w:hint="eastAsia"/>
              </w:rPr>
            </w:pPr>
            <w:r>
              <w:rPr>
                <w:color w:val="FFFFFF"/>
              </w:rPr>
              <w:t>Morning</w:t>
            </w:r>
          </w:p>
        </w:tc>
        <w:tc>
          <w:tcPr>
            <w:tcW w:w="2880" w:type="dxa"/>
            <w:shd w:val="clear" w:color="auto" w:fill="0F1C2E"/>
          </w:tcPr>
          <w:p w:rsidR="001413D2"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Throughout The Day</w:t>
            </w:r>
          </w:p>
        </w:tc>
        <w:tc>
          <w:tcPr>
            <w:tcW w:w="2880" w:type="dxa"/>
            <w:shd w:val="clear" w:color="auto" w:fill="0F1C2E"/>
          </w:tcPr>
          <w:p w:rsidR="001413D2"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End Of Day</w:t>
            </w:r>
          </w:p>
        </w:tc>
      </w:tr>
      <w:tr w:rsidR="001413D2" w:rsidTr="00141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1413D2" w:rsidRDefault="00000000">
            <w:pPr>
              <w:rPr>
                <w:rFonts w:hint="eastAsia"/>
              </w:rPr>
            </w:pPr>
            <w:r>
              <w:t xml:space="preserve">Open the Hub. Skim Screening for unscored </w:t>
            </w:r>
            <w:r>
              <w:lastRenderedPageBreak/>
              <w:t>rows.</w:t>
            </w:r>
          </w:p>
        </w:tc>
        <w:tc>
          <w:tcPr>
            <w:tcW w:w="2880" w:type="dxa"/>
          </w:tcPr>
          <w:p w:rsidR="001413D2"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 xml:space="preserve">Curate Screening batches. Twenty to thirty per fresh </w:t>
            </w:r>
            <w:r>
              <w:lastRenderedPageBreak/>
              <w:t>role.</w:t>
            </w:r>
          </w:p>
        </w:tc>
        <w:tc>
          <w:tcPr>
            <w:tcW w:w="2880" w:type="dxa"/>
          </w:tcPr>
          <w:p w:rsidR="001413D2"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 xml:space="preserve">Confirm every interview has feedback within twenty-four </w:t>
            </w:r>
            <w:r>
              <w:lastRenderedPageBreak/>
              <w:t>hours or a chase out.</w:t>
            </w:r>
          </w:p>
        </w:tc>
      </w:tr>
      <w:tr w:rsidR="001413D2" w:rsidTr="001413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1413D2" w:rsidRDefault="00000000">
            <w:pPr>
              <w:rPr>
                <w:rFonts w:hint="eastAsia"/>
              </w:rPr>
            </w:pPr>
            <w:r>
              <w:lastRenderedPageBreak/>
              <w:t>Check #hiring-alerts. Triage anything older than fifteen minutes.</w:t>
            </w:r>
          </w:p>
        </w:tc>
        <w:tc>
          <w:tcPr>
            <w:tcW w:w="2880" w:type="dxa"/>
          </w:tcPr>
          <w:p w:rsidR="001413D2" w:rsidRDefault="00000000">
            <w:pPr>
              <w:cnfStyle w:val="000000010000" w:firstRow="0" w:lastRow="0" w:firstColumn="0" w:lastColumn="0" w:oddVBand="0" w:evenVBand="0" w:oddHBand="0" w:evenHBand="1" w:firstRowFirstColumn="0" w:firstRowLastColumn="0" w:lastRowFirstColumn="0" w:lastRowLastColumn="0"/>
              <w:rPr>
                <w:rFonts w:hint="eastAsia"/>
              </w:rPr>
            </w:pPr>
            <w:r>
              <w:t>Click Send for Screening only on slates you would defend.</w:t>
            </w:r>
          </w:p>
        </w:tc>
        <w:tc>
          <w:tcPr>
            <w:tcW w:w="2880" w:type="dxa"/>
          </w:tcPr>
          <w:p w:rsidR="001413D2" w:rsidRDefault="001413D2">
            <w:pPr>
              <w:cnfStyle w:val="000000010000" w:firstRow="0" w:lastRow="0" w:firstColumn="0" w:lastColumn="0" w:oddVBand="0" w:evenVBand="0" w:oddHBand="0" w:evenHBand="1" w:firstRowFirstColumn="0" w:firstRowLastColumn="0" w:lastRowFirstColumn="0" w:lastRowLastColumn="0"/>
              <w:rPr>
                <w:rFonts w:hint="eastAsia"/>
              </w:rPr>
            </w:pPr>
          </w:p>
        </w:tc>
      </w:tr>
      <w:tr w:rsidR="001413D2" w:rsidTr="00141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1413D2" w:rsidRDefault="00000000">
            <w:pPr>
              <w:rPr>
                <w:rFonts w:hint="eastAsia"/>
              </w:rPr>
            </w:pPr>
            <w:r>
              <w:t>For each live role, confirm sourcing ran and Sync Leads is current.</w:t>
            </w:r>
          </w:p>
        </w:tc>
        <w:tc>
          <w:tcPr>
            <w:tcW w:w="2880" w:type="dxa"/>
          </w:tcPr>
          <w:p w:rsidR="001413D2" w:rsidRDefault="00000000">
            <w:pPr>
              <w:cnfStyle w:val="000000100000" w:firstRow="0" w:lastRow="0" w:firstColumn="0" w:lastColumn="0" w:oddVBand="0" w:evenVBand="0" w:oddHBand="1" w:evenHBand="0" w:firstRowFirstColumn="0" w:firstRowLastColumn="0" w:lastRowFirstColumn="0" w:lastRowLastColumn="0"/>
              <w:rPr>
                <w:rFonts w:hint="eastAsia"/>
              </w:rPr>
            </w:pPr>
            <w:r>
              <w:t>Bundle proceeds into Shortlisting the same day they land.</w:t>
            </w:r>
          </w:p>
        </w:tc>
        <w:tc>
          <w:tcPr>
            <w:tcW w:w="2880" w:type="dxa"/>
          </w:tcPr>
          <w:p w:rsidR="001413D2" w:rsidRDefault="00000000">
            <w:pPr>
              <w:cnfStyle w:val="000000100000" w:firstRow="0" w:lastRow="0" w:firstColumn="0" w:lastColumn="0" w:oddVBand="0" w:evenVBand="0" w:oddHBand="1" w:evenHBand="0" w:firstRowFirstColumn="0" w:firstRowLastColumn="0" w:lastRowFirstColumn="0" w:lastRowLastColumn="0"/>
              <w:rPr>
                <w:rFonts w:hint="eastAsia"/>
              </w:rPr>
            </w:pPr>
            <w:r>
              <w:t>File product gaps in #hiring-eng. Do not DM.</w:t>
            </w:r>
          </w:p>
        </w:tc>
      </w:tr>
      <w:tr w:rsidR="001413D2" w:rsidTr="001413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1413D2" w:rsidRDefault="00000000">
            <w:pPr>
              <w:rPr>
                <w:rFonts w:hint="eastAsia"/>
              </w:rPr>
            </w:pPr>
            <w:r>
              <w:t>Pull up roles past forty-eight hours since Send for Screening. Draft nudges.</w:t>
            </w:r>
          </w:p>
        </w:tc>
        <w:tc>
          <w:tcPr>
            <w:tcW w:w="2880" w:type="dxa"/>
          </w:tcPr>
          <w:p w:rsidR="001413D2" w:rsidRDefault="00000000">
            <w:pPr>
              <w:cnfStyle w:val="000000010000" w:firstRow="0" w:lastRow="0" w:firstColumn="0" w:lastColumn="0" w:oddVBand="0" w:evenVBand="0" w:oddHBand="0" w:evenHBand="1" w:firstRowFirstColumn="0" w:firstRowLastColumn="0" w:lastRowFirstColumn="0" w:lastRowLastColumn="0"/>
              <w:rPr>
                <w:rFonts w:hint="eastAsia"/>
              </w:rPr>
            </w:pPr>
            <w:r>
              <w:t>Sequence interviews within twenty-four hours of shortlist submission.</w:t>
            </w:r>
          </w:p>
        </w:tc>
        <w:tc>
          <w:tcPr>
            <w:tcW w:w="2880" w:type="dxa"/>
          </w:tcPr>
          <w:p w:rsidR="001413D2" w:rsidRDefault="00000000">
            <w:pPr>
              <w:cnfStyle w:val="000000010000" w:firstRow="0" w:lastRow="0" w:firstColumn="0" w:lastColumn="0" w:oddVBand="0" w:evenVBand="0" w:oddHBand="0" w:evenHBand="1" w:firstRowFirstColumn="0" w:firstRowLastColumn="0" w:lastRowFirstColumn="0" w:lastRowLastColumn="0"/>
              <w:rPr>
                <w:rFonts w:hint="eastAsia"/>
              </w:rPr>
            </w:pPr>
            <w:r>
              <w:t>Close the laptop. The resume sweep runs without you.</w:t>
            </w:r>
          </w:p>
        </w:tc>
      </w:tr>
      <w:tr w:rsidR="001413D2" w:rsidTr="00141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1413D2" w:rsidRDefault="00000000">
            <w:pPr>
              <w:rPr>
                <w:rFonts w:hint="eastAsia"/>
              </w:rPr>
            </w:pPr>
            <w:r>
              <w:t>Confirm the quick sync is booked for any role that went live overnight.</w:t>
            </w:r>
          </w:p>
        </w:tc>
        <w:tc>
          <w:tcPr>
            <w:tcW w:w="2880" w:type="dxa"/>
          </w:tcPr>
          <w:p w:rsidR="001413D2" w:rsidRDefault="00000000">
            <w:pPr>
              <w:cnfStyle w:val="000000100000" w:firstRow="0" w:lastRow="0" w:firstColumn="0" w:lastColumn="0" w:oddVBand="0" w:evenVBand="0" w:oddHBand="1" w:evenHBand="0" w:firstRowFirstColumn="0" w:firstRowLastColumn="0" w:lastRowFirstColumn="0" w:lastRowLastColumn="0"/>
              <w:rPr>
                <w:rFonts w:hint="eastAsia"/>
              </w:rPr>
            </w:pPr>
            <w:r>
              <w:t>Send the feedback link with every round confirmation.</w:t>
            </w:r>
          </w:p>
        </w:tc>
        <w:tc>
          <w:tcPr>
            <w:tcW w:w="2880" w:type="dxa"/>
          </w:tcPr>
          <w:p w:rsidR="001413D2" w:rsidRDefault="00000000">
            <w:pPr>
              <w:cnfStyle w:val="000000100000" w:firstRow="0" w:lastRow="0" w:firstColumn="0" w:lastColumn="0" w:oddVBand="0" w:evenVBand="0" w:oddHBand="1" w:evenHBand="0" w:firstRowFirstColumn="0" w:firstRowLastColumn="0" w:lastRowFirstColumn="0" w:lastRowLastColumn="0"/>
              <w:rPr>
                <w:rFonts w:hint="eastAsia"/>
              </w:rPr>
            </w:pPr>
            <w:r>
              <w:t>Mark tomorrow's first action in the Hub before logging off.</w:t>
            </w:r>
          </w:p>
        </w:tc>
      </w:tr>
    </w:tbl>
    <w:p w:rsidR="001413D2" w:rsidRDefault="001413D2">
      <w:pPr>
        <w:rPr>
          <w:rFonts w:hint="eastAsia"/>
        </w:rPr>
      </w:pP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Useful Links</w:t>
      </w:r>
    </w:p>
    <w:p w:rsidR="001413D2" w:rsidRDefault="001413D2">
      <w:pPr>
        <w:rPr>
          <w:rFonts w:hint="eastAsia"/>
        </w:rPr>
      </w:pPr>
    </w:p>
    <w:p w:rsidR="001413D2" w:rsidRDefault="00000000">
      <w:pPr>
        <w:pStyle w:val="ListBullet"/>
        <w:rPr>
          <w:rFonts w:hint="eastAsia"/>
        </w:rPr>
      </w:pPr>
      <w:r>
        <w:t>Hiring Hub: https://n8n.emsoft.com/webhook/hiring-hub</w:t>
      </w:r>
    </w:p>
    <w:p w:rsidR="001413D2" w:rsidRDefault="00000000">
      <w:pPr>
        <w:pStyle w:val="ListBullet"/>
        <w:rPr>
          <w:rFonts w:hint="eastAsia"/>
        </w:rPr>
      </w:pPr>
      <w:r>
        <w:t>/</w:t>
      </w:r>
      <w:proofErr w:type="spellStart"/>
      <w:proofErr w:type="gramStart"/>
      <w:r>
        <w:t>newjd</w:t>
      </w:r>
      <w:proofErr w:type="spellEnd"/>
      <w:proofErr w:type="gramEnd"/>
      <w:r>
        <w:t xml:space="preserve"> (HM's command, not yours)</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Escalation Tree</w:t>
      </w:r>
    </w:p>
    <w:p w:rsidR="001413D2" w:rsidRDefault="001413D2">
      <w:pPr>
        <w:rPr>
          <w:rFonts w:hint="eastAsia"/>
        </w:rPr>
      </w:pPr>
    </w:p>
    <w:p w:rsidR="001413D2" w:rsidRDefault="00000000">
      <w:pPr>
        <w:pStyle w:val="ListNumber"/>
        <w:rPr>
          <w:rFonts w:hint="eastAsia"/>
        </w:rPr>
      </w:pPr>
      <w:r>
        <w:t xml:space="preserve">Hub bug or system error -&gt; </w:t>
      </w:r>
      <w:r w:rsidR="00415313">
        <w:t>Hiring related channels</w:t>
      </w:r>
      <w:r>
        <w:t xml:space="preserve"> with role link and a one-line repro.</w:t>
      </w:r>
    </w:p>
    <w:p w:rsidR="001413D2" w:rsidRDefault="00000000">
      <w:pPr>
        <w:pStyle w:val="ListNumber"/>
        <w:rPr>
          <w:rFonts w:hint="eastAsia"/>
        </w:rPr>
      </w:pPr>
      <w:r>
        <w:t xml:space="preserve">Candidate data issue -&gt; Hub first. If the Hub disagrees with Ashby, file </w:t>
      </w:r>
      <w:r w:rsidR="00415313">
        <w:t>with Dev team</w:t>
      </w:r>
      <w:r>
        <w:t>. The Hub is the source of truth.</w:t>
      </w:r>
    </w:p>
    <w:p w:rsidR="001413D2" w:rsidRDefault="00000000">
      <w:pPr>
        <w:pStyle w:val="ListNumber"/>
        <w:rPr>
          <w:rFonts w:hint="eastAsia"/>
        </w:rPr>
      </w:pPr>
      <w:r>
        <w:t>People issue with HM -&gt; talent ops lead, not Slack. Voice or DM. Never a public channel.</w:t>
      </w:r>
    </w:p>
    <w:p w:rsidR="001413D2" w:rsidRDefault="00000000">
      <w:pPr>
        <w:pStyle w:val="ListNumber"/>
        <w:rPr>
          <w:rFonts w:hint="eastAsia"/>
        </w:rPr>
      </w:pPr>
      <w:r>
        <w:t xml:space="preserve">Outside hours -&gt; </w:t>
      </w:r>
      <w:r w:rsidR="00415313">
        <w:t>Check with the Dev team</w:t>
      </w:r>
      <w:r>
        <w:t>. It will wait until morning unless an offer is blocked.</w:t>
      </w:r>
    </w:p>
    <w:p w:rsidR="001413D2" w:rsidRDefault="001413D2">
      <w:pPr>
        <w:rPr>
          <w:rFonts w:hint="eastAsia"/>
        </w:rPr>
      </w:pPr>
    </w:p>
    <w:p w:rsidR="001413D2" w:rsidRDefault="00000000">
      <w:pPr>
        <w:pBdr>
          <w:bottom w:val="single" w:sz="6" w:space="4" w:color="DCD9D2"/>
        </w:pBdr>
        <w:spacing w:before="320" w:after="120"/>
        <w:rPr>
          <w:rFonts w:hint="eastAsia"/>
        </w:rPr>
      </w:pPr>
      <w:r>
        <w:rPr>
          <w:b/>
          <w:color w:val="0B65C2"/>
          <w:sz w:val="30"/>
        </w:rPr>
        <w:t>Final CTA</w:t>
      </w:r>
    </w:p>
    <w:p w:rsidR="001413D2" w:rsidRDefault="001413D2">
      <w:pPr>
        <w:rPr>
          <w:rFonts w:hint="eastAsia"/>
        </w:rPr>
      </w:pPr>
    </w:p>
    <w:p w:rsidR="001413D2" w:rsidRDefault="00000000">
      <w:pPr>
        <w:spacing w:after="100"/>
        <w:rPr>
          <w:rFonts w:hint="eastAsia"/>
        </w:rPr>
      </w:pPr>
      <w:r>
        <w:t>You have read the system. Now run it. Plumb runs the funnel. You make the call.</w:t>
      </w:r>
    </w:p>
    <w:p w:rsidR="001413D2" w:rsidRDefault="001413D2">
      <w:pPr>
        <w:rPr>
          <w:rFonts w:hint="eastAsia"/>
        </w:rPr>
      </w:pPr>
    </w:p>
    <w:p w:rsidR="001413D2" w:rsidRDefault="00000000">
      <w:pPr>
        <w:spacing w:after="100"/>
        <w:rPr>
          <w:rFonts w:hint="eastAsia"/>
        </w:rPr>
      </w:pPr>
      <w:r>
        <w:t>Primary: Open The Hiring Hub. Secondary: Read The Runbook.</w:t>
      </w:r>
    </w:p>
    <w:p w:rsidR="001413D2" w:rsidRDefault="001413D2">
      <w:pPr>
        <w:rPr>
          <w:rFonts w:hint="eastAsia"/>
        </w:rPr>
      </w:pPr>
    </w:p>
    <w:p w:rsidR="001413D2" w:rsidRDefault="00000000">
      <w:pPr>
        <w:spacing w:after="100"/>
        <w:rPr>
          <w:rFonts w:hint="eastAsia"/>
        </w:rPr>
      </w:pPr>
      <w:r>
        <w:t>---</w:t>
      </w:r>
    </w:p>
    <w:p w:rsidR="001413D2" w:rsidRDefault="001413D2">
      <w:pPr>
        <w:rPr>
          <w:rFonts w:hint="eastAsia"/>
        </w:rPr>
      </w:pPr>
    </w:p>
    <w:p w:rsidR="001413D2" w:rsidRDefault="00000000">
      <w:pPr>
        <w:spacing w:before="160"/>
        <w:rPr>
          <w:rFonts w:hint="eastAsia"/>
        </w:rPr>
      </w:pPr>
      <w:r>
        <w:rPr>
          <w:b/>
          <w:color w:val="0F1C2E"/>
          <w:sz w:val="44"/>
        </w:rPr>
        <w:t>Part 2. Visual Elevation Options For Later</w:t>
      </w:r>
    </w:p>
    <w:p w:rsidR="001413D2" w:rsidRDefault="001413D2">
      <w:pPr>
        <w:rPr>
          <w:rFonts w:hint="eastAsia"/>
        </w:rPr>
      </w:pPr>
    </w:p>
    <w:p w:rsidR="001413D2" w:rsidRDefault="00000000">
      <w:pPr>
        <w:spacing w:before="200" w:after="60"/>
        <w:rPr>
          <w:rFonts w:hint="eastAsia"/>
        </w:rPr>
      </w:pPr>
      <w:r>
        <w:rPr>
          <w:b/>
          <w:color w:val="111110"/>
          <w:sz w:val="24"/>
        </w:rPr>
        <w:t>Sticky Console Status Bar</w:t>
      </w:r>
    </w:p>
    <w:p w:rsidR="001413D2" w:rsidRDefault="00000000">
      <w:pPr>
        <w:pBdr>
          <w:left w:val="single" w:sz="12" w:space="6" w:color="7C3AED"/>
        </w:pBdr>
        <w:spacing w:after="100"/>
        <w:ind w:left="216"/>
        <w:rPr>
          <w:rFonts w:hint="eastAsia"/>
        </w:rPr>
      </w:pPr>
      <w:r>
        <w:rPr>
          <w:b/>
          <w:color w:val="5B21B6"/>
        </w:rPr>
        <w:t xml:space="preserve">What it does: </w:t>
      </w:r>
      <w:r>
        <w:t>Thin sticky bar under the nav showing live counts (unscored rows, roles past 48h, feedback missing).</w:t>
      </w:r>
    </w:p>
    <w:p w:rsidR="001413D2" w:rsidRDefault="00000000">
      <w:pPr>
        <w:pBdr>
          <w:left w:val="single" w:sz="12" w:space="6" w:color="7C3AED"/>
        </w:pBdr>
        <w:spacing w:after="100"/>
        <w:ind w:left="216"/>
        <w:rPr>
          <w:rFonts w:hint="eastAsia"/>
        </w:rPr>
      </w:pPr>
      <w:r>
        <w:rPr>
          <w:b/>
          <w:color w:val="5B21B6"/>
        </w:rPr>
        <w:t xml:space="preserve">Where it goes: </w:t>
      </w:r>
      <w:r>
        <w:t>Top of #ops-hero, persists on scroll.</w:t>
      </w:r>
    </w:p>
    <w:p w:rsidR="001413D2" w:rsidRDefault="00000000">
      <w:pPr>
        <w:pBdr>
          <w:left w:val="single" w:sz="12" w:space="6" w:color="7C3AED"/>
        </w:pBdr>
        <w:spacing w:after="100"/>
        <w:ind w:left="216"/>
        <w:rPr>
          <w:rFonts w:hint="eastAsia"/>
        </w:rPr>
      </w:pPr>
      <w:r>
        <w:rPr>
          <w:b/>
          <w:color w:val="5B21B6"/>
        </w:rPr>
        <w:t xml:space="preserve">Effort: </w:t>
      </w:r>
      <w:r>
        <w:t>Low</w:t>
      </w:r>
    </w:p>
    <w:p w:rsidR="001413D2" w:rsidRDefault="00000000">
      <w:pPr>
        <w:pBdr>
          <w:left w:val="single" w:sz="12" w:space="6" w:color="7C3AED"/>
        </w:pBdr>
        <w:spacing w:after="100"/>
        <w:ind w:left="216"/>
        <w:rPr>
          <w:rFonts w:hint="eastAsia"/>
        </w:rPr>
      </w:pPr>
      <w:r>
        <w:rPr>
          <w:b/>
          <w:color w:val="5B21B6"/>
        </w:rPr>
        <w:t xml:space="preserve">Payoff: </w:t>
      </w:r>
      <w:r>
        <w:t>High</w:t>
      </w:r>
    </w:p>
    <w:p w:rsidR="001413D2" w:rsidRDefault="00000000">
      <w:pPr>
        <w:pBdr>
          <w:left w:val="single" w:sz="12" w:space="6" w:color="7C3AED"/>
        </w:pBdr>
        <w:spacing w:after="100"/>
        <w:ind w:left="216"/>
        <w:rPr>
          <w:rFonts w:hint="eastAsia"/>
        </w:rPr>
      </w:pPr>
      <w:r>
        <w:rPr>
          <w:b/>
          <w:color w:val="5B21B6"/>
        </w:rPr>
        <w:t xml:space="preserve">Risk to current design: </w:t>
      </w:r>
      <w:r>
        <w:t>Low.</w:t>
      </w:r>
    </w:p>
    <w:p w:rsidR="001413D2" w:rsidRDefault="001413D2">
      <w:pPr>
        <w:rPr>
          <w:rFonts w:hint="eastAsia"/>
        </w:rPr>
      </w:pPr>
    </w:p>
    <w:p w:rsidR="001413D2" w:rsidRDefault="00000000">
      <w:pPr>
        <w:spacing w:before="200" w:after="60"/>
        <w:rPr>
          <w:rFonts w:hint="eastAsia"/>
        </w:rPr>
      </w:pPr>
      <w:r>
        <w:rPr>
          <w:b/>
          <w:color w:val="111110"/>
          <w:sz w:val="24"/>
        </w:rPr>
        <w:t>Inline Score-Missing Warning Tile</w:t>
      </w:r>
    </w:p>
    <w:p w:rsidR="001413D2" w:rsidRDefault="00000000">
      <w:pPr>
        <w:pBdr>
          <w:left w:val="single" w:sz="12" w:space="6" w:color="7C3AED"/>
        </w:pBdr>
        <w:spacing w:after="100"/>
        <w:ind w:left="216"/>
        <w:rPr>
          <w:rFonts w:hint="eastAsia"/>
        </w:rPr>
      </w:pPr>
      <w:r>
        <w:rPr>
          <w:b/>
          <w:color w:val="5B21B6"/>
        </w:rPr>
        <w:t xml:space="preserve">What it does: </w:t>
      </w:r>
      <w:r>
        <w:t>Amber tile in Scene 4 when a row sits past fifteen minutes unscored. Static fixture in v1.</w:t>
      </w:r>
    </w:p>
    <w:p w:rsidR="001413D2" w:rsidRDefault="00000000">
      <w:pPr>
        <w:pBdr>
          <w:left w:val="single" w:sz="12" w:space="6" w:color="7C3AED"/>
        </w:pBdr>
        <w:spacing w:after="100"/>
        <w:ind w:left="216"/>
        <w:rPr>
          <w:rFonts w:hint="eastAsia"/>
        </w:rPr>
      </w:pPr>
      <w:r>
        <w:rPr>
          <w:b/>
          <w:color w:val="5B21B6"/>
        </w:rPr>
        <w:t xml:space="preserve">Where it goes: </w:t>
      </w:r>
      <w:r>
        <w:t>#ops-graded.</w:t>
      </w:r>
    </w:p>
    <w:p w:rsidR="001413D2" w:rsidRDefault="00000000">
      <w:pPr>
        <w:pBdr>
          <w:left w:val="single" w:sz="12" w:space="6" w:color="7C3AED"/>
        </w:pBdr>
        <w:spacing w:after="100"/>
        <w:ind w:left="216"/>
        <w:rPr>
          <w:rFonts w:hint="eastAsia"/>
        </w:rPr>
      </w:pPr>
      <w:r>
        <w:rPr>
          <w:b/>
          <w:color w:val="5B21B6"/>
        </w:rPr>
        <w:t xml:space="preserve">Effort: </w:t>
      </w:r>
      <w:r>
        <w:t>Low</w:t>
      </w:r>
    </w:p>
    <w:p w:rsidR="001413D2" w:rsidRDefault="00000000">
      <w:pPr>
        <w:pBdr>
          <w:left w:val="single" w:sz="12" w:space="6" w:color="7C3AED"/>
        </w:pBdr>
        <w:spacing w:after="100"/>
        <w:ind w:left="216"/>
        <w:rPr>
          <w:rFonts w:hint="eastAsia"/>
        </w:rPr>
      </w:pPr>
      <w:r>
        <w:rPr>
          <w:b/>
          <w:color w:val="5B21B6"/>
        </w:rPr>
        <w:t xml:space="preserve">Payoff: </w:t>
      </w:r>
      <w:r>
        <w:t>Medium</w:t>
      </w:r>
    </w:p>
    <w:p w:rsidR="001413D2" w:rsidRDefault="00000000">
      <w:pPr>
        <w:pBdr>
          <w:left w:val="single" w:sz="12" w:space="6" w:color="7C3AED"/>
        </w:pBdr>
        <w:spacing w:after="100"/>
        <w:ind w:left="216"/>
        <w:rPr>
          <w:rFonts w:hint="eastAsia"/>
        </w:rPr>
      </w:pPr>
      <w:r>
        <w:rPr>
          <w:b/>
          <w:color w:val="5B21B6"/>
        </w:rPr>
        <w:t xml:space="preserve">Risk to current design: </w:t>
      </w:r>
      <w:r>
        <w:t>Low.</w:t>
      </w:r>
    </w:p>
    <w:p w:rsidR="001413D2" w:rsidRDefault="001413D2">
      <w:pPr>
        <w:rPr>
          <w:rFonts w:hint="eastAsia"/>
        </w:rPr>
      </w:pPr>
    </w:p>
    <w:p w:rsidR="001413D2" w:rsidRDefault="00000000">
      <w:pPr>
        <w:spacing w:before="200" w:after="60"/>
        <w:rPr>
          <w:rFonts w:hint="eastAsia"/>
        </w:rPr>
      </w:pPr>
      <w:r>
        <w:rPr>
          <w:b/>
          <w:color w:val="111110"/>
          <w:sz w:val="24"/>
        </w:rPr>
        <w:t>Keyboard Shortcut Legend</w:t>
      </w:r>
    </w:p>
    <w:p w:rsidR="001413D2" w:rsidRDefault="00000000">
      <w:pPr>
        <w:pBdr>
          <w:left w:val="single" w:sz="12" w:space="6" w:color="7C3AED"/>
        </w:pBdr>
        <w:spacing w:after="100"/>
        <w:ind w:left="216"/>
        <w:rPr>
          <w:rFonts w:hint="eastAsia"/>
        </w:rPr>
      </w:pPr>
      <w:r>
        <w:rPr>
          <w:b/>
          <w:color w:val="5B21B6"/>
        </w:rPr>
        <w:t xml:space="preserve">What it does: </w:t>
      </w:r>
      <w:r>
        <w:t xml:space="preserve">Press </w:t>
      </w:r>
      <w:r>
        <w:rPr>
          <w:rFonts w:ascii="Consolas" w:hAnsi="Consolas"/>
          <w:color w:val="4A4A47"/>
        </w:rPr>
        <w:t>?</w:t>
      </w:r>
      <w:r>
        <w:t xml:space="preserve"> for an overlay of Hub keyboard moves (auto-pick top N, jump to Shortlisting, send batch).</w:t>
      </w:r>
    </w:p>
    <w:p w:rsidR="001413D2" w:rsidRDefault="00000000">
      <w:pPr>
        <w:pBdr>
          <w:left w:val="single" w:sz="12" w:space="6" w:color="7C3AED"/>
        </w:pBdr>
        <w:spacing w:after="100"/>
        <w:ind w:left="216"/>
        <w:rPr>
          <w:rFonts w:hint="eastAsia"/>
        </w:rPr>
      </w:pPr>
      <w:r>
        <w:rPr>
          <w:b/>
          <w:color w:val="5B21B6"/>
        </w:rPr>
        <w:t xml:space="preserve">Where it goes: </w:t>
      </w:r>
      <w:r>
        <w:t>Global to the Ops tab.</w:t>
      </w:r>
    </w:p>
    <w:p w:rsidR="001413D2" w:rsidRDefault="00000000">
      <w:pPr>
        <w:pBdr>
          <w:left w:val="single" w:sz="12" w:space="6" w:color="7C3AED"/>
        </w:pBdr>
        <w:spacing w:after="100"/>
        <w:ind w:left="216"/>
        <w:rPr>
          <w:rFonts w:hint="eastAsia"/>
        </w:rPr>
      </w:pPr>
      <w:r>
        <w:rPr>
          <w:b/>
          <w:color w:val="5B21B6"/>
        </w:rPr>
        <w:t xml:space="preserve">Effort: </w:t>
      </w:r>
      <w:r>
        <w:t>Low</w:t>
      </w:r>
    </w:p>
    <w:p w:rsidR="001413D2" w:rsidRDefault="00000000">
      <w:pPr>
        <w:pBdr>
          <w:left w:val="single" w:sz="12" w:space="6" w:color="7C3AED"/>
        </w:pBdr>
        <w:spacing w:after="100"/>
        <w:ind w:left="216"/>
        <w:rPr>
          <w:rFonts w:hint="eastAsia"/>
        </w:rPr>
      </w:pPr>
      <w:r>
        <w:rPr>
          <w:b/>
          <w:color w:val="5B21B6"/>
        </w:rPr>
        <w:t xml:space="preserve">Payoff: </w:t>
      </w:r>
      <w:r>
        <w:t>Medium</w:t>
      </w:r>
    </w:p>
    <w:p w:rsidR="001413D2" w:rsidRDefault="00000000">
      <w:pPr>
        <w:pBdr>
          <w:left w:val="single" w:sz="12" w:space="6" w:color="7C3AED"/>
        </w:pBdr>
        <w:spacing w:after="100"/>
        <w:ind w:left="216"/>
        <w:rPr>
          <w:rFonts w:hint="eastAsia"/>
        </w:rPr>
      </w:pPr>
      <w:r>
        <w:rPr>
          <w:b/>
          <w:color w:val="5B21B6"/>
        </w:rPr>
        <w:t xml:space="preserve">Risk to current design: </w:t>
      </w:r>
      <w:r>
        <w:t>Very low.</w:t>
      </w:r>
    </w:p>
    <w:p w:rsidR="001413D2" w:rsidRDefault="001413D2">
      <w:pPr>
        <w:rPr>
          <w:rFonts w:hint="eastAsia"/>
        </w:rPr>
      </w:pPr>
    </w:p>
    <w:p w:rsidR="001413D2" w:rsidRDefault="00000000">
      <w:pPr>
        <w:spacing w:before="200" w:after="60"/>
        <w:rPr>
          <w:rFonts w:hint="eastAsia"/>
        </w:rPr>
      </w:pPr>
      <w:r>
        <w:rPr>
          <w:b/>
          <w:color w:val="111110"/>
          <w:sz w:val="24"/>
        </w:rPr>
        <w:t>Role-Health Sparkline Row</w:t>
      </w:r>
    </w:p>
    <w:p w:rsidR="001413D2" w:rsidRDefault="00000000">
      <w:pPr>
        <w:pBdr>
          <w:left w:val="single" w:sz="12" w:space="6" w:color="7C3AED"/>
        </w:pBdr>
        <w:spacing w:after="100"/>
        <w:ind w:left="216"/>
        <w:rPr>
          <w:rFonts w:hint="eastAsia"/>
        </w:rPr>
      </w:pPr>
      <w:r>
        <w:rPr>
          <w:b/>
          <w:color w:val="5B21B6"/>
        </w:rPr>
        <w:t xml:space="preserve">What it does: </w:t>
      </w:r>
      <w:r>
        <w:t>One sparkline per active role showing scored candidates per day over seven days.</w:t>
      </w:r>
    </w:p>
    <w:p w:rsidR="001413D2" w:rsidRDefault="00000000">
      <w:pPr>
        <w:pBdr>
          <w:left w:val="single" w:sz="12" w:space="6" w:color="7C3AED"/>
        </w:pBdr>
        <w:spacing w:after="100"/>
        <w:ind w:left="216"/>
        <w:rPr>
          <w:rFonts w:hint="eastAsia"/>
        </w:rPr>
      </w:pPr>
      <w:r>
        <w:rPr>
          <w:b/>
          <w:color w:val="5B21B6"/>
        </w:rPr>
        <w:lastRenderedPageBreak/>
        <w:t xml:space="preserve">Where it goes: </w:t>
      </w:r>
      <w:r>
        <w:t>Below the Hub laptop in #ops-hub.</w:t>
      </w:r>
    </w:p>
    <w:p w:rsidR="001413D2" w:rsidRDefault="00000000">
      <w:pPr>
        <w:pBdr>
          <w:left w:val="single" w:sz="12" w:space="6" w:color="7C3AED"/>
        </w:pBdr>
        <w:spacing w:after="100"/>
        <w:ind w:left="216"/>
        <w:rPr>
          <w:rFonts w:hint="eastAsia"/>
        </w:rPr>
      </w:pPr>
      <w:r>
        <w:rPr>
          <w:b/>
          <w:color w:val="5B21B6"/>
        </w:rPr>
        <w:t xml:space="preserve">Effort: </w:t>
      </w:r>
      <w:r>
        <w:t>Low</w:t>
      </w:r>
    </w:p>
    <w:p w:rsidR="001413D2" w:rsidRDefault="00000000">
      <w:pPr>
        <w:pBdr>
          <w:left w:val="single" w:sz="12" w:space="6" w:color="7C3AED"/>
        </w:pBdr>
        <w:spacing w:after="100"/>
        <w:ind w:left="216"/>
        <w:rPr>
          <w:rFonts w:hint="eastAsia"/>
        </w:rPr>
      </w:pPr>
      <w:r>
        <w:rPr>
          <w:b/>
          <w:color w:val="5B21B6"/>
        </w:rPr>
        <w:t xml:space="preserve">Payoff: </w:t>
      </w:r>
      <w:r>
        <w:t>Medium</w:t>
      </w:r>
    </w:p>
    <w:p w:rsidR="001413D2" w:rsidRDefault="00000000">
      <w:pPr>
        <w:pBdr>
          <w:left w:val="single" w:sz="12" w:space="6" w:color="7C3AED"/>
        </w:pBdr>
        <w:spacing w:after="100"/>
        <w:ind w:left="216"/>
        <w:rPr>
          <w:rFonts w:hint="eastAsia"/>
        </w:rPr>
      </w:pPr>
      <w:r>
        <w:rPr>
          <w:b/>
          <w:color w:val="5B21B6"/>
        </w:rPr>
        <w:t xml:space="preserve">Risk to current design: </w:t>
      </w:r>
      <w:r>
        <w:t>Low.</w:t>
      </w:r>
    </w:p>
    <w:p w:rsidR="001413D2" w:rsidRDefault="001413D2">
      <w:pPr>
        <w:rPr>
          <w:rFonts w:hint="eastAsia"/>
        </w:rPr>
      </w:pPr>
    </w:p>
    <w:p w:rsidR="001413D2" w:rsidRDefault="00000000">
      <w:pPr>
        <w:spacing w:before="200" w:after="60"/>
        <w:rPr>
          <w:rFonts w:hint="eastAsia"/>
        </w:rPr>
      </w:pPr>
      <w:r>
        <w:rPr>
          <w:b/>
          <w:color w:val="111110"/>
          <w:sz w:val="24"/>
        </w:rPr>
        <w:t>Watch Tower Tabbed Feed</w:t>
      </w:r>
    </w:p>
    <w:p w:rsidR="001413D2" w:rsidRDefault="00000000">
      <w:pPr>
        <w:pBdr>
          <w:left w:val="single" w:sz="12" w:space="6" w:color="7C3AED"/>
        </w:pBdr>
        <w:spacing w:after="100"/>
        <w:ind w:left="216"/>
        <w:rPr>
          <w:rFonts w:hint="eastAsia"/>
        </w:rPr>
      </w:pPr>
      <w:r>
        <w:rPr>
          <w:b/>
          <w:color w:val="5B21B6"/>
        </w:rPr>
        <w:t xml:space="preserve">What it does: </w:t>
      </w:r>
      <w:r>
        <w:t>Replace stacked panels with a tabbed feed (Alerts / Calibration / Eng) and a filter chip row.</w:t>
      </w:r>
    </w:p>
    <w:p w:rsidR="001413D2" w:rsidRDefault="00000000">
      <w:pPr>
        <w:pBdr>
          <w:left w:val="single" w:sz="12" w:space="6" w:color="7C3AED"/>
        </w:pBdr>
        <w:spacing w:after="100"/>
        <w:ind w:left="216"/>
        <w:rPr>
          <w:rFonts w:hint="eastAsia"/>
        </w:rPr>
      </w:pPr>
      <w:r>
        <w:rPr>
          <w:b/>
          <w:color w:val="5B21B6"/>
        </w:rPr>
        <w:t xml:space="preserve">Where it goes: </w:t>
      </w:r>
      <w:r>
        <w:t>#ops-watch.</w:t>
      </w:r>
    </w:p>
    <w:p w:rsidR="001413D2" w:rsidRDefault="00000000">
      <w:pPr>
        <w:pBdr>
          <w:left w:val="single" w:sz="12" w:space="6" w:color="7C3AED"/>
        </w:pBdr>
        <w:spacing w:after="100"/>
        <w:ind w:left="216"/>
        <w:rPr>
          <w:rFonts w:hint="eastAsia"/>
        </w:rPr>
      </w:pPr>
      <w:r>
        <w:rPr>
          <w:b/>
          <w:color w:val="5B21B6"/>
        </w:rPr>
        <w:t xml:space="preserve">Effort: </w:t>
      </w:r>
      <w:r>
        <w:t>Medium</w:t>
      </w:r>
    </w:p>
    <w:p w:rsidR="001413D2" w:rsidRDefault="00000000">
      <w:pPr>
        <w:pBdr>
          <w:left w:val="single" w:sz="12" w:space="6" w:color="7C3AED"/>
        </w:pBdr>
        <w:spacing w:after="100"/>
        <w:ind w:left="216"/>
        <w:rPr>
          <w:rFonts w:hint="eastAsia"/>
        </w:rPr>
      </w:pPr>
      <w:r>
        <w:rPr>
          <w:b/>
          <w:color w:val="5B21B6"/>
        </w:rPr>
        <w:t xml:space="preserve">Payoff: </w:t>
      </w:r>
      <w:r>
        <w:t>High</w:t>
      </w:r>
    </w:p>
    <w:p w:rsidR="001413D2" w:rsidRDefault="00000000">
      <w:pPr>
        <w:pBdr>
          <w:left w:val="single" w:sz="12" w:space="6" w:color="7C3AED"/>
        </w:pBdr>
        <w:spacing w:after="100"/>
        <w:ind w:left="216"/>
        <w:rPr>
          <w:rFonts w:hint="eastAsia"/>
        </w:rPr>
      </w:pPr>
      <w:r>
        <w:rPr>
          <w:b/>
          <w:color w:val="5B21B6"/>
        </w:rPr>
        <w:t xml:space="preserve">Risk to current design: </w:t>
      </w:r>
      <w:r>
        <w:t>Medium.</w:t>
      </w:r>
    </w:p>
    <w:p w:rsidR="001413D2" w:rsidRDefault="001413D2">
      <w:pPr>
        <w:rPr>
          <w:rFonts w:hint="eastAsia"/>
        </w:rPr>
      </w:pPr>
    </w:p>
    <w:p w:rsidR="001413D2" w:rsidRDefault="00000000">
      <w:pPr>
        <w:spacing w:before="200" w:after="60"/>
        <w:rPr>
          <w:rFonts w:hint="eastAsia"/>
        </w:rPr>
      </w:pPr>
      <w:r>
        <w:rPr>
          <w:b/>
          <w:color w:val="111110"/>
          <w:sz w:val="24"/>
        </w:rPr>
        <w:t>Live Cycle-Time Dial</w:t>
      </w:r>
    </w:p>
    <w:p w:rsidR="001413D2" w:rsidRDefault="00000000">
      <w:pPr>
        <w:pBdr>
          <w:left w:val="single" w:sz="12" w:space="6" w:color="7C3AED"/>
        </w:pBdr>
        <w:spacing w:after="100"/>
        <w:ind w:left="216"/>
        <w:rPr>
          <w:rFonts w:hint="eastAsia"/>
        </w:rPr>
      </w:pPr>
      <w:r>
        <w:rPr>
          <w:b/>
          <w:color w:val="5B21B6"/>
        </w:rPr>
        <w:t xml:space="preserve">What it does: </w:t>
      </w:r>
      <w:r>
        <w:t>Radial gauge in Scene 9 reading rolling-30-day time-to-shortlist.</w:t>
      </w:r>
    </w:p>
    <w:p w:rsidR="001413D2" w:rsidRDefault="00000000">
      <w:pPr>
        <w:pBdr>
          <w:left w:val="single" w:sz="12" w:space="6" w:color="7C3AED"/>
        </w:pBdr>
        <w:spacing w:after="100"/>
        <w:ind w:left="216"/>
        <w:rPr>
          <w:rFonts w:hint="eastAsia"/>
        </w:rPr>
      </w:pPr>
      <w:r>
        <w:rPr>
          <w:b/>
          <w:color w:val="5B21B6"/>
        </w:rPr>
        <w:t xml:space="preserve">Where it goes: </w:t>
      </w:r>
      <w:r>
        <w:t>#ops-good, paired with the 5-day ticker.</w:t>
      </w:r>
    </w:p>
    <w:p w:rsidR="001413D2" w:rsidRDefault="00000000">
      <w:pPr>
        <w:pBdr>
          <w:left w:val="single" w:sz="12" w:space="6" w:color="7C3AED"/>
        </w:pBdr>
        <w:spacing w:after="100"/>
        <w:ind w:left="216"/>
        <w:rPr>
          <w:rFonts w:hint="eastAsia"/>
        </w:rPr>
      </w:pPr>
      <w:r>
        <w:rPr>
          <w:b/>
          <w:color w:val="5B21B6"/>
        </w:rPr>
        <w:t xml:space="preserve">Effort: </w:t>
      </w:r>
      <w:r>
        <w:t>Medium</w:t>
      </w:r>
    </w:p>
    <w:p w:rsidR="001413D2" w:rsidRDefault="00000000">
      <w:pPr>
        <w:pBdr>
          <w:left w:val="single" w:sz="12" w:space="6" w:color="7C3AED"/>
        </w:pBdr>
        <w:spacing w:after="100"/>
        <w:ind w:left="216"/>
        <w:rPr>
          <w:rFonts w:hint="eastAsia"/>
        </w:rPr>
      </w:pPr>
      <w:r>
        <w:rPr>
          <w:b/>
          <w:color w:val="5B21B6"/>
        </w:rPr>
        <w:t xml:space="preserve">Payoff: </w:t>
      </w:r>
      <w:r>
        <w:t>Medium</w:t>
      </w:r>
    </w:p>
    <w:p w:rsidR="001413D2" w:rsidRDefault="00000000">
      <w:pPr>
        <w:pBdr>
          <w:left w:val="single" w:sz="12" w:space="6" w:color="7C3AED"/>
        </w:pBdr>
        <w:spacing w:after="100"/>
        <w:ind w:left="216"/>
        <w:rPr>
          <w:rFonts w:hint="eastAsia"/>
        </w:rPr>
      </w:pPr>
      <w:r>
        <w:rPr>
          <w:b/>
          <w:color w:val="5B21B6"/>
        </w:rPr>
        <w:t xml:space="preserve">Risk to current design: </w:t>
      </w:r>
      <w:r>
        <w:t>Low.</w:t>
      </w:r>
    </w:p>
    <w:p w:rsidR="001413D2" w:rsidRDefault="001413D2">
      <w:pPr>
        <w:rPr>
          <w:rFonts w:hint="eastAsia"/>
        </w:rPr>
      </w:pPr>
    </w:p>
    <w:p w:rsidR="001413D2" w:rsidRDefault="00000000">
      <w:pPr>
        <w:spacing w:before="200" w:after="60"/>
        <w:rPr>
          <w:rFonts w:hint="eastAsia"/>
        </w:rPr>
      </w:pPr>
      <w:r>
        <w:rPr>
          <w:b/>
          <w:color w:val="111110"/>
          <w:sz w:val="24"/>
        </w:rPr>
        <w:t>Operator Replay Mode</w:t>
      </w:r>
    </w:p>
    <w:p w:rsidR="001413D2" w:rsidRDefault="00000000">
      <w:pPr>
        <w:pBdr>
          <w:left w:val="single" w:sz="12" w:space="6" w:color="7C3AED"/>
        </w:pBdr>
        <w:spacing w:after="100"/>
        <w:ind w:left="216"/>
        <w:rPr>
          <w:rFonts w:hint="eastAsia"/>
        </w:rPr>
      </w:pPr>
      <w:r>
        <w:rPr>
          <w:b/>
          <w:color w:val="5B21B6"/>
        </w:rPr>
        <w:t xml:space="preserve">What it does: </w:t>
      </w:r>
      <w:r>
        <w:t>Scrub control replaying a synthetic five-day role across all nine scenes.</w:t>
      </w:r>
    </w:p>
    <w:p w:rsidR="001413D2" w:rsidRDefault="00000000">
      <w:pPr>
        <w:pBdr>
          <w:left w:val="single" w:sz="12" w:space="6" w:color="7C3AED"/>
        </w:pBdr>
        <w:spacing w:after="100"/>
        <w:ind w:left="216"/>
        <w:rPr>
          <w:rFonts w:hint="eastAsia"/>
        </w:rPr>
      </w:pPr>
      <w:r>
        <w:rPr>
          <w:b/>
          <w:color w:val="5B21B6"/>
        </w:rPr>
        <w:t xml:space="preserve">Where it goes: </w:t>
      </w:r>
      <w:r>
        <w:t>Footer of the Ops tab.</w:t>
      </w:r>
    </w:p>
    <w:p w:rsidR="001413D2" w:rsidRDefault="00000000">
      <w:pPr>
        <w:pBdr>
          <w:left w:val="single" w:sz="12" w:space="6" w:color="7C3AED"/>
        </w:pBdr>
        <w:spacing w:after="100"/>
        <w:ind w:left="216"/>
        <w:rPr>
          <w:rFonts w:hint="eastAsia"/>
        </w:rPr>
      </w:pPr>
      <w:r>
        <w:rPr>
          <w:b/>
          <w:color w:val="5B21B6"/>
        </w:rPr>
        <w:t xml:space="preserve">Effort: </w:t>
      </w:r>
      <w:r>
        <w:t>High</w:t>
      </w:r>
    </w:p>
    <w:p w:rsidR="001413D2" w:rsidRDefault="00000000">
      <w:pPr>
        <w:pBdr>
          <w:left w:val="single" w:sz="12" w:space="6" w:color="7C3AED"/>
        </w:pBdr>
        <w:spacing w:after="100"/>
        <w:ind w:left="216"/>
        <w:rPr>
          <w:rFonts w:hint="eastAsia"/>
        </w:rPr>
      </w:pPr>
      <w:r>
        <w:rPr>
          <w:b/>
          <w:color w:val="5B21B6"/>
        </w:rPr>
        <w:t xml:space="preserve">Payoff: </w:t>
      </w:r>
      <w:r>
        <w:t>High</w:t>
      </w:r>
    </w:p>
    <w:p w:rsidR="001413D2" w:rsidRDefault="00000000">
      <w:pPr>
        <w:pBdr>
          <w:left w:val="single" w:sz="12" w:space="6" w:color="7C3AED"/>
        </w:pBdr>
        <w:spacing w:after="100"/>
        <w:ind w:left="216"/>
        <w:rPr>
          <w:rFonts w:hint="eastAsia"/>
        </w:rPr>
      </w:pPr>
      <w:r>
        <w:rPr>
          <w:b/>
          <w:color w:val="5B21B6"/>
        </w:rPr>
        <w:t xml:space="preserve">Risk to current design: </w:t>
      </w:r>
      <w:r>
        <w:t>High. Every scene must expose programmatic state.</w:t>
      </w:r>
    </w:p>
    <w:p w:rsidR="001413D2" w:rsidRDefault="001413D2">
      <w:pPr>
        <w:rPr>
          <w:rFonts w:hint="eastAsia"/>
        </w:rPr>
      </w:pPr>
    </w:p>
    <w:p w:rsidR="001413D2" w:rsidRDefault="00000000">
      <w:pPr>
        <w:spacing w:before="200" w:after="60"/>
        <w:rPr>
          <w:rFonts w:hint="eastAsia"/>
        </w:rPr>
      </w:pPr>
      <w:r>
        <w:rPr>
          <w:b/>
          <w:color w:val="111110"/>
          <w:sz w:val="24"/>
        </w:rPr>
        <w:t>Live-Wired Watch Tower</w:t>
      </w:r>
    </w:p>
    <w:p w:rsidR="001413D2" w:rsidRDefault="00000000">
      <w:pPr>
        <w:pBdr>
          <w:left w:val="single" w:sz="12" w:space="6" w:color="7C3AED"/>
        </w:pBdr>
        <w:spacing w:after="100"/>
        <w:ind w:left="216"/>
        <w:rPr>
          <w:rFonts w:hint="eastAsia"/>
        </w:rPr>
      </w:pPr>
      <w:r>
        <w:rPr>
          <w:b/>
          <w:color w:val="5B21B6"/>
        </w:rPr>
        <w:t xml:space="preserve">What it does: </w:t>
      </w:r>
      <w:r>
        <w:t>Wire the marquee panels to the real read-only feed instead of a static fixture.</w:t>
      </w:r>
    </w:p>
    <w:p w:rsidR="001413D2" w:rsidRDefault="00000000">
      <w:pPr>
        <w:pBdr>
          <w:left w:val="single" w:sz="12" w:space="6" w:color="7C3AED"/>
        </w:pBdr>
        <w:spacing w:after="100"/>
        <w:ind w:left="216"/>
        <w:rPr>
          <w:rFonts w:hint="eastAsia"/>
        </w:rPr>
      </w:pPr>
      <w:r>
        <w:rPr>
          <w:b/>
          <w:color w:val="5B21B6"/>
        </w:rPr>
        <w:t xml:space="preserve">Where it goes: </w:t>
      </w:r>
      <w:r>
        <w:t>#ops-watch.</w:t>
      </w:r>
    </w:p>
    <w:p w:rsidR="001413D2" w:rsidRDefault="00000000">
      <w:pPr>
        <w:pBdr>
          <w:left w:val="single" w:sz="12" w:space="6" w:color="7C3AED"/>
        </w:pBdr>
        <w:spacing w:after="100"/>
        <w:ind w:left="216"/>
        <w:rPr>
          <w:rFonts w:hint="eastAsia"/>
        </w:rPr>
      </w:pPr>
      <w:r>
        <w:rPr>
          <w:b/>
          <w:color w:val="5B21B6"/>
        </w:rPr>
        <w:t xml:space="preserve">Effort: </w:t>
      </w:r>
      <w:r>
        <w:t>High</w:t>
      </w:r>
    </w:p>
    <w:p w:rsidR="001413D2" w:rsidRDefault="00000000">
      <w:pPr>
        <w:pBdr>
          <w:left w:val="single" w:sz="12" w:space="6" w:color="7C3AED"/>
        </w:pBdr>
        <w:spacing w:after="100"/>
        <w:ind w:left="216"/>
        <w:rPr>
          <w:rFonts w:hint="eastAsia"/>
        </w:rPr>
      </w:pPr>
      <w:r>
        <w:rPr>
          <w:b/>
          <w:color w:val="5B21B6"/>
        </w:rPr>
        <w:t xml:space="preserve">Payoff: </w:t>
      </w:r>
      <w:r>
        <w:t>High</w:t>
      </w:r>
    </w:p>
    <w:p w:rsidR="001413D2" w:rsidRDefault="00000000">
      <w:pPr>
        <w:pBdr>
          <w:left w:val="single" w:sz="12" w:space="6" w:color="7C3AED"/>
        </w:pBdr>
        <w:spacing w:after="100"/>
        <w:ind w:left="216"/>
        <w:rPr>
          <w:rFonts w:hint="eastAsia"/>
        </w:rPr>
      </w:pPr>
      <w:r>
        <w:rPr>
          <w:b/>
          <w:color w:val="5B21B6"/>
        </w:rPr>
        <w:t xml:space="preserve">Risk to current design: </w:t>
      </w:r>
      <w:r>
        <w:t>Medium.</w:t>
      </w:r>
    </w:p>
    <w:p w:rsidR="001413D2" w:rsidRDefault="001413D2">
      <w:pPr>
        <w:rPr>
          <w:rFonts w:hint="eastAsia"/>
        </w:rPr>
      </w:pPr>
    </w:p>
    <w:p w:rsidR="001413D2" w:rsidRDefault="00000000">
      <w:pPr>
        <w:spacing w:before="200" w:after="60"/>
        <w:rPr>
          <w:rFonts w:hint="eastAsia"/>
        </w:rPr>
      </w:pPr>
      <w:r>
        <w:rPr>
          <w:b/>
          <w:color w:val="111110"/>
          <w:sz w:val="24"/>
        </w:rPr>
        <w:t>Recommendation</w:t>
      </w:r>
    </w:p>
    <w:p w:rsidR="001413D2" w:rsidRDefault="001413D2">
      <w:pPr>
        <w:rPr>
          <w:rFonts w:hint="eastAsia"/>
        </w:rPr>
      </w:pPr>
    </w:p>
    <w:p w:rsidR="001413D2" w:rsidRDefault="00000000">
      <w:pPr>
        <w:spacing w:after="100"/>
        <w:rPr>
          <w:rFonts w:hint="eastAsia"/>
        </w:rPr>
      </w:pPr>
      <w:r>
        <w:t>Ship Sticky Console Status Bar and Keyboard Shortcut Legend next. Both are Low effort and both increase what an operator can do without leaving the page. Watch Tower Tabbed Feed is the right Medium lift to follow.</w:t>
      </w:r>
    </w:p>
    <w:p w:rsidR="001413D2" w:rsidRDefault="001413D2">
      <w:pPr>
        <w:rPr>
          <w:rFonts w:hint="eastAsia"/>
        </w:rPr>
      </w:pPr>
    </w:p>
    <w:p w:rsidR="001413D2" w:rsidRDefault="00000000">
      <w:pPr>
        <w:spacing w:after="100"/>
        <w:rPr>
          <w:rFonts w:hint="eastAsia"/>
        </w:rPr>
      </w:pPr>
      <w:r>
        <w:t>---</w:t>
      </w:r>
    </w:p>
    <w:p w:rsidR="001413D2" w:rsidRDefault="001413D2">
      <w:pPr>
        <w:rPr>
          <w:rFonts w:hint="eastAsia"/>
        </w:rPr>
      </w:pPr>
    </w:p>
    <w:p w:rsidR="001413D2" w:rsidRDefault="00000000">
      <w:pPr>
        <w:spacing w:before="160"/>
        <w:rPr>
          <w:rFonts w:hint="eastAsia"/>
        </w:rPr>
      </w:pPr>
      <w:r>
        <w:rPr>
          <w:b/>
          <w:color w:val="0F1C2E"/>
          <w:sz w:val="44"/>
        </w:rPr>
        <w:t>Open Questions For The Team</w:t>
      </w:r>
    </w:p>
    <w:p w:rsidR="001413D2" w:rsidRDefault="001413D2">
      <w:pPr>
        <w:rPr>
          <w:rFonts w:hint="eastAsia"/>
        </w:rPr>
      </w:pPr>
    </w:p>
    <w:p w:rsidR="001413D2" w:rsidRDefault="00000000">
      <w:pPr>
        <w:pStyle w:val="ListNumber"/>
        <w:rPr>
          <w:rFonts w:hint="eastAsia"/>
        </w:rPr>
      </w:pPr>
      <w:r>
        <w:t>What is the right cap on candidates per Send for Screening batch when the hiring manager is new versus seasoned?</w:t>
      </w:r>
    </w:p>
    <w:p w:rsidR="001413D2" w:rsidRDefault="00000000">
      <w:pPr>
        <w:pStyle w:val="ListNumber"/>
        <w:rPr>
          <w:rFonts w:hint="eastAsia"/>
        </w:rPr>
      </w:pPr>
      <w:r>
        <w:t>Should outbound leads ever get a soft fit signal, or does the no-score rule stay absolute?</w:t>
      </w:r>
    </w:p>
    <w:p w:rsidR="001413D2" w:rsidRDefault="00000000">
      <w:pPr>
        <w:pStyle w:val="ListNumber"/>
        <w:rPr>
          <w:rFonts w:hint="eastAsia"/>
        </w:rPr>
      </w:pPr>
      <w:r>
        <w:t>Where should the calibration runbook live as a canonical link inside the Hub footer? (verify)</w:t>
      </w:r>
    </w:p>
    <w:p w:rsidR="001413D2" w:rsidRDefault="00000000">
      <w:pPr>
        <w:pStyle w:val="ListNumber"/>
        <w:rPr>
          <w:rFonts w:hint="eastAsia"/>
        </w:rPr>
      </w:pPr>
      <w:r>
        <w:t>Is the twenty-four hour feedback rule a Plumb-enforced clock or an Ops-enforced norm?</w:t>
      </w:r>
    </w:p>
    <w:p w:rsidR="001413D2" w:rsidRDefault="00000000">
      <w:pPr>
        <w:pStyle w:val="ListNumber"/>
        <w:rPr>
          <w:rFonts w:hint="eastAsia"/>
        </w:rPr>
      </w:pPr>
      <w:r>
        <w:t>Do we want a single weekly digest in #hiring-calibration to replace ad hoc reads?</w:t>
      </w:r>
    </w:p>
    <w:p w:rsidR="001413D2" w:rsidRDefault="00000000">
      <w:pPr>
        <w:jc w:val="center"/>
        <w:rPr>
          <w:rFonts w:hint="eastAsia"/>
        </w:rPr>
      </w:pPr>
      <w:r>
        <w:rPr>
          <w:color w:val="9B9B95"/>
          <w:sz w:val="16"/>
        </w:rPr>
        <w:t>PLUMB / Internal / 2026</w:t>
      </w:r>
    </w:p>
    <w:sectPr w:rsidR="001413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187650">
    <w:abstractNumId w:val="8"/>
  </w:num>
  <w:num w:numId="2" w16cid:durableId="457723455">
    <w:abstractNumId w:val="6"/>
  </w:num>
  <w:num w:numId="3" w16cid:durableId="787891556">
    <w:abstractNumId w:val="5"/>
  </w:num>
  <w:num w:numId="4" w16cid:durableId="534928155">
    <w:abstractNumId w:val="4"/>
  </w:num>
  <w:num w:numId="5" w16cid:durableId="1112092188">
    <w:abstractNumId w:val="7"/>
  </w:num>
  <w:num w:numId="6" w16cid:durableId="844322064">
    <w:abstractNumId w:val="3"/>
  </w:num>
  <w:num w:numId="7" w16cid:durableId="515729028">
    <w:abstractNumId w:val="2"/>
  </w:num>
  <w:num w:numId="8" w16cid:durableId="680739585">
    <w:abstractNumId w:val="1"/>
  </w:num>
  <w:num w:numId="9" w16cid:durableId="84875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D2"/>
    <w:rsid w:val="0015074B"/>
    <w:rsid w:val="0029639D"/>
    <w:rsid w:val="00326F90"/>
    <w:rsid w:val="004153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4682C"/>
  <w14:defaultImageDpi w14:val="300"/>
  <w15:docId w15:val="{BEC54235-15FB-3041-AFEA-ACE8C6DC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Nallapa Reddy, Dwijesh</cp:lastModifiedBy>
  <cp:revision>2</cp:revision>
  <dcterms:created xsi:type="dcterms:W3CDTF">2013-12-23T23:15:00Z</dcterms:created>
  <dcterms:modified xsi:type="dcterms:W3CDTF">2026-05-07T21:38:00Z</dcterms:modified>
  <cp:category/>
</cp:coreProperties>
</file>